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8624F" w14:textId="77777777" w:rsidR="00BF29B2" w:rsidRDefault="00BF29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04903410" w14:textId="77777777" w:rsidR="00BF29B2" w:rsidRDefault="00BF29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B2A089B" w14:textId="77777777" w:rsidR="00BF29B2" w:rsidRDefault="00E7291F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FC3F26F" wp14:editId="6B384FFB">
            <wp:extent cx="542925" cy="75247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98DE08" w14:textId="77777777" w:rsidR="00BF29B2" w:rsidRDefault="00E7291F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Україна</w:t>
      </w:r>
    </w:p>
    <w:p w14:paraId="318A8377" w14:textId="77777777" w:rsidR="00BF29B2" w:rsidRDefault="00E7291F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МЕНСЬКА МІСЬКА РАДА</w:t>
      </w:r>
    </w:p>
    <w:p w14:paraId="29E24CAA" w14:textId="77777777" w:rsidR="00BF29B2" w:rsidRDefault="00E7291F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Чернігівська область</w:t>
      </w:r>
    </w:p>
    <w:p w14:paraId="69A3E6D4" w14:textId="77777777" w:rsidR="00BF29B2" w:rsidRDefault="00E7291F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14:paraId="4FDB4162" w14:textId="77777777" w:rsidR="00BF29B2" w:rsidRDefault="00E7291F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ПРОЄКТ РІШЕННЯ</w:t>
      </w:r>
    </w:p>
    <w:p w14:paraId="29683BCC" w14:textId="77777777" w:rsidR="00BF29B2" w:rsidRDefault="00BF29B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CAC9DE" w14:textId="77777777" w:rsidR="00BF29B2" w:rsidRDefault="00E7291F">
      <w:pPr>
        <w:tabs>
          <w:tab w:val="left" w:pos="4253"/>
        </w:tabs>
        <w:ind w:left="426" w:hanging="38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 вересня 2021 року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м. Мена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№___</w:t>
      </w:r>
    </w:p>
    <w:p w14:paraId="64AF0B6F" w14:textId="77777777" w:rsidR="00BF29B2" w:rsidRDefault="00BF29B2">
      <w:pPr>
        <w:ind w:left="15" w:hanging="1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A568D99" w14:textId="77777777" w:rsidR="00BF29B2" w:rsidRDefault="00E7291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проведення конкурсу</w:t>
      </w:r>
    </w:p>
    <w:p w14:paraId="5582EC1D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 Бренд  Менської  громади»</w:t>
      </w:r>
    </w:p>
    <w:p w14:paraId="1AA903F5" w14:textId="77777777" w:rsidR="00BF29B2" w:rsidRDefault="00BF29B2">
      <w:pPr>
        <w:ind w:right="510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09854D" w14:textId="77777777" w:rsidR="00BF29B2" w:rsidRDefault="00E7291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метою ідентифікації Менської громади, яка відображає позиції створення власного іміджу, підкреслення її автентичності, що допомагає вирізнятись серед інших громад, привертання уваги до своїх особливостей, а відтак можливості ефективніше розвиватися місце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вій економіці, поліпшення іміджу громади на місцевому і національному рівнях, залучення інвестицій та привабливості нових підприємств, зберігання і розширення діючих підприємств, сприяння просуванню місцевих програм, відповідно до вимог чинного законодавст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 України, керуючись статтями 4, 50 Закону України «Про місцеве самоврядування в Україні»</w:t>
      </w:r>
    </w:p>
    <w:p w14:paraId="454BB6C3" w14:textId="77777777" w:rsidR="00BF29B2" w:rsidRDefault="00BF29B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AF1DE0" w14:textId="77777777" w:rsidR="00BF29B2" w:rsidRDefault="00E7291F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И Р І Ш И В:</w:t>
      </w:r>
    </w:p>
    <w:p w14:paraId="4D19D558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Провести в Менській громаді  конкурс  «Бренд Менської громади (емблема та гасло).</w:t>
      </w:r>
    </w:p>
    <w:p w14:paraId="731A68EF" w14:textId="77777777" w:rsidR="00BF29B2" w:rsidRDefault="00E7291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  Затвердити  Положення  про створення «Бренду Менської громади»  (додаток 1).</w:t>
      </w:r>
    </w:p>
    <w:p w14:paraId="57387C1A" w14:textId="77777777" w:rsidR="00BF29B2" w:rsidRDefault="00E7291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Затвердити склад  робочої групи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питань розробки бренду Менської громади </w:t>
      </w:r>
      <w:r>
        <w:rPr>
          <w:rFonts w:ascii="Times New Roman" w:eastAsia="Times New Roman" w:hAnsi="Times New Roman" w:cs="Times New Roman"/>
          <w:sz w:val="28"/>
          <w:szCs w:val="28"/>
        </w:rPr>
        <w:t>(додаток 2).</w:t>
      </w:r>
    </w:p>
    <w:p w14:paraId="2CFDE536" w14:textId="77777777" w:rsidR="00BF29B2" w:rsidRDefault="00E7291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Контроль за виконанням даного рішення покласти на  заступників міського голови  з питань діяльності виконавчих органів ради С.М.Гаєвого та В.В. Прищепу.</w:t>
      </w:r>
    </w:p>
    <w:p w14:paraId="234F1472" w14:textId="77777777" w:rsidR="00BF29B2" w:rsidRDefault="00BF29B2">
      <w:pPr>
        <w:spacing w:after="0"/>
        <w:ind w:left="1134"/>
        <w:rPr>
          <w:rFonts w:ascii="Times New Roman" w:eastAsia="Times New Roman" w:hAnsi="Times New Roman" w:cs="Times New Roman"/>
          <w:sz w:val="28"/>
          <w:szCs w:val="28"/>
        </w:rPr>
      </w:pPr>
    </w:p>
    <w:p w14:paraId="2BD02C5C" w14:textId="77777777" w:rsidR="00BF29B2" w:rsidRDefault="00BF29B2">
      <w:pPr>
        <w:ind w:left="1134"/>
        <w:rPr>
          <w:rFonts w:ascii="Times New Roman" w:eastAsia="Times New Roman" w:hAnsi="Times New Roman" w:cs="Times New Roman"/>
          <w:sz w:val="28"/>
          <w:szCs w:val="28"/>
        </w:rPr>
      </w:pPr>
    </w:p>
    <w:p w14:paraId="6C42A22E" w14:textId="77777777" w:rsidR="00BF29B2" w:rsidRDefault="00BF29B2">
      <w:pPr>
        <w:ind w:left="1134"/>
        <w:rPr>
          <w:rFonts w:ascii="Times New Roman" w:eastAsia="Times New Roman" w:hAnsi="Times New Roman" w:cs="Times New Roman"/>
          <w:sz w:val="28"/>
          <w:szCs w:val="28"/>
        </w:rPr>
      </w:pPr>
    </w:p>
    <w:p w14:paraId="5354B9F8" w14:textId="77777777" w:rsidR="00BF29B2" w:rsidRDefault="00BF29B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46F314A" w14:textId="77777777" w:rsidR="00BF29B2" w:rsidRDefault="00BF29B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8C2C7AF" w14:textId="77777777" w:rsidR="00BF29B2" w:rsidRDefault="00E7291F">
      <w:pPr>
        <w:ind w:firstLine="61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Додаток 1 </w:t>
      </w:r>
    </w:p>
    <w:p w14:paraId="137382AE" w14:textId="77777777" w:rsidR="00BF29B2" w:rsidRDefault="00E7291F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рішення виконавчого комітету                                                                                                      від 29.09.2021 №____</w:t>
      </w:r>
    </w:p>
    <w:p w14:paraId="51691B96" w14:textId="77777777" w:rsidR="00BF29B2" w:rsidRDefault="00E7291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854232E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Положення </w:t>
      </w:r>
    </w:p>
    <w:p w14:paraId="5ED685CF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створення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«Бренду Менської  громади»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проведення конкурсу </w:t>
      </w:r>
    </w:p>
    <w:p w14:paraId="66D837D4" w14:textId="77777777" w:rsidR="00BF29B2" w:rsidRDefault="00BF29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FE2B3DC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ЗАГАЛЬНІ ПОЛОЖЕННЯ</w:t>
      </w:r>
    </w:p>
    <w:p w14:paraId="071AAB5C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 Положення про конкурс «Розробка бренду Менської  громади» (далі - Конкурс) визначає єдині вимоги щодо визначення кращого логотипу Менської громади (емблема та гасло).</w:t>
      </w:r>
    </w:p>
    <w:p w14:paraId="252C90E3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 Логотип – будь-яка комбінація позначень (емблема, слова, літери, цифри, зображу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вальні елементи, комбінації кольорів), яка здатна передати унікальність та ідентифікувати територіальну громаду серед інших; постійний графічний, словесний, образотворчий або об'ємний знак, комбінований з зображенням, літерами, цифрами, словами або без 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9BF0B3D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1.3. Логотип не замінює офіційну символіку територіальної громади (герб і прапор).</w:t>
      </w:r>
    </w:p>
    <w:p w14:paraId="711EF488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 МЕТА І ЗАВДАННЯ КОНКУРСУ</w:t>
      </w:r>
    </w:p>
    <w:p w14:paraId="4B97E949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Конкурс проводиться з метою створення та визначення найкращого логотипу Менської громади, який буде використаний в рекламних, промоційних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інших заходах, спрямований на формування позитивного іміджу Менської громади в Україні та за кордоном, покращення використання культурного, туристичного, економічного та соціального потенціалу громади.</w:t>
      </w:r>
    </w:p>
    <w:p w14:paraId="1DDD744E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Завданнями Конкурсу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є: </w:t>
      </w:r>
    </w:p>
    <w:p w14:paraId="53C3A58F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sdt>
        <w:sdtPr>
          <w:tag w:val="goog_rdk_0"/>
          <w:id w:val="-1923018456"/>
        </w:sdtPr>
        <w:sdtEndPr/>
        <w:sdtContent>
          <w:r>
            <w:rPr>
              <w:rFonts w:ascii="Gungsuh" w:eastAsia="Gungsuh" w:hAnsi="Gungsuh" w:cs="Gungsuh"/>
              <w:color w:val="000000"/>
              <w:sz w:val="28"/>
              <w:szCs w:val="28"/>
            </w:rPr>
            <w:t>−</w:t>
          </w:r>
          <w:r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залучення максимальн</w:t>
          </w:r>
          <w:r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ої кількості учасників до розробки логотипу громади; </w:t>
          </w:r>
        </w:sdtContent>
      </w:sdt>
    </w:p>
    <w:p w14:paraId="13B334E5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sdt>
        <w:sdtPr>
          <w:tag w:val="goog_rdk_1"/>
          <w:id w:val="1901240550"/>
        </w:sdtPr>
        <w:sdtEndPr/>
        <w:sdtContent>
          <w:r>
            <w:rPr>
              <w:rFonts w:ascii="Gungsuh" w:eastAsia="Gungsuh" w:hAnsi="Gungsuh" w:cs="Gungsuh"/>
              <w:color w:val="000000"/>
              <w:sz w:val="28"/>
              <w:szCs w:val="28"/>
            </w:rPr>
            <w:t>−</w:t>
          </w:r>
          <w:r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поширення інформації про Менську громаду як туристично та інвестиційно привабливу територію на Чернігівщині; </w:t>
          </w:r>
        </w:sdtContent>
      </w:sdt>
    </w:p>
    <w:p w14:paraId="5D00F5C7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sdt>
        <w:sdtPr>
          <w:tag w:val="goog_rdk_2"/>
          <w:id w:val="-54167081"/>
        </w:sdtPr>
        <w:sdtEndPr/>
        <w:sdtContent>
          <w:r>
            <w:rPr>
              <w:rFonts w:ascii="Gungsuh" w:eastAsia="Gungsuh" w:hAnsi="Gungsuh" w:cs="Gungsuh"/>
              <w:color w:val="000000"/>
              <w:sz w:val="28"/>
              <w:szCs w:val="28"/>
            </w:rPr>
            <w:t>−</w:t>
          </w:r>
          <w:r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збільшення привабливості Менської громади на українській та міжнародній туристичній арені; </w:t>
          </w:r>
        </w:sdtContent>
      </w:sdt>
    </w:p>
    <w:p w14:paraId="08E1C32A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sdt>
        <w:sdtPr>
          <w:tag w:val="goog_rdk_3"/>
          <w:id w:val="2139983407"/>
        </w:sdtPr>
        <w:sdtEndPr/>
        <w:sdtContent>
          <w:r>
            <w:rPr>
              <w:rFonts w:ascii="Gungsuh" w:eastAsia="Gungsuh" w:hAnsi="Gungsuh" w:cs="Gungsuh"/>
              <w:color w:val="000000"/>
              <w:sz w:val="28"/>
              <w:szCs w:val="28"/>
            </w:rPr>
            <w:t>−</w:t>
          </w:r>
          <w:r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розроблення та створення унікального логотипу Менської  громади.</w:t>
          </w:r>
        </w:sdtContent>
      </w:sdt>
    </w:p>
    <w:p w14:paraId="5808DD00" w14:textId="77777777" w:rsidR="00BF29B2" w:rsidRDefault="00BF29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13326C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 УМОВИ ТА ПОРЯДОК ПРОВЕДЕННЯ КОНКУРСУ </w:t>
      </w:r>
    </w:p>
    <w:p w14:paraId="668248E0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 Для організації та проведення Конкурсу, а також оголошення його результатів, рішенням виконавчого комітету Менської міської ради створюється   робоча група з питань розробки бренду Менської громади та затверджується її персональний та кількісний склад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(далі – Робоча група), який затверджує голову, заступника, секретаря. </w:t>
      </w:r>
      <w:r>
        <w:rPr>
          <w:rFonts w:ascii="Times New Roman" w:eastAsia="Times New Roman" w:hAnsi="Times New Roman" w:cs="Times New Roman"/>
          <w:sz w:val="28"/>
          <w:szCs w:val="28"/>
        </w:rPr>
        <w:t>Робоча група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також виконує функції журі.</w:t>
      </w:r>
    </w:p>
    <w:p w14:paraId="2F32ABF1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3.2. Засідання </w:t>
      </w:r>
      <w:r>
        <w:rPr>
          <w:rFonts w:ascii="Times New Roman" w:eastAsia="Times New Roman" w:hAnsi="Times New Roman" w:cs="Times New Roman"/>
          <w:sz w:val="28"/>
          <w:szCs w:val="28"/>
        </w:rPr>
        <w:t>Робочої групи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 легітимним, якщо на ньому присутні більше половини його складу.</w:t>
      </w:r>
    </w:p>
    <w:p w14:paraId="45FB0BFA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 Рішення приймається більшістю від присутніх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Робочої групи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які є </w:t>
      </w:r>
      <w:r>
        <w:rPr>
          <w:rFonts w:ascii="Times New Roman" w:eastAsia="Times New Roman" w:hAnsi="Times New Roman" w:cs="Times New Roman"/>
          <w:sz w:val="28"/>
          <w:szCs w:val="28"/>
        </w:rPr>
        <w:t>одночасно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членами журі, відкритим голосуванням. У разі рівного розподілу голосів головуючий має право вирішального голосу.</w:t>
      </w:r>
    </w:p>
    <w:p w14:paraId="4B073DFA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3.4. Результати роботи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Робочої групи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оформлюються протоколом засідання.</w:t>
      </w:r>
    </w:p>
    <w:p w14:paraId="6FE17696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3.5. Протокол засідання містить інформацію: </w:t>
      </w:r>
    </w:p>
    <w:p w14:paraId="378F3F5F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sdt>
        <w:sdtPr>
          <w:tag w:val="goog_rdk_4"/>
          <w:id w:val="286944109"/>
        </w:sdtPr>
        <w:sdtEndPr/>
        <w:sdtContent>
          <w:r>
            <w:rPr>
              <w:rFonts w:ascii="Gungsuh" w:eastAsia="Gungsuh" w:hAnsi="Gungsuh" w:cs="Gungsuh"/>
              <w:color w:val="000000"/>
              <w:sz w:val="28"/>
              <w:szCs w:val="28"/>
            </w:rPr>
            <w:t>−</w:t>
          </w:r>
          <w:r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дату, час та місце проведення; </w:t>
          </w:r>
        </w:sdtContent>
      </w:sdt>
    </w:p>
    <w:p w14:paraId="0D7EE220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sdt>
        <w:sdtPr>
          <w:tag w:val="goog_rdk_5"/>
          <w:id w:val="-1621987132"/>
        </w:sdtPr>
        <w:sdtEndPr/>
        <w:sdtContent>
          <w:r>
            <w:rPr>
              <w:rFonts w:ascii="Gungsuh" w:eastAsia="Gungsuh" w:hAnsi="Gungsuh" w:cs="Gungsuh"/>
              <w:color w:val="000000"/>
              <w:sz w:val="28"/>
              <w:szCs w:val="28"/>
            </w:rPr>
            <w:t>−</w:t>
          </w:r>
          <w:r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прізвища, імена та по батькові членів журі; </w:t>
          </w:r>
        </w:sdtContent>
      </w:sdt>
    </w:p>
    <w:p w14:paraId="57B5AB75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sdt>
        <w:sdtPr>
          <w:tag w:val="goog_rdk_6"/>
          <w:id w:val="1985733738"/>
        </w:sdtPr>
        <w:sdtEndPr/>
        <w:sdtContent>
          <w:r>
            <w:rPr>
              <w:rFonts w:ascii="Gungsuh" w:eastAsia="Gungsuh" w:hAnsi="Gungsuh" w:cs="Gungsuh"/>
              <w:color w:val="000000"/>
              <w:sz w:val="28"/>
              <w:szCs w:val="28"/>
            </w:rPr>
            <w:t>−</w:t>
          </w:r>
          <w:r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прізвища, імена та по батькові конкурсантів; </w:t>
          </w:r>
        </w:sdtContent>
      </w:sdt>
    </w:p>
    <w:p w14:paraId="6F7F8C6E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sdt>
        <w:sdtPr>
          <w:tag w:val="goog_rdk_7"/>
          <w:id w:val="554057260"/>
        </w:sdtPr>
        <w:sdtEndPr/>
        <w:sdtContent>
          <w:r>
            <w:rPr>
              <w:rFonts w:ascii="Gungsuh" w:eastAsia="Gungsuh" w:hAnsi="Gungsuh" w:cs="Gungsuh"/>
              <w:color w:val="000000"/>
              <w:sz w:val="28"/>
              <w:szCs w:val="28"/>
            </w:rPr>
            <w:t>−</w:t>
          </w:r>
          <w:r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результати голосування.</w:t>
          </w:r>
        </w:sdtContent>
      </w:sdt>
    </w:p>
    <w:p w14:paraId="0B3B4B81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3.6. Основною формою роботи </w:t>
      </w:r>
      <w:r>
        <w:rPr>
          <w:rFonts w:ascii="Times New Roman" w:eastAsia="Times New Roman" w:hAnsi="Times New Roman" w:cs="Times New Roman"/>
          <w:sz w:val="28"/>
          <w:szCs w:val="28"/>
        </w:rPr>
        <w:t>Робочої групи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 засі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дання.</w:t>
      </w:r>
    </w:p>
    <w:p w14:paraId="7CCC4AEF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3.7. Члени </w:t>
      </w:r>
      <w:r>
        <w:rPr>
          <w:rFonts w:ascii="Times New Roman" w:eastAsia="Times New Roman" w:hAnsi="Times New Roman" w:cs="Times New Roman"/>
          <w:sz w:val="28"/>
          <w:szCs w:val="28"/>
        </w:rPr>
        <w:t>Робочої групи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14:paraId="4463A012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sdt>
        <w:sdtPr>
          <w:tag w:val="goog_rdk_8"/>
          <w:id w:val="-2136858545"/>
        </w:sdtPr>
        <w:sdtEndPr/>
        <w:sdtContent>
          <w:r>
            <w:rPr>
              <w:rFonts w:ascii="Gungsuh" w:eastAsia="Gungsuh" w:hAnsi="Gungsuh" w:cs="Gungsuh"/>
              <w:color w:val="000000"/>
              <w:sz w:val="28"/>
              <w:szCs w:val="28"/>
            </w:rPr>
            <w:t>−</w:t>
          </w:r>
          <w:r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беруть участь в обговоренні, розгляді конкурсних пропозицій мають право на ознайомлення з усіма матеріалами, поданими на Конкурс; </w:t>
          </w:r>
        </w:sdtContent>
      </w:sdt>
    </w:p>
    <w:p w14:paraId="3D00A616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sdt>
        <w:sdtPr>
          <w:tag w:val="goog_rdk_9"/>
          <w:id w:val="-987619676"/>
        </w:sdtPr>
        <w:sdtEndPr/>
        <w:sdtContent>
          <w:r>
            <w:rPr>
              <w:rFonts w:ascii="Gungsuh" w:eastAsia="Gungsuh" w:hAnsi="Gungsuh" w:cs="Gungsuh"/>
              <w:color w:val="000000"/>
              <w:sz w:val="28"/>
              <w:szCs w:val="28"/>
            </w:rPr>
            <w:t>−</w:t>
          </w:r>
          <w:r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забезпечують прийняття рішення про визначення переможця Конкурсу; </w:t>
          </w:r>
        </w:sdtContent>
      </w:sdt>
    </w:p>
    <w:p w14:paraId="5CF061C6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sdt>
        <w:sdtPr>
          <w:tag w:val="goog_rdk_10"/>
          <w:id w:val="-763224040"/>
        </w:sdtPr>
        <w:sdtEndPr/>
        <w:sdtContent>
          <w:r>
            <w:rPr>
              <w:rFonts w:ascii="Gungsuh" w:eastAsia="Gungsuh" w:hAnsi="Gungsuh" w:cs="Gungsuh"/>
              <w:color w:val="000000"/>
              <w:sz w:val="28"/>
              <w:szCs w:val="28"/>
            </w:rPr>
            <w:t>−</w:t>
          </w:r>
          <w:r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зобов’язані дотримуватися норм законодавства, об</w:t>
          </w:r>
          <w:r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’єктивно та неупереджено розглядати конкурсні пропозиції; </w:t>
          </w:r>
        </w:sdtContent>
      </w:sdt>
    </w:p>
    <w:p w14:paraId="0CE3C339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sdt>
        <w:sdtPr>
          <w:tag w:val="goog_rdk_11"/>
          <w:id w:val="-1890410304"/>
        </w:sdtPr>
        <w:sdtEndPr/>
        <w:sdtContent>
          <w:r>
            <w:rPr>
              <w:rFonts w:ascii="Gungsuh" w:eastAsia="Gungsuh" w:hAnsi="Gungsuh" w:cs="Gungsuh"/>
              <w:color w:val="000000"/>
              <w:sz w:val="28"/>
              <w:szCs w:val="28"/>
            </w:rPr>
            <w:t>−</w:t>
          </w:r>
          <w:r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мають право відхилити конкурсну роботу, якщо вона не відповідає вимогам та суперечить основним засадам і принципам Менської міської територіальної громади та чинному законодавству України.</w:t>
          </w:r>
        </w:sdtContent>
      </w:sdt>
    </w:p>
    <w:p w14:paraId="18C51077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 У Конкурсі можуть взяти участь як фізичні, так і юридичні особи.</w:t>
      </w:r>
    </w:p>
    <w:p w14:paraId="5B1565E4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3.9. Участь у конкурсі безкоштовна.</w:t>
      </w:r>
    </w:p>
    <w:p w14:paraId="5EF2D2AA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3.10. Конкурс проводиться з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.10.2021 по 31.1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.2021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14:paraId="2488A0BF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3.11. До участі в Конкурсі допускаються конкурсні роботи, які включають такі елементи візуальної 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дентифікації громади: емблема (графічні елементи, образи, шрифти, кольорові рішення), опис (ключова ідея).</w:t>
      </w:r>
    </w:p>
    <w:p w14:paraId="288B82D3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3.12. До конкурсних робіт обов’язково додається текстовий файл з відомостями про автора, що включають: прізвище, ім’я, по батькові, вік, місце роботи (навчання), місце проживання, контактні телефони та електронна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адреса. </w:t>
      </w:r>
      <w:r>
        <w:rPr>
          <w:rFonts w:ascii="Times New Roman" w:eastAsia="Times New Roman" w:hAnsi="Times New Roman" w:cs="Times New Roman"/>
          <w:sz w:val="28"/>
          <w:szCs w:val="28"/>
        </w:rPr>
        <w:t>При надсиланні роботи УкрПоштою вкл</w:t>
      </w:r>
      <w:r>
        <w:rPr>
          <w:rFonts w:ascii="Times New Roman" w:eastAsia="Times New Roman" w:hAnsi="Times New Roman" w:cs="Times New Roman"/>
          <w:sz w:val="28"/>
          <w:szCs w:val="28"/>
        </w:rPr>
        <w:t>асти конверт з заповненою зворотною адресою.</w:t>
      </w:r>
    </w:p>
    <w:p w14:paraId="0B269E6A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3.13. Конкурсні роботи надсилаються або подаються на розгляд в електронному або друкованому вигляді за адресою: 15600, </w:t>
      </w:r>
      <w:r>
        <w:rPr>
          <w:rFonts w:ascii="Times New Roman" w:eastAsia="Times New Roman" w:hAnsi="Times New Roman" w:cs="Times New Roman"/>
          <w:sz w:val="28"/>
          <w:szCs w:val="28"/>
        </w:rPr>
        <w:t>м.Мена Чернігівської області, вул. Героїв АТО, 6</w:t>
      </w:r>
      <w:r>
        <w:rPr>
          <w:rFonts w:ascii="Times New Roman" w:eastAsia="Times New Roman" w:hAnsi="Times New Roman" w:cs="Times New Roman"/>
          <w:sz w:val="36"/>
          <w:szCs w:val="36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або в електронному вигляді на e-mail: </w:t>
      </w:r>
      <w:hyperlink r:id="rId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investradamena@cg.gov.ua</w:t>
        </w:r>
      </w:hyperlink>
      <w:r>
        <w:rPr>
          <w:rFonts w:ascii="Times New Roman" w:eastAsia="Times New Roman" w:hAnsi="Times New Roman" w:cs="Times New Roman"/>
          <w:sz w:val="36"/>
          <w:szCs w:val="36"/>
        </w:rPr>
        <w:t>.</w:t>
      </w:r>
    </w:p>
    <w:p w14:paraId="6398001A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3.14. Кожен учасник може подати необмежену кількість робіт.</w:t>
      </w:r>
    </w:p>
    <w:p w14:paraId="5948DD1B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3.15. Кінцевий термін подання конкурсних робіт на участь у Конкурсі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.10.2021 року.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Робоча група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залишає за собою право продовжити строки на подання конкурсних робіт.</w:t>
      </w:r>
    </w:p>
    <w:p w14:paraId="5B5731B8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3.16. </w:t>
      </w:r>
      <w:r>
        <w:rPr>
          <w:rFonts w:ascii="Times New Roman" w:eastAsia="Times New Roman" w:hAnsi="Times New Roman" w:cs="Times New Roman"/>
          <w:sz w:val="28"/>
          <w:szCs w:val="28"/>
        </w:rPr>
        <w:t>Робоча група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несе відповідальності за несвоєчасне надходження, втрату чи пошкод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ження заявки.</w:t>
      </w:r>
    </w:p>
    <w:p w14:paraId="3B1B42AD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3.17. Конкурсні роботи, які надійдуть несвоєчасно або не відповідатимуть умовам Конкурсу, або оформлені з порушенням встановлених правил, до участі у Конкурсі не допускаються.</w:t>
      </w:r>
    </w:p>
    <w:p w14:paraId="1FD9B0BB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3.18. Конкурсні роботи, подані на Конкурс, не повертаються і не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цензуються.</w:t>
      </w:r>
    </w:p>
    <w:p w14:paraId="7D5DAD27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3.19. Проведення Конкурсу супроводжується інформаційною кампанією за участю засобів масової інформації з метою об’єктивного, відкритого доступу до інформації про Конкурс та його безпосереднього відстеження громадськістю.</w:t>
      </w:r>
    </w:p>
    <w:p w14:paraId="0DC8AC5A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3.20. </w:t>
      </w:r>
      <w:r>
        <w:rPr>
          <w:rFonts w:ascii="Times New Roman" w:eastAsia="Times New Roman" w:hAnsi="Times New Roman" w:cs="Times New Roman"/>
          <w:sz w:val="28"/>
          <w:szCs w:val="28"/>
        </w:rPr>
        <w:t>Робоча група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має право безопл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атно, без відшкодування учасникам Конкурсу публікувати їх імена в друкованих матеріалах.</w:t>
      </w:r>
    </w:p>
    <w:p w14:paraId="6688C3D9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3.21. Факт участі у Конкурсі означає ознайомлення та повну згоду учасників з Положенням про конкурс.</w:t>
      </w:r>
    </w:p>
    <w:p w14:paraId="27CE3CCB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3.22. Конкурсні роботи повинні містити графічне зображення логотип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у, специфікації кольорів, авторські пояснення щодо виконання логотипу, а також супроводжуватися заявою, підписаною автором роботи, про те, що він (вона) у разі перемоги даної конкурсної роботи передає права інтелектуальної власності на конкурсну роботу орг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анізатору конкурсу (Виконавчому комітету Менської міської територіальної громади) і дає дозвіл на вільне використання його в рекламно-інформаційних та промоційних цілях. </w:t>
      </w:r>
    </w:p>
    <w:p w14:paraId="2DFEECDF" w14:textId="77777777" w:rsidR="00BF29B2" w:rsidRDefault="00BF29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D1F889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ВИМОГИ ДО КОНКУРСНИХ РОБІТ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3D386B39" w14:textId="77777777" w:rsidR="00BF29B2" w:rsidRDefault="00BF29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76402D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 Логотип повинен бути оригінальним за ідеєю та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містом художнього рішення, які відображатимуть мету і завдання Конкурсу, бути сучасним, багатогранним графічним елементом. </w:t>
      </w:r>
    </w:p>
    <w:p w14:paraId="2B88C95A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 Логотип повинен бути унікальним, лаконічним та передавати ключову характеристику Менської міської територіальної громади, ідентифікувати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його на регіональному, національному та міжнародному рівнях, формувати позитивний імідж території при проведенні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ублічних заходів. </w:t>
      </w:r>
    </w:p>
    <w:p w14:paraId="39A154B7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4.3. Зображення повинно являти собою логотип, що асоціюється з образом, історією, культурою та традиціями Менської міської територіальної громади, спрямований на підвищення духу патріотизму, любові жителів до громади, формування духовнос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ті, виховання молодого покоління в дусі поваги до історії, народних традицій, звичаїв тощо. </w:t>
      </w:r>
    </w:p>
    <w:p w14:paraId="7D3BD435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4.4. Логотип повинен відповідати нормам моралі та етики. </w:t>
      </w:r>
    </w:p>
    <w:p w14:paraId="7B48EC63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4.5. Логотип повинен бути максимально спрощеним для виготовлення, без перевантаження зайвою інформацією. </w:t>
      </w:r>
    </w:p>
    <w:p w14:paraId="37A18AFA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4.6. Логотип повинен бути однаково естетично привабливим як в кольоровому (художньому), так і чорно-білому (графічному) виконанні. </w:t>
      </w:r>
    </w:p>
    <w:p w14:paraId="4B5D59C8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4.7. Проект логоти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 повинен супроводжуватись описом. </w:t>
      </w:r>
    </w:p>
    <w:p w14:paraId="574A3A00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4.8. Логотип повинен бути придатний для використання та нанесення на різноманітних предметах, матеріалах, наприклад, друкованих виданнях, сувенірній продукції (папір, картон, скло, дерево, метал), кераміці, фото-, відео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матеріалах, вивісках, веб-ресурсах тощо. </w:t>
      </w:r>
    </w:p>
    <w:p w14:paraId="55A004DD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4.9. Відповідність технологічним вимогам (збереження можливості читання при змінах розміру, однаково вдалий вигляд як в кольоровому, так і в монохромному варіанті). </w:t>
      </w:r>
    </w:p>
    <w:p w14:paraId="76E77D94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4.10. Надання письмового </w:t>
      </w:r>
      <w:r>
        <w:rPr>
          <w:rFonts w:ascii="Times New Roman" w:eastAsia="Times New Roman" w:hAnsi="Times New Roman" w:cs="Times New Roman"/>
          <w:sz w:val="28"/>
          <w:szCs w:val="28"/>
        </w:rPr>
        <w:t>обгрунтування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змісту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логотипу у паперовому та електронному вигляді. </w:t>
      </w:r>
    </w:p>
    <w:p w14:paraId="29C99B2A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4.11. На конкурс логотипів не допускається подання зображення, права інтелектуальної власності на які (елементи яких) належать іншим власникам. </w:t>
      </w:r>
    </w:p>
    <w:p w14:paraId="36527299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4.12. Технічні вимоги та параметри надаються при можливості.</w:t>
      </w:r>
    </w:p>
    <w:p w14:paraId="14033758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ТЕХНІЧНІ ВИМОГИ ТА ПАРАМЕТРИ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5A6EE3B0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5.1. Графічне зображення подається на електронних носіях: </w:t>
      </w:r>
    </w:p>
    <w:p w14:paraId="6B21C408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5.1.1.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растровому форматі файлів (*jpeg, *tif, *png+альфа); </w:t>
      </w:r>
    </w:p>
    <w:p w14:paraId="096A52BB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5.2. Логотип має бути розроблений в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-х варіантах зображення: </w:t>
      </w:r>
    </w:p>
    <w:p w14:paraId="4EF49218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5.2.1. повнокольорове зображення на білому тлі; </w:t>
      </w:r>
    </w:p>
    <w:p w14:paraId="17958B79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5.2.2. чорно-біле зображення на білому тлі; </w:t>
      </w:r>
    </w:p>
    <w:p w14:paraId="5F1451E2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5.3. Назва конкурсної роботи (імена файлів) повинна містити прізвище автора та номер варіанту.</w:t>
      </w:r>
    </w:p>
    <w:p w14:paraId="29963C65" w14:textId="77777777" w:rsidR="00BF29B2" w:rsidRDefault="00BF29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397BABF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 ВИЗНАЧЕННЯ ПЕРЕМОЖЦІВ КОНКУРСУ </w:t>
      </w:r>
    </w:p>
    <w:p w14:paraId="6EE3F2DF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6.1. Конкурс проводиться у І</w:t>
      </w:r>
      <w:r>
        <w:rPr>
          <w:rFonts w:ascii="Times New Roman" w:eastAsia="Times New Roman" w:hAnsi="Times New Roman" w:cs="Times New Roman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етапи:</w:t>
      </w:r>
    </w:p>
    <w:p w14:paraId="39E94BC6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 етап – відбірковий (0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) – прийом заявок та концептуальних пропозицій;</w:t>
      </w:r>
    </w:p>
    <w:p w14:paraId="460CC106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ІІ етап - пів-фінал (01.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05.11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– </w:t>
      </w:r>
      <w:r>
        <w:rPr>
          <w:rFonts w:ascii="Times New Roman" w:eastAsia="Times New Roman" w:hAnsi="Times New Roman" w:cs="Times New Roman"/>
          <w:sz w:val="28"/>
          <w:szCs w:val="28"/>
        </w:rPr>
        <w:t>засідання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Робочої групи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відбір </w:t>
      </w:r>
      <w:r>
        <w:rPr>
          <w:rFonts w:ascii="Times New Roman" w:eastAsia="Times New Roman" w:hAnsi="Times New Roman" w:cs="Times New Roman"/>
          <w:sz w:val="28"/>
          <w:szCs w:val="28"/>
        </w:rPr>
        <w:t>3-х фіналістів на основі критеріїв оцінки та голосування членів.</w:t>
      </w:r>
    </w:p>
    <w:p w14:paraId="7255D1B4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ІІІ етап – фінал (</w:t>
      </w:r>
      <w:r>
        <w:rPr>
          <w:rFonts w:ascii="Times New Roman" w:eastAsia="Times New Roman" w:hAnsi="Times New Roman" w:cs="Times New Roman"/>
          <w:sz w:val="28"/>
          <w:szCs w:val="28"/>
        </w:rPr>
        <w:t>08.11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) – оприлюднення конкурсних робіт трьох фіналістів та онлайн-голосування за найкращу концептуальну пропозицію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5ACE04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IV етап - обрання переможця шляхом врахування ре</w:t>
      </w:r>
      <w:r>
        <w:rPr>
          <w:rFonts w:ascii="Times New Roman" w:eastAsia="Times New Roman" w:hAnsi="Times New Roman" w:cs="Times New Roman"/>
          <w:sz w:val="28"/>
          <w:szCs w:val="28"/>
        </w:rPr>
        <w:t>зультатів онлайн голосування (30%) та оцінки конкурсної комісії (70%).</w:t>
      </w:r>
    </w:p>
    <w:p w14:paraId="739E5162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6.2. Оцінювання робіт:</w:t>
      </w:r>
    </w:p>
    <w:p w14:paraId="1BA505F4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Роботи конкурсантів оцінюються за 100 бальною шкалою. </w:t>
      </w:r>
      <w:r>
        <w:rPr>
          <w:rFonts w:ascii="Times New Roman" w:eastAsia="Times New Roman" w:hAnsi="Times New Roman" w:cs="Times New Roman"/>
          <w:sz w:val="28"/>
          <w:szCs w:val="28"/>
        </w:rPr>
        <w:t>Конкурсна робота, яка набрала найбільшу кількість голосів в інтернет-опитуванні, отримує додаткових 30 балів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відповідно 20 та 10 додаткових балів за І – ІІ – ІІІ місця відповідно). Сумарна максимальна оцінка 100 балів.</w:t>
      </w:r>
    </w:p>
    <w:p w14:paraId="24E2241B" w14:textId="77777777" w:rsidR="00BF29B2" w:rsidRDefault="00E7291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6.3. Алгоритм роботи членів Робочої групи:</w:t>
      </w:r>
    </w:p>
    <w:p w14:paraId="128FD7B5" w14:textId="77777777" w:rsidR="00BF29B2" w:rsidRDefault="00E7291F">
      <w:pPr>
        <w:shd w:val="clear" w:color="auto" w:fill="FFFFFF"/>
        <w:spacing w:before="240" w:after="24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6.3.1 Кожен член Робочої групи отримує у електронному вигляді надіслані на конкурс матеріали. До ни</w:t>
      </w:r>
      <w:r>
        <w:rPr>
          <w:rFonts w:ascii="Times New Roman" w:eastAsia="Times New Roman" w:hAnsi="Times New Roman" w:cs="Times New Roman"/>
          <w:sz w:val="28"/>
          <w:szCs w:val="28"/>
        </w:rPr>
        <w:t>х додається оціночний лист (Додаток 2 до Положення).</w:t>
      </w:r>
    </w:p>
    <w:p w14:paraId="33530190" w14:textId="77777777" w:rsidR="00BF29B2" w:rsidRDefault="00E7291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6.3.2. Ознайомившись із матеріалами, член Робочої групи заповнює оціночний лист відповідно до Критеріїв оцінювання.</w:t>
      </w:r>
    </w:p>
    <w:p w14:paraId="126FBDBE" w14:textId="77777777" w:rsidR="00BF29B2" w:rsidRDefault="00E7291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6.3.3. Член Робочої групи у спеціальній графі оціночного листа обґрунтовує свій вибір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CEDFFD" w14:textId="77777777" w:rsidR="00BF29B2" w:rsidRDefault="00E7291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6.3.4. Заповнений оціночний лист експерт надає секретарю конкурсу у паперовому або сканованому вигляді з особистим підписом.</w:t>
      </w:r>
    </w:p>
    <w:p w14:paraId="1273CF12" w14:textId="77777777" w:rsidR="00BF29B2" w:rsidRDefault="00E7291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6.3.5. Результати роботи Робочої групи оформляються протоколом засідання за підписом всіх членів Робочої групи.</w:t>
      </w:r>
    </w:p>
    <w:p w14:paraId="7FDB9710" w14:textId="77777777" w:rsidR="00BF29B2" w:rsidRDefault="00E7291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6.3.6. Рішення чл</w:t>
      </w:r>
      <w:r>
        <w:rPr>
          <w:rFonts w:ascii="Times New Roman" w:eastAsia="Times New Roman" w:hAnsi="Times New Roman" w:cs="Times New Roman"/>
          <w:sz w:val="28"/>
          <w:szCs w:val="28"/>
        </w:rPr>
        <w:t>енів Робочої групи фіксується в протоколі секретарем конкурсу.</w:t>
      </w:r>
    </w:p>
    <w:p w14:paraId="263F437D" w14:textId="77777777" w:rsidR="00BF29B2" w:rsidRDefault="00E7291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6.3.7. Протокол засідання містить інформацію:</w:t>
      </w:r>
    </w:p>
    <w:p w14:paraId="640CE3DB" w14:textId="77777777" w:rsidR="00BF29B2" w:rsidRDefault="00E7291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дату, час та місце проведення;</w:t>
      </w:r>
    </w:p>
    <w:p w14:paraId="5D8E3368" w14:textId="77777777" w:rsidR="00BF29B2" w:rsidRDefault="00E7291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прізвища, імена та по-батькові членів Робочої групи;</w:t>
      </w:r>
    </w:p>
    <w:p w14:paraId="3356F75F" w14:textId="77777777" w:rsidR="00BF29B2" w:rsidRDefault="00E7291F">
      <w:pPr>
        <w:shd w:val="clear" w:color="auto" w:fill="FFFFFF"/>
        <w:spacing w:before="240" w:after="240" w:line="240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прізвища, імена та по-батькові конкурсантів;</w:t>
      </w:r>
    </w:p>
    <w:p w14:paraId="2A5CC224" w14:textId="77777777" w:rsidR="00BF29B2" w:rsidRDefault="00E7291F">
      <w:pPr>
        <w:shd w:val="clear" w:color="auto" w:fill="FFFFFF"/>
        <w:spacing w:before="240" w:after="240" w:line="240" w:lineRule="auto"/>
        <w:ind w:right="30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результати голосування.</w:t>
      </w:r>
    </w:p>
    <w:p w14:paraId="4390B59F" w14:textId="77777777" w:rsidR="00BF29B2" w:rsidRDefault="00E7291F">
      <w:pPr>
        <w:shd w:val="clear" w:color="auto" w:fill="FFFFFF"/>
        <w:spacing w:before="240" w:after="24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6.3.8. Умови проведення інтернет опитування визначаються Робочою групою. Рішення про переможця за результатами інтернет-опитування затверджується протоколом Робочої групи.</w:t>
      </w:r>
    </w:p>
    <w:p w14:paraId="219466BC" w14:textId="77777777" w:rsidR="00BF29B2" w:rsidRDefault="00E7291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6.3.9. Переможцем конкурсу стає робота, яка отримала максимальну підсумкову кількіст</w:t>
      </w:r>
      <w:r>
        <w:rPr>
          <w:rFonts w:ascii="Times New Roman" w:eastAsia="Times New Roman" w:hAnsi="Times New Roman" w:cs="Times New Roman"/>
          <w:sz w:val="28"/>
          <w:szCs w:val="28"/>
        </w:rPr>
        <w:t>ь балів за результатами оцінки Робочої групи та інтернет-опитування.</w:t>
      </w:r>
    </w:p>
    <w:p w14:paraId="55360932" w14:textId="77777777" w:rsidR="00BF29B2" w:rsidRDefault="00E7291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6.3.10. Рішення Робочої групи оскарженню не підлягає</w:t>
      </w:r>
    </w:p>
    <w:p w14:paraId="150BA745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ПРИЗОВИЙ ФОНД ТА НАГОРОДЖЕННЯ ПЕРЕМОЖЦІВ КОНКУРСУ</w:t>
      </w:r>
    </w:p>
    <w:p w14:paraId="7B1CCF50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7.1. Оголошення результатів Конкурсу оприлюднюються на офіційному сайті міської ради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https://mena.cg.gov.ua,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та в засобах масової інформації.</w:t>
      </w:r>
    </w:p>
    <w:p w14:paraId="1B4A3AAF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Переможець конкурсу отримує диплом, грошову винагороду   у розмірі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3 000 (три тисячі) гривень.</w:t>
      </w:r>
    </w:p>
    <w:p w14:paraId="09BA008D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7.3.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участі у нагородженні  кращих  робіт можуть долучатися і інші підприємства, установи, організації незалежно від форм власності. </w:t>
      </w:r>
    </w:p>
    <w:p w14:paraId="3FB3E4CF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 АВТОРСЬКІ ПРАВА </w:t>
      </w:r>
    </w:p>
    <w:p w14:paraId="735DACE4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8.1. Переможець Конкурсу зобов'язаний укласти з Менською міською радою договір про передачу виключних майно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вих авторських та суміжних прав на логотип.</w:t>
      </w:r>
    </w:p>
    <w:p w14:paraId="6BBEA2E8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8.2. Виключні майнові авторські та суміжні права, а саме виключне право на використання логотипу переможця і виключне право на дозвіл або заборону використання логотипу переможця.</w:t>
      </w:r>
    </w:p>
    <w:p w14:paraId="0B7C96B2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8.3. У разі, якщо переможець Конкурсу протягом 5 днів з моменту оголошення результатів Конкурсу відмовляється укласти договір про передачу виключних майнових авторських та суміжних прав на логотип, Оргкомітет визначає переможцем наступного за кількістю гол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осів.</w:t>
      </w:r>
    </w:p>
    <w:p w14:paraId="45ADDA3E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8.4. </w:t>
      </w:r>
      <w:r>
        <w:rPr>
          <w:rFonts w:ascii="Times New Roman" w:eastAsia="Times New Roman" w:hAnsi="Times New Roman" w:cs="Times New Roman"/>
          <w:sz w:val="28"/>
          <w:szCs w:val="28"/>
        </w:rPr>
        <w:t>Робоча група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гарантує не використовувати та не передавати третім особам ескізи логотипів, які були представлені на Конкурс, але не стали переможцями, без дозволу авторів ескізів логотипу.</w:t>
      </w:r>
    </w:p>
    <w:p w14:paraId="399A637A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8.5. </w:t>
      </w:r>
      <w:r>
        <w:rPr>
          <w:rFonts w:ascii="Times New Roman" w:eastAsia="Times New Roman" w:hAnsi="Times New Roman" w:cs="Times New Roman"/>
          <w:sz w:val="28"/>
          <w:szCs w:val="28"/>
        </w:rPr>
        <w:t>Робоча група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несе ніяких зобов'язань щодо будь-як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прав третьої сторони.</w:t>
      </w:r>
    </w:p>
    <w:p w14:paraId="72E708D2" w14:textId="77777777" w:rsidR="00BF29B2" w:rsidRDefault="00E72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                                            </w:t>
      </w:r>
    </w:p>
    <w:p w14:paraId="244A67C3" w14:textId="77777777" w:rsidR="00BF29B2" w:rsidRDefault="00BF29B2">
      <w:pPr>
        <w:ind w:firstLine="6120"/>
        <w:rPr>
          <w:rFonts w:ascii="Times New Roman" w:eastAsia="Times New Roman" w:hAnsi="Times New Roman" w:cs="Times New Roman"/>
          <w:sz w:val="28"/>
          <w:szCs w:val="28"/>
        </w:rPr>
      </w:pPr>
    </w:p>
    <w:p w14:paraId="557B66E6" w14:textId="77777777" w:rsidR="00BF29B2" w:rsidRDefault="00BF29B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A277532" w14:textId="77777777" w:rsidR="00BF29B2" w:rsidRDefault="00BF29B2">
      <w:pPr>
        <w:ind w:firstLine="6120"/>
        <w:rPr>
          <w:rFonts w:ascii="Times New Roman" w:eastAsia="Times New Roman" w:hAnsi="Times New Roman" w:cs="Times New Roman"/>
          <w:sz w:val="28"/>
          <w:szCs w:val="28"/>
        </w:rPr>
      </w:pPr>
    </w:p>
    <w:p w14:paraId="56C7F1BA" w14:textId="77777777" w:rsidR="00BF29B2" w:rsidRDefault="00BF29B2">
      <w:pPr>
        <w:ind w:firstLine="6120"/>
        <w:rPr>
          <w:rFonts w:ascii="Times New Roman" w:eastAsia="Times New Roman" w:hAnsi="Times New Roman" w:cs="Times New Roman"/>
          <w:sz w:val="28"/>
          <w:szCs w:val="28"/>
        </w:rPr>
      </w:pPr>
    </w:p>
    <w:p w14:paraId="4F91626F" w14:textId="77777777" w:rsidR="00BF29B2" w:rsidRDefault="00BF29B2">
      <w:pPr>
        <w:ind w:firstLine="6120"/>
        <w:rPr>
          <w:rFonts w:ascii="Times New Roman" w:eastAsia="Times New Roman" w:hAnsi="Times New Roman" w:cs="Times New Roman"/>
          <w:sz w:val="28"/>
          <w:szCs w:val="28"/>
        </w:rPr>
      </w:pPr>
    </w:p>
    <w:p w14:paraId="177A0B74" w14:textId="77777777" w:rsidR="00BF29B2" w:rsidRDefault="00BF29B2">
      <w:pPr>
        <w:ind w:firstLine="6120"/>
        <w:rPr>
          <w:rFonts w:ascii="Times New Roman" w:eastAsia="Times New Roman" w:hAnsi="Times New Roman" w:cs="Times New Roman"/>
          <w:sz w:val="28"/>
          <w:szCs w:val="28"/>
        </w:rPr>
      </w:pPr>
    </w:p>
    <w:p w14:paraId="40160D6C" w14:textId="77777777" w:rsidR="00BF29B2" w:rsidRDefault="00BF29B2">
      <w:pPr>
        <w:ind w:firstLine="6120"/>
        <w:rPr>
          <w:rFonts w:ascii="Times New Roman" w:eastAsia="Times New Roman" w:hAnsi="Times New Roman" w:cs="Times New Roman"/>
          <w:sz w:val="28"/>
          <w:szCs w:val="28"/>
        </w:rPr>
      </w:pPr>
    </w:p>
    <w:p w14:paraId="290DCF7D" w14:textId="77777777" w:rsidR="00BF29B2" w:rsidRDefault="00BF29B2">
      <w:pPr>
        <w:ind w:firstLine="6120"/>
        <w:rPr>
          <w:rFonts w:ascii="Times New Roman" w:eastAsia="Times New Roman" w:hAnsi="Times New Roman" w:cs="Times New Roman"/>
          <w:sz w:val="28"/>
          <w:szCs w:val="28"/>
        </w:rPr>
      </w:pPr>
    </w:p>
    <w:p w14:paraId="11DDAD6E" w14:textId="77777777" w:rsidR="00BF29B2" w:rsidRDefault="00BF29B2">
      <w:pPr>
        <w:ind w:firstLine="6120"/>
        <w:rPr>
          <w:rFonts w:ascii="Times New Roman" w:eastAsia="Times New Roman" w:hAnsi="Times New Roman" w:cs="Times New Roman"/>
          <w:sz w:val="28"/>
          <w:szCs w:val="28"/>
        </w:rPr>
      </w:pPr>
    </w:p>
    <w:p w14:paraId="0052FF3A" w14:textId="77777777" w:rsidR="00BF29B2" w:rsidRDefault="00E7291F">
      <w:pPr>
        <w:ind w:firstLine="6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Додаток  2                                                                                                                                    </w:t>
      </w:r>
    </w:p>
    <w:p w14:paraId="0B15F245" w14:textId="77777777" w:rsidR="00BF29B2" w:rsidRDefault="00E7291F">
      <w:pPr>
        <w:ind w:left="6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рішення виконавчого комітету від 28.09.2020 №_____</w:t>
      </w:r>
    </w:p>
    <w:p w14:paraId="63FBFC42" w14:textId="77777777" w:rsidR="00BF29B2" w:rsidRDefault="00E7291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14:paraId="55096B39" w14:textId="77777777" w:rsidR="00BF29B2" w:rsidRDefault="00E7291F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 К Л А Д</w:t>
      </w:r>
    </w:p>
    <w:p w14:paraId="656352E8" w14:textId="77777777" w:rsidR="00BF29B2" w:rsidRDefault="00E7291F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робочої групи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 питань розро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бки бренду Менської громади</w:t>
      </w:r>
    </w:p>
    <w:p w14:paraId="2E706905" w14:textId="77777777" w:rsidR="00BF29B2" w:rsidRDefault="00BF29B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79BD62" w14:textId="77777777" w:rsidR="00BF29B2" w:rsidRDefault="00E7291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Юрій СТАЛЬНИЧЕНКО - секретар Менської міської ради,  голова робочої групи.</w:t>
      </w:r>
    </w:p>
    <w:p w14:paraId="3E6326E7" w14:textId="77777777" w:rsidR="00BF29B2" w:rsidRDefault="00E7291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Сергій ГАЄВОЙ -  заступник міського голови з питань діяльності виконавчих органів ради, заступник голови робочої групи.</w:t>
      </w:r>
    </w:p>
    <w:p w14:paraId="7CD83EA3" w14:textId="77777777" w:rsidR="00BF29B2" w:rsidRDefault="00E7291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Тетяна КАРПЕНКО - секретар робоч</w:t>
      </w:r>
      <w:r>
        <w:rPr>
          <w:rFonts w:ascii="Times New Roman" w:eastAsia="Times New Roman" w:hAnsi="Times New Roman" w:cs="Times New Roman"/>
          <w:sz w:val="28"/>
          <w:szCs w:val="28"/>
        </w:rPr>
        <w:t>ої групи.</w:t>
      </w:r>
    </w:p>
    <w:p w14:paraId="0EE7E170" w14:textId="77777777" w:rsidR="00BF29B2" w:rsidRDefault="00E7291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Члени робочої групи:</w:t>
      </w:r>
    </w:p>
    <w:p w14:paraId="70C040A7" w14:textId="77777777" w:rsidR="00BF29B2" w:rsidRDefault="00E7291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Вікторія ПРИЩЕПА - заступник міського голови з питань діяльності виконавчих органів ради.</w:t>
      </w:r>
    </w:p>
    <w:p w14:paraId="1A7D4500" w14:textId="77777777" w:rsidR="00BF29B2" w:rsidRDefault="00E7291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Сергій  СКОРОХОД - начальник відділу економіки та інвестицій  Менської міської ради.</w:t>
      </w:r>
    </w:p>
    <w:p w14:paraId="52CCCE11" w14:textId="77777777" w:rsidR="00BF29B2" w:rsidRDefault="00E7291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Світлана ШЕЛУДЬКО - начальник відділу культури Мен</w:t>
      </w:r>
      <w:r>
        <w:rPr>
          <w:rFonts w:ascii="Times New Roman" w:eastAsia="Times New Roman" w:hAnsi="Times New Roman" w:cs="Times New Roman"/>
          <w:sz w:val="28"/>
          <w:szCs w:val="28"/>
        </w:rPr>
        <w:t>ської міської ради, депутат.</w:t>
      </w:r>
    </w:p>
    <w:p w14:paraId="160A3D71" w14:textId="77777777" w:rsidR="00BF29B2" w:rsidRDefault="00E7291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Алла НЕРОСЛИК - начальник фінансового управління Менської міської ради, депутат.                                                                </w:t>
      </w:r>
    </w:p>
    <w:p w14:paraId="21E3D4AC" w14:textId="77777777" w:rsidR="00BF29B2" w:rsidRDefault="00E7291F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Віталій  КРУТИЙ  – директор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омунального закладу «Менський краєзнавчий музей ім. В.Покотила».</w:t>
      </w:r>
    </w:p>
    <w:p w14:paraId="3C627BF0" w14:textId="77777777" w:rsidR="00BF29B2" w:rsidRDefault="00E7291F">
      <w:pPr>
        <w:keepLine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Дар'я ІЛЮШКИНА- головний спеціаліст відділу архітектури та містобудування</w:t>
      </w:r>
    </w:p>
    <w:p w14:paraId="29397B88" w14:textId="77777777" w:rsidR="00BF29B2" w:rsidRDefault="00E7291F">
      <w:pPr>
        <w:keepLine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Володимир КОРДАШ- начальник відділу цифрових трансформацій та комунікацій.</w:t>
      </w:r>
    </w:p>
    <w:p w14:paraId="1D44E5FA" w14:textId="77777777" w:rsidR="00BF29B2" w:rsidRDefault="00BF29B2">
      <w:pPr>
        <w:keepLine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7376BED" w14:textId="77777777" w:rsidR="00BF29B2" w:rsidRDefault="00BF29B2">
      <w:pPr>
        <w:keepLine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4346793" w14:textId="77777777" w:rsidR="00BF29B2" w:rsidRDefault="00E7291F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14:paraId="09762B47" w14:textId="77777777" w:rsidR="00BF29B2" w:rsidRDefault="00E7291F">
      <w:pPr>
        <w:spacing w:before="240" w:after="24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</w:t>
      </w:r>
      <w:r>
        <w:rPr>
          <w:rFonts w:ascii="Times New Roman" w:eastAsia="Times New Roman" w:hAnsi="Times New Roman" w:cs="Times New Roman"/>
        </w:rPr>
        <w:tab/>
        <w:t xml:space="preserve">                                                  </w:t>
      </w:r>
    </w:p>
    <w:p w14:paraId="1566F11A" w14:textId="77777777" w:rsidR="00BF29B2" w:rsidRDefault="00BF29B2">
      <w:pPr>
        <w:spacing w:before="240" w:after="240"/>
        <w:jc w:val="right"/>
        <w:rPr>
          <w:rFonts w:ascii="Times New Roman" w:eastAsia="Times New Roman" w:hAnsi="Times New Roman" w:cs="Times New Roman"/>
        </w:rPr>
      </w:pPr>
    </w:p>
    <w:p w14:paraId="293C2FAA" w14:textId="77777777" w:rsidR="00BF29B2" w:rsidRDefault="00BF29B2">
      <w:pPr>
        <w:spacing w:before="240" w:after="240"/>
        <w:jc w:val="right"/>
        <w:rPr>
          <w:rFonts w:ascii="Times New Roman" w:eastAsia="Times New Roman" w:hAnsi="Times New Roman" w:cs="Times New Roman"/>
        </w:rPr>
      </w:pPr>
    </w:p>
    <w:p w14:paraId="04FD4F99" w14:textId="77777777" w:rsidR="00BF29B2" w:rsidRDefault="00BF29B2">
      <w:pPr>
        <w:spacing w:before="240" w:after="240"/>
        <w:jc w:val="right"/>
        <w:rPr>
          <w:rFonts w:ascii="Times New Roman" w:eastAsia="Times New Roman" w:hAnsi="Times New Roman" w:cs="Times New Roman"/>
        </w:rPr>
      </w:pPr>
    </w:p>
    <w:p w14:paraId="04E354F6" w14:textId="77777777" w:rsidR="00BF29B2" w:rsidRDefault="00BF29B2">
      <w:pPr>
        <w:spacing w:before="240" w:after="240"/>
        <w:jc w:val="right"/>
        <w:rPr>
          <w:rFonts w:ascii="Times New Roman" w:eastAsia="Times New Roman" w:hAnsi="Times New Roman" w:cs="Times New Roman"/>
        </w:rPr>
      </w:pPr>
    </w:p>
    <w:p w14:paraId="203F1392" w14:textId="77777777" w:rsidR="00BF29B2" w:rsidRDefault="00BF29B2">
      <w:pPr>
        <w:spacing w:before="240" w:after="240"/>
        <w:jc w:val="right"/>
        <w:rPr>
          <w:rFonts w:ascii="Times New Roman" w:eastAsia="Times New Roman" w:hAnsi="Times New Roman" w:cs="Times New Roman"/>
        </w:rPr>
      </w:pPr>
    </w:p>
    <w:p w14:paraId="2EDE9657" w14:textId="77777777" w:rsidR="00BF29B2" w:rsidRDefault="00BF29B2">
      <w:pPr>
        <w:spacing w:before="240" w:after="240"/>
        <w:jc w:val="right"/>
        <w:rPr>
          <w:rFonts w:ascii="Times New Roman" w:eastAsia="Times New Roman" w:hAnsi="Times New Roman" w:cs="Times New Roman"/>
        </w:rPr>
      </w:pPr>
    </w:p>
    <w:p w14:paraId="2C3A5A54" w14:textId="77777777" w:rsidR="00BF29B2" w:rsidRDefault="00BF29B2">
      <w:pPr>
        <w:spacing w:before="240" w:after="240"/>
        <w:jc w:val="right"/>
        <w:rPr>
          <w:rFonts w:ascii="Times New Roman" w:eastAsia="Times New Roman" w:hAnsi="Times New Roman" w:cs="Times New Roman"/>
        </w:rPr>
      </w:pPr>
    </w:p>
    <w:p w14:paraId="55A8105F" w14:textId="77777777" w:rsidR="00BF29B2" w:rsidRDefault="00BF29B2">
      <w:pPr>
        <w:spacing w:before="240" w:after="240"/>
        <w:jc w:val="right"/>
        <w:rPr>
          <w:rFonts w:ascii="Times New Roman" w:eastAsia="Times New Roman" w:hAnsi="Times New Roman" w:cs="Times New Roman"/>
        </w:rPr>
      </w:pPr>
    </w:p>
    <w:p w14:paraId="2B88EDC5" w14:textId="77777777" w:rsidR="00BF29B2" w:rsidRDefault="00E7291F">
      <w:pPr>
        <w:spacing w:before="240" w:after="2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Додаток 1 до Положення створення </w:t>
      </w:r>
    </w:p>
    <w:p w14:paraId="3F166F90" w14:textId="77777777" w:rsidR="00BF29B2" w:rsidRDefault="00E7291F">
      <w:pPr>
        <w:spacing w:before="240" w:after="2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«Бренду Менсь</w:t>
      </w:r>
      <w:r>
        <w:rPr>
          <w:rFonts w:ascii="Times New Roman" w:eastAsia="Times New Roman" w:hAnsi="Times New Roman" w:cs="Times New Roman"/>
          <w:sz w:val="28"/>
          <w:szCs w:val="28"/>
        </w:rPr>
        <w:t>кої  громади» та проведення конкурсу</w:t>
      </w:r>
    </w:p>
    <w:p w14:paraId="5AC2CEB6" w14:textId="77777777" w:rsidR="00BF29B2" w:rsidRDefault="00E7291F">
      <w:pPr>
        <w:spacing w:before="240" w:after="24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E810F6E" w14:textId="77777777" w:rsidR="00BF29B2" w:rsidRDefault="00E7291F">
      <w:pPr>
        <w:spacing w:before="240" w:after="240"/>
        <w:ind w:right="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839DDB5" w14:textId="77777777" w:rsidR="00BF29B2" w:rsidRDefault="00E7291F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8"/>
          <w:szCs w:val="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8"/>
          <w:szCs w:val="8"/>
        </w:rPr>
        <w:tab/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8"/>
          <w:szCs w:val="8"/>
        </w:rPr>
        <w:t xml:space="preserve"> </w:t>
      </w:r>
    </w:p>
    <w:p w14:paraId="1EFB2E37" w14:textId="77777777" w:rsidR="00BF29B2" w:rsidRDefault="00E7291F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528B612" w14:textId="77777777" w:rsidR="00BF29B2" w:rsidRDefault="00E7291F">
      <w:pPr>
        <w:spacing w:before="240" w:after="240"/>
        <w:ind w:right="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Форма заявки на участь у відкритому творчому конкурсі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5DD8BF6" w14:textId="77777777" w:rsidR="00BF29B2" w:rsidRDefault="00E7291F">
      <w:pPr>
        <w:spacing w:before="240" w:after="240"/>
        <w:ind w:right="-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визначення розробника бренду і брендбуку для Менської територіальної громади</w:t>
      </w:r>
    </w:p>
    <w:p w14:paraId="3F4F116B" w14:textId="77777777" w:rsidR="00BF29B2" w:rsidRDefault="00E7291F">
      <w:pPr>
        <w:spacing w:before="240" w:after="240"/>
        <w:ind w:right="14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75C006C" w14:textId="77777777" w:rsidR="00BF29B2" w:rsidRDefault="00E7291F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F89252B" w14:textId="77777777" w:rsidR="00BF29B2" w:rsidRDefault="00E7291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B63DF14" w14:textId="77777777" w:rsidR="00BF29B2" w:rsidRDefault="00E7291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Прізвище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5171D0DD" w14:textId="77777777" w:rsidR="00BF29B2" w:rsidRDefault="00E7291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6669CE2" w14:textId="77777777" w:rsidR="00BF29B2" w:rsidRDefault="00E7291F">
      <w:pPr>
        <w:spacing w:before="8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Ім’я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799D4178" w14:textId="77777777" w:rsidR="00BF29B2" w:rsidRDefault="00E7291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0E5A1B7" w14:textId="77777777" w:rsidR="00BF29B2" w:rsidRDefault="00E7291F">
      <w:pPr>
        <w:spacing w:before="8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По-батькові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2479AC8B" w14:textId="77777777" w:rsidR="00BF29B2" w:rsidRDefault="00E7291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ADD19C6" w14:textId="77777777" w:rsidR="00BF29B2" w:rsidRDefault="00E7291F">
      <w:pPr>
        <w:spacing w:before="8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Місце роботи (навчання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3F32B37F" w14:textId="77777777" w:rsidR="00BF29B2" w:rsidRDefault="00E7291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71CDEA3" w14:textId="77777777" w:rsidR="00BF29B2" w:rsidRDefault="00E7291F">
      <w:pPr>
        <w:spacing w:before="8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Адреса для листування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4995E257" w14:textId="77777777" w:rsidR="00BF29B2" w:rsidRDefault="00E7291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618F641" w14:textId="77777777" w:rsidR="00BF29B2" w:rsidRDefault="00E7291F">
      <w:pPr>
        <w:spacing w:before="8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Контактний телефон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56ABDC80" w14:textId="77777777" w:rsidR="00BF29B2" w:rsidRDefault="00E7291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A36FFE1" w14:textId="77777777" w:rsidR="00BF29B2" w:rsidRDefault="00E7291F">
      <w:pPr>
        <w:spacing w:before="8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Електронна адреса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</w:t>
      </w:r>
    </w:p>
    <w:p w14:paraId="4B032B5C" w14:textId="77777777" w:rsidR="00BF29B2" w:rsidRDefault="00BF29B2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A35358" w14:textId="77777777" w:rsidR="00BF29B2" w:rsidRDefault="00E7291F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BC13887" w14:textId="77777777" w:rsidR="00BF29B2" w:rsidRDefault="00E7291F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EA2598C" w14:textId="77777777" w:rsidR="00BF29B2" w:rsidRDefault="00E7291F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5524D24" w14:textId="77777777" w:rsidR="00BF29B2" w:rsidRDefault="00E7291F">
      <w:pPr>
        <w:spacing w:before="240" w:after="2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Додаток 2 до Положення створення </w:t>
      </w:r>
    </w:p>
    <w:p w14:paraId="31662C87" w14:textId="77777777" w:rsidR="00BF29B2" w:rsidRDefault="00E7291F">
      <w:pPr>
        <w:spacing w:before="240" w:after="2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«Бренду Менської  громади» та проведення конкурсу</w:t>
      </w:r>
    </w:p>
    <w:p w14:paraId="37C717B4" w14:textId="77777777" w:rsidR="00BF29B2" w:rsidRDefault="00E7291F">
      <w:pPr>
        <w:spacing w:before="240" w:after="2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BE51401" w14:textId="77777777" w:rsidR="00BF29B2" w:rsidRDefault="00E7291F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Бланк оцінювання</w:t>
      </w:r>
    </w:p>
    <w:p w14:paraId="4E3D4C5E" w14:textId="77777777" w:rsidR="00BF29B2" w:rsidRDefault="00E7291F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робіт учасників відкритого творчого конкурсу на визначення концептуальної ідеї бренду Менської міської територіальної громади, її логот</w:t>
      </w:r>
      <w:r>
        <w:rPr>
          <w:rFonts w:ascii="Times New Roman" w:eastAsia="Times New Roman" w:hAnsi="Times New Roman" w:cs="Times New Roman"/>
          <w:sz w:val="28"/>
          <w:szCs w:val="28"/>
        </w:rPr>
        <w:t>ипу та слогану</w:t>
      </w:r>
    </w:p>
    <w:p w14:paraId="20A7A278" w14:textId="77777777" w:rsidR="00BF29B2" w:rsidRDefault="00E7291F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ПІБ члена Робочої групи __________________________________________________________________ Реєстраційний номер конкурсної роботи________________________________</w:t>
      </w:r>
    </w:p>
    <w:p w14:paraId="5A1093C8" w14:textId="77777777" w:rsidR="00BF29B2" w:rsidRDefault="00E7291F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9"/>
        <w:tblW w:w="88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6675"/>
        <w:gridCol w:w="1620"/>
      </w:tblGrid>
      <w:tr w:rsidR="00BF29B2" w14:paraId="5E12C23C" w14:textId="77777777">
        <w:trPr>
          <w:trHeight w:val="560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256B8" w14:textId="77777777" w:rsidR="00BF29B2" w:rsidRDefault="00E7291F">
            <w:pPr>
              <w:spacing w:before="240"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59C5E" w14:textId="77777777" w:rsidR="00BF29B2" w:rsidRDefault="00E7291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Критерії оцінювання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CC5F3" w14:textId="77777777" w:rsidR="00BF29B2" w:rsidRDefault="00E7291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Бали</w:t>
            </w:r>
          </w:p>
        </w:tc>
      </w:tr>
      <w:tr w:rsidR="00BF29B2" w14:paraId="7DDF5D33" w14:textId="77777777">
        <w:trPr>
          <w:trHeight w:val="1565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2522A" w14:textId="77777777" w:rsidR="00BF29B2" w:rsidRDefault="00E7291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6CAFC" w14:textId="77777777" w:rsidR="00BF29B2" w:rsidRDefault="00E7291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Оригінальність / унікальність – ідея проекту має бути оригінал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ьною за змістом концептуального та художнього рішення, відповідати меті і завданням Конкурсу; відрізнятись від інших існуючих символів (логотипів, слоганів та ін. знаків інших міст, територій, продуктів, послуг)  - до 10 балів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5E217" w14:textId="77777777" w:rsidR="00BF29B2" w:rsidRDefault="00E7291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F29B2" w14:paraId="163F9AE5" w14:textId="77777777">
        <w:trPr>
          <w:trHeight w:val="1025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76D5A" w14:textId="77777777" w:rsidR="00BF29B2" w:rsidRDefault="00E7291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B1167" w14:textId="77777777" w:rsidR="00BF29B2" w:rsidRDefault="00E7291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Конкурентність – проект передавати конкурентні переваги Менській територіальній громаді на міському, регіональному, національному та міжнародному рівнях – до 10 балів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7720F" w14:textId="77777777" w:rsidR="00BF29B2" w:rsidRDefault="00E7291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F29B2" w14:paraId="7E2A4558" w14:textId="77777777">
        <w:trPr>
          <w:trHeight w:val="755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5F6D2" w14:textId="77777777" w:rsidR="00BF29B2" w:rsidRDefault="00E7291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A8F89" w14:textId="77777777" w:rsidR="00BF29B2" w:rsidRDefault="00E7291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Етичність – проект повинен відповідати нормам моралі та етики, не повинен мати двозначних тлумачень - )  - до 10 балів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14BEB" w14:textId="77777777" w:rsidR="00BF29B2" w:rsidRDefault="00E7291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F29B2" w14:paraId="0611F22D" w14:textId="77777777">
        <w:trPr>
          <w:trHeight w:val="1025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32C0B" w14:textId="77777777" w:rsidR="00BF29B2" w:rsidRDefault="00E7291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D6B34" w14:textId="77777777" w:rsidR="00BF29B2" w:rsidRDefault="00E7291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Лаконічність – проект повинен бути максимально простим у сприйнятті без перевантаження зайвою інформацією  - )  - до 10 балів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66F20" w14:textId="77777777" w:rsidR="00BF29B2" w:rsidRDefault="00E7291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F29B2" w14:paraId="15943DBA" w14:textId="77777777">
        <w:trPr>
          <w:trHeight w:val="1025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449C3" w14:textId="77777777" w:rsidR="00BF29B2" w:rsidRDefault="00E7291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EBE7D" w14:textId="77777777" w:rsidR="00BF29B2" w:rsidRDefault="00E7291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Привабливість – пропонований проект повинен бути однаково естетично привабливим, як в кольоровому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(художньому), так і чорно білому (графічному) виконанні - )  - до 10 балів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EBCF7" w14:textId="77777777" w:rsidR="00BF29B2" w:rsidRDefault="00E7291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</w:tr>
      <w:tr w:rsidR="00BF29B2" w14:paraId="7D4C0AE4" w14:textId="77777777">
        <w:trPr>
          <w:trHeight w:val="1565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0D4EB" w14:textId="77777777" w:rsidR="00BF29B2" w:rsidRDefault="00E7291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53F18" w14:textId="77777777" w:rsidR="00BF29B2" w:rsidRDefault="00E7291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Технологічність – проект має відповідати технологічним вимогам (збереження мож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ливості читання при змінах розміру, однаково вдалий вигляд як в кольоровому, так і в монохромному варіанті), бути максимально зручним для виготовлення - )  - до 10 балів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26226" w14:textId="77777777" w:rsidR="00BF29B2" w:rsidRDefault="00E7291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F29B2" w14:paraId="3DBE8091" w14:textId="77777777">
        <w:trPr>
          <w:trHeight w:val="755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ACAC8" w14:textId="77777777" w:rsidR="00BF29B2" w:rsidRDefault="00E7291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24188" w14:textId="77777777" w:rsidR="00BF29B2" w:rsidRDefault="00E7291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Позитивність – проект повинен формувати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позитивний імідж міста  - )  - до 10 балів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8E74E" w14:textId="77777777" w:rsidR="00BF29B2" w:rsidRDefault="00E7291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F29B2" w14:paraId="10E343BB" w14:textId="77777777">
        <w:trPr>
          <w:trHeight w:val="1025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6FD70" w14:textId="77777777" w:rsidR="00BF29B2" w:rsidRDefault="00E7291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58575" w14:textId="77777777" w:rsidR="00BF29B2" w:rsidRDefault="00E7291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Результати онлайн голосування. Роботи – переможці отримують до 30 балів (відповідно 30 – 20 - 10 додаткових балів за І – ІІ – ІІІ місця відповідно).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DB630" w14:textId="77777777" w:rsidR="00BF29B2" w:rsidRDefault="00E7291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F29B2" w14:paraId="67934BA8" w14:textId="77777777">
        <w:trPr>
          <w:trHeight w:val="500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A0CCF" w14:textId="77777777" w:rsidR="00BF29B2" w:rsidRDefault="00E7291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A6407" w14:textId="77777777" w:rsidR="00BF29B2" w:rsidRDefault="00E7291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Загалом балів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C19B8" w14:textId="77777777" w:rsidR="00BF29B2" w:rsidRDefault="00E7291F">
            <w:pPr>
              <w:spacing w:before="240"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18CA657E" w14:textId="77777777" w:rsidR="00BF29B2" w:rsidRDefault="00E7291F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7A4571C" w14:textId="77777777" w:rsidR="00BF29B2" w:rsidRDefault="00E7291F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Експертний висновок (особлива думка, зауваження, побажання) 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14:paraId="66AE99D2" w14:textId="77777777" w:rsidR="00BF29B2" w:rsidRDefault="00E7291F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3500686" w14:textId="77777777" w:rsidR="00BF29B2" w:rsidRDefault="00E7291F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 міської ради                                                   Юрій Стальниченко</w:t>
      </w:r>
    </w:p>
    <w:p w14:paraId="40171879" w14:textId="77777777" w:rsidR="00BF29B2" w:rsidRDefault="00BF29B2">
      <w:pPr>
        <w:spacing w:before="240" w:after="240"/>
        <w:ind w:firstLine="70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112B2F9" w14:textId="77777777" w:rsidR="00BF29B2" w:rsidRDefault="00BF29B2">
      <w:pPr>
        <w:spacing w:before="240" w:after="240"/>
        <w:ind w:firstLine="70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568CC34" w14:textId="77777777" w:rsidR="00BF29B2" w:rsidRDefault="00BF29B2">
      <w:pPr>
        <w:spacing w:before="240" w:after="240"/>
        <w:ind w:firstLine="70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06EC740" w14:textId="77777777" w:rsidR="00BF29B2" w:rsidRDefault="00BF29B2">
      <w:pPr>
        <w:spacing w:before="240" w:after="240"/>
        <w:ind w:firstLine="70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4DEAC5B" w14:textId="77777777" w:rsidR="00BF29B2" w:rsidRDefault="00BF29B2">
      <w:pPr>
        <w:spacing w:before="240" w:after="240"/>
        <w:ind w:firstLine="70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D86EB30" w14:textId="77777777" w:rsidR="00BF29B2" w:rsidRDefault="00BF29B2">
      <w:pPr>
        <w:spacing w:before="240" w:after="240"/>
        <w:ind w:firstLine="70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BF958E6" w14:textId="77777777" w:rsidR="00BF29B2" w:rsidRDefault="00BF29B2">
      <w:pPr>
        <w:spacing w:before="240" w:after="240"/>
        <w:ind w:firstLine="70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7D41577" w14:textId="77777777" w:rsidR="00BF29B2" w:rsidRDefault="00E7291F">
      <w:pPr>
        <w:spacing w:before="240" w:after="240"/>
        <w:ind w:firstLine="7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Додаток 3 до Положення створення </w:t>
      </w:r>
    </w:p>
    <w:p w14:paraId="1E4872FD" w14:textId="77777777" w:rsidR="00BF29B2" w:rsidRDefault="00E7291F">
      <w:pPr>
        <w:spacing w:before="240" w:after="2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«Бренду Менської  громади» та проведення конкурсу</w:t>
      </w:r>
    </w:p>
    <w:p w14:paraId="5C701805" w14:textId="77777777" w:rsidR="00BF29B2" w:rsidRDefault="00E7291F">
      <w:pPr>
        <w:spacing w:before="240" w:after="240" w:line="31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35655ED" w14:textId="77777777" w:rsidR="00BF29B2" w:rsidRDefault="00E7291F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14:paraId="322B4455" w14:textId="77777777" w:rsidR="00BF29B2" w:rsidRDefault="00E7291F">
      <w:pPr>
        <w:spacing w:before="240" w:after="240" w:line="4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0E9458C" w14:textId="77777777" w:rsidR="00BF29B2" w:rsidRDefault="00E7291F">
      <w:pPr>
        <w:spacing w:before="240" w:after="240" w:line="288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разі перемоги на відкритому творчому конкурсі на визначення розробника бренду і брендбуку для Менської міської територіальної громади даю згоду та зобов’язуюсь укласти договір про передачу Менській міській раді виключних майнових авторських та суміжних пра</w:t>
      </w:r>
      <w:r>
        <w:rPr>
          <w:rFonts w:ascii="Times New Roman" w:eastAsia="Times New Roman" w:hAnsi="Times New Roman" w:cs="Times New Roman"/>
          <w:sz w:val="28"/>
          <w:szCs w:val="28"/>
        </w:rPr>
        <w:t>в на логотип та гасло, включаючи надання виключного права на дозвіл або заборону його використання.</w:t>
      </w:r>
    </w:p>
    <w:p w14:paraId="501DEF70" w14:textId="77777777" w:rsidR="00BF29B2" w:rsidRDefault="00BF29B2">
      <w:pPr>
        <w:spacing w:before="240" w:after="24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7784E3" w14:textId="77777777" w:rsidR="00BF29B2" w:rsidRDefault="00E7291F">
      <w:pPr>
        <w:spacing w:before="240" w:after="240" w:line="21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F31D334" w14:textId="77777777" w:rsidR="00BF29B2" w:rsidRDefault="00E7291F">
      <w:pPr>
        <w:spacing w:before="240" w:after="240" w:line="21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5804A75" w14:textId="77777777" w:rsidR="00BF29B2" w:rsidRDefault="00E7291F">
      <w:pPr>
        <w:spacing w:before="240" w:after="240" w:line="21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5B538CE" w14:textId="77777777" w:rsidR="00BF29B2" w:rsidRDefault="00E7291F">
      <w:pPr>
        <w:spacing w:before="240" w:after="240" w:line="361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451098E" w14:textId="77777777" w:rsidR="00BF29B2" w:rsidRDefault="00E7291F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14:paraId="43E87ACE" w14:textId="77777777" w:rsidR="00BF29B2" w:rsidRDefault="00E7291F">
      <w:pPr>
        <w:spacing w:before="240" w:after="240" w:line="4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8BC1218" w14:textId="77777777" w:rsidR="00BF29B2" w:rsidRDefault="00E7291F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Підпис, дата</w:t>
      </w:r>
    </w:p>
    <w:p w14:paraId="720EF3B7" w14:textId="77777777" w:rsidR="00BF29B2" w:rsidRDefault="00BF29B2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A89AE2" w14:textId="77777777" w:rsidR="00BF29B2" w:rsidRDefault="00E7291F">
      <w:pPr>
        <w:spacing w:before="240" w:after="240" w:line="21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94A9D0D" w14:textId="77777777" w:rsidR="00BF29B2" w:rsidRDefault="00E7291F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</w:p>
    <w:p w14:paraId="1E77EA78" w14:textId="77777777" w:rsidR="00BF29B2" w:rsidRDefault="00E7291F">
      <w:pPr>
        <w:spacing w:before="240" w:after="240" w:line="4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6AC2E6" w14:textId="77777777" w:rsidR="00BF29B2" w:rsidRDefault="00E7291F">
      <w:pPr>
        <w:spacing w:before="240" w:after="2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Конкурсант</w:t>
      </w:r>
    </w:p>
    <w:sectPr w:rsidR="00BF29B2">
      <w:pgSz w:w="11906" w:h="16838"/>
      <w:pgMar w:top="0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9B2"/>
    <w:rsid w:val="00BF29B2"/>
    <w:rsid w:val="00E7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565D"/>
  <w15:docId w15:val="{F89D87BA-753E-4A2D-948B-07CC1CA1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9A1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92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2715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54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540ED"/>
    <w:rPr>
      <w:rFonts w:ascii="Tahoma" w:hAnsi="Tahoma" w:cs="Tahoma"/>
      <w:sz w:val="16"/>
      <w:szCs w:val="16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vestradamena@cg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/sYjI2U5HFRE9om+IdGulyDbnw==">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11612</Words>
  <Characters>6620</Characters>
  <Application>Microsoft Office Word</Application>
  <DocSecurity>0</DocSecurity>
  <Lines>55</Lines>
  <Paragraphs>36</Paragraphs>
  <ScaleCrop>false</ScaleCrop>
  <Company/>
  <LinksUpToDate>false</LinksUpToDate>
  <CharactersWithSpaces>18196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Usher</cp:lastModifiedBy>
  <cp:revision>2</cp:revision>
  <dcterms:created xsi:type="dcterms:W3CDTF">2021-09-14T13:52:00Z</dcterms:created>
  <dcterms:modified xsi:type="dcterms:W3CDTF">2021-09-14T13:52:00Z</dcterms:modified>
</cp:coreProperties>
</file>