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7" w:rsidRDefault="00AD1109">
      <w:pPr>
        <w:shd w:val="clear" w:color="auto" w:fill="FFFFFF"/>
        <w:spacing w:after="0"/>
        <w:ind w:left="5953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Додаток 1 </w:t>
      </w:r>
    </w:p>
    <w:p w:rsidR="00E06E97" w:rsidRDefault="00615799">
      <w:pPr>
        <w:shd w:val="clear" w:color="auto" w:fill="FFFFFF"/>
        <w:spacing w:after="0"/>
        <w:ind w:left="5953"/>
      </w:pPr>
      <w:r>
        <w:rPr>
          <w:rFonts w:ascii="Times New Roman" w:eastAsia="Times New Roman" w:hAnsi="Times New Roman" w:cs="Times New Roman"/>
          <w:color w:val="000000"/>
          <w:sz w:val="28"/>
        </w:rPr>
        <w:t>до наказу</w:t>
      </w:r>
      <w:r w:rsidR="00AD1109">
        <w:rPr>
          <w:rFonts w:ascii="Times New Roman" w:eastAsia="Times New Roman" w:hAnsi="Times New Roman" w:cs="Times New Roman"/>
          <w:color w:val="000000"/>
          <w:sz w:val="28"/>
        </w:rPr>
        <w:t xml:space="preserve"> № </w:t>
      </w:r>
      <w:r w:rsidR="00250F48">
        <w:rPr>
          <w:rFonts w:ascii="Times New Roman" w:eastAsia="Times New Roman" w:hAnsi="Times New Roman" w:cs="Times New Roman"/>
          <w:color w:val="000000"/>
          <w:sz w:val="28"/>
        </w:rPr>
        <w:t>____</w:t>
      </w:r>
    </w:p>
    <w:p w:rsidR="00E06E97" w:rsidRDefault="00AD1109">
      <w:pPr>
        <w:shd w:val="clear" w:color="auto" w:fill="FFFFFF"/>
        <w:spacing w:after="0"/>
        <w:ind w:left="5953"/>
      </w:pPr>
      <w:r>
        <w:rPr>
          <w:rFonts w:ascii="Times New Roman" w:eastAsia="Times New Roman" w:hAnsi="Times New Roman" w:cs="Times New Roman"/>
          <w:color w:val="000000"/>
          <w:sz w:val="28"/>
        </w:rPr>
        <w:t>від 22 квітня 2020 року</w:t>
      </w:r>
    </w:p>
    <w:p w:rsidR="00E06E97" w:rsidRDefault="00AD1109">
      <w:pPr>
        <w:shd w:val="clear" w:color="auto" w:fill="FFFFFF"/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06E97" w:rsidRDefault="00E06E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06E97" w:rsidRDefault="00AD1109">
      <w:pPr>
        <w:shd w:val="clear" w:color="auto" w:fill="FFFFFF"/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ПОЛОЖЕННЯ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  <w:t xml:space="preserve">про уповноважену особу в </w:t>
      </w:r>
      <w:r w:rsidR="00615799">
        <w:rPr>
          <w:rFonts w:ascii="Times New Roman" w:eastAsia="Times New Roman" w:hAnsi="Times New Roman" w:cs="Times New Roman"/>
          <w:b/>
          <w:color w:val="000000"/>
          <w:sz w:val="28"/>
        </w:rPr>
        <w:t>комунальній установі «Місцева пожежна охорона Менської міської ради Менського району Чернігівської області»</w:t>
      </w:r>
    </w:p>
    <w:p w:rsidR="00E06E97" w:rsidRDefault="00AD1109">
      <w:pPr>
        <w:shd w:val="clear" w:color="auto" w:fill="FFFFFF"/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06E97" w:rsidRDefault="00AD1109">
      <w:pPr>
        <w:shd w:val="clear" w:color="auto" w:fill="FFFFFF"/>
        <w:tabs>
          <w:tab w:val="left" w:pos="425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І.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Загальні положення</w:t>
      </w:r>
    </w:p>
    <w:p w:rsidR="00E06E97" w:rsidRDefault="00AD1109">
      <w:pPr>
        <w:shd w:val="clear" w:color="auto" w:fill="FFFFFF"/>
        <w:spacing w:after="0"/>
        <w:ind w:firstLine="45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1.1. Це Положення розроблено відповідно до статті 11 Закону України «Про публічні закупівлі», зі змінами та доповненнями, (далі - Закон) і визначає правовий статус, загальні організаційні та процедурні засади діяльності уповноваженої особи (осіб), а також їх права, обов'язки та відповідальність.</w:t>
      </w:r>
    </w:p>
    <w:p w:rsidR="00E06E97" w:rsidRDefault="00AD1109">
      <w:pPr>
        <w:shd w:val="clear" w:color="auto" w:fill="FFFFFF"/>
        <w:spacing w:after="0"/>
        <w:ind w:firstLine="44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1.2. Уповноважена особа – працівник </w:t>
      </w:r>
      <w:r w:rsidR="00615799">
        <w:rPr>
          <w:rFonts w:ascii="Times New Roman" w:eastAsia="Times New Roman" w:hAnsi="Times New Roman" w:cs="Times New Roman"/>
          <w:color w:val="000000"/>
          <w:sz w:val="28"/>
        </w:rPr>
        <w:t xml:space="preserve">комунальної установи «Місцева пожежна охорона Менської міської ради Менського району Чернігівської області»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(далі – замовник), визначений відповідальним за організацію та проведення процедур закупівлі/спрощених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згідно з цим Законом на підставі </w:t>
      </w:r>
      <w:r w:rsidR="00615799">
        <w:rPr>
          <w:rFonts w:ascii="Times New Roman" w:eastAsia="Times New Roman" w:hAnsi="Times New Roman" w:cs="Times New Roman"/>
          <w:color w:val="000000"/>
          <w:sz w:val="28"/>
        </w:rPr>
        <w:t>наказу директора комунальної установи «Місцева пожежна охорона Менської міської ради Менського району Чернігівської області»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06E97" w:rsidRDefault="00AD1109">
      <w:pPr>
        <w:shd w:val="clear" w:color="auto" w:fill="FFFFFF"/>
        <w:spacing w:after="0"/>
        <w:ind w:firstLine="44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 Метою діяльності уповноваженої особи є організація та проведення процедур закупівлі/спрощених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інтересах </w:t>
      </w:r>
      <w:r w:rsidR="00615799">
        <w:rPr>
          <w:rFonts w:ascii="Times New Roman" w:eastAsia="Times New Roman" w:hAnsi="Times New Roman" w:cs="Times New Roman"/>
          <w:color w:val="000000"/>
          <w:sz w:val="28"/>
        </w:rPr>
        <w:t xml:space="preserve">комунальної установи «Місцева пожежна охорона Менської міської ради Менського району Чернігівської області»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засадах об'єктивності та неупередженості. </w:t>
      </w:r>
    </w:p>
    <w:p w:rsidR="00E06E97" w:rsidRDefault="00AD1109">
      <w:pPr>
        <w:shd w:val="clear" w:color="auto" w:fill="FFFFFF"/>
        <w:spacing w:after="0"/>
        <w:ind w:firstLine="44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1.4. Уповноважена особа у своїй діяльності керуються Законом, іншими нормативно-правовими актами з питань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 цим Положенням.</w:t>
      </w:r>
    </w:p>
    <w:p w:rsidR="00E06E97" w:rsidRDefault="00AD1109">
      <w:pPr>
        <w:shd w:val="clear" w:color="auto" w:fill="FFFFFF"/>
        <w:spacing w:after="0"/>
        <w:ind w:firstLine="44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06E97" w:rsidRDefault="00AD1109">
      <w:pPr>
        <w:shd w:val="clear" w:color="auto" w:fill="FFFFFF"/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ІІ.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Засади діяльності та вимоги до уповноваженої особи</w:t>
      </w:r>
    </w:p>
    <w:p w:rsidR="00E06E97" w:rsidRDefault="00AD1109">
      <w:pPr>
        <w:shd w:val="clear" w:color="auto" w:fill="FFFFFF"/>
        <w:spacing w:after="0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2.1. Уповноважена особа повинна мати вищу освіту (як правило юридичну або економічну). У залежності від обсягів та предмета закупівлі уповноважена особа повинна володіти знаннями і навичками:</w:t>
      </w:r>
    </w:p>
    <w:p w:rsidR="00E06E97" w:rsidRDefault="00AD1109">
      <w:pPr>
        <w:numPr>
          <w:ilvl w:val="0"/>
          <w:numId w:val="4"/>
        </w:numPr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E06E97" w:rsidRDefault="00AD1109">
      <w:pPr>
        <w:numPr>
          <w:ilvl w:val="0"/>
          <w:numId w:val="4"/>
        </w:numPr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 чинних стандартах та технічних умовах товарів, робіт і послуг, які закуповуються замовником;</w:t>
      </w:r>
    </w:p>
    <w:p w:rsidR="00E06E97" w:rsidRDefault="00AD1109">
      <w:pPr>
        <w:numPr>
          <w:ilvl w:val="0"/>
          <w:numId w:val="4"/>
        </w:numPr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 видах, істотних умовах та особливостях укладення догорів про закупівлю товарів, робіт і послуг тощо.</w:t>
      </w:r>
    </w:p>
    <w:p w:rsidR="00E06E97" w:rsidRDefault="00AD1109">
      <w:pPr>
        <w:spacing w:after="0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2.2. У разі визначення кількох уповноважених осіб розмежування їх повноважень та обов’язків визначається </w:t>
      </w:r>
      <w:r w:rsidR="00615799">
        <w:rPr>
          <w:rFonts w:ascii="Times New Roman" w:eastAsia="Times New Roman" w:hAnsi="Times New Roman" w:cs="Times New Roman"/>
          <w:color w:val="000000"/>
          <w:sz w:val="28"/>
        </w:rPr>
        <w:t xml:space="preserve">наказом директора комунальної </w:t>
      </w:r>
      <w:r w:rsidR="00615799">
        <w:rPr>
          <w:rFonts w:ascii="Times New Roman" w:eastAsia="Times New Roman" w:hAnsi="Times New Roman" w:cs="Times New Roman"/>
          <w:color w:val="000000"/>
          <w:sz w:val="28"/>
        </w:rPr>
        <w:lastRenderedPageBreak/>
        <w:t>установи «Місцева пожежна охорона Менської міської ради Менського району Чернігівської області».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06E97" w:rsidRDefault="00AD1109">
      <w:pPr>
        <w:spacing w:after="0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2.3. Не може бути визначена уповноваженою особа, залучена замовником (у разі такого залучення) за договором про надання послуг для проведення процедур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/спрощених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06E97" w:rsidRDefault="00AD1109">
      <w:pPr>
        <w:shd w:val="clear" w:color="auto" w:fill="FFFFFF"/>
        <w:spacing w:after="0"/>
        <w:ind w:firstLine="44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2.4. 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E06E97" w:rsidRDefault="00AD1109">
      <w:pPr>
        <w:shd w:val="clear" w:color="auto" w:fill="FFFFFF"/>
        <w:spacing w:after="0"/>
        <w:ind w:firstLine="44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2.5. Під час користування електронною системою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уповноважена особа вносить до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персональні дані, надає згоду на їх обробку та оновлює такі дані у разі їх зміни. Персональні дані, внесені уповноваженою особою до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не оприлюднюються.</w:t>
      </w:r>
    </w:p>
    <w:p w:rsidR="00E06E97" w:rsidRDefault="00AD1109">
      <w:pPr>
        <w:shd w:val="clear" w:color="auto" w:fill="FFFFFF"/>
        <w:spacing w:after="0"/>
        <w:ind w:firstLine="44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2.6. </w:t>
      </w:r>
      <w:r w:rsidR="00615799">
        <w:rPr>
          <w:rFonts w:ascii="Times New Roman" w:eastAsia="Times New Roman" w:hAnsi="Times New Roman" w:cs="Times New Roman"/>
          <w:color w:val="000000"/>
          <w:sz w:val="28"/>
        </w:rPr>
        <w:t>Замовник в особі директора комунальної установи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має право призначити декілька уповноважених осіб, за умови що кожна з таких осіб буде відповідальною за організацію та проведення конкретних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/спрощених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06E97" w:rsidRDefault="00AD1109">
      <w:pPr>
        <w:shd w:val="clear" w:color="auto" w:fill="FFFFFF"/>
        <w:spacing w:after="0"/>
        <w:ind w:firstLine="44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2.7. У разі визначення лише однієї уповноваженої особи з</w:t>
      </w:r>
      <w:r w:rsidR="00615799">
        <w:rPr>
          <w:rFonts w:ascii="Times New Roman" w:eastAsia="Times New Roman" w:hAnsi="Times New Roman" w:cs="Times New Roman"/>
          <w:color w:val="000000"/>
          <w:sz w:val="28"/>
        </w:rPr>
        <w:t>амовник, в особі директора комунальної установи</w:t>
      </w:r>
      <w:r>
        <w:rPr>
          <w:rFonts w:ascii="Times New Roman" w:eastAsia="Times New Roman" w:hAnsi="Times New Roman" w:cs="Times New Roman"/>
          <w:color w:val="000000"/>
          <w:sz w:val="28"/>
        </w:rPr>
        <w:t>, має право визначити іншу особу, яка буде виконувати обов’язки уповноваженої особи в разі її відсутності (під час перебування на лікарняному, у відрядженні або відпустці тощо).</w:t>
      </w:r>
    </w:p>
    <w:p w:rsidR="00E06E97" w:rsidRDefault="00AD1109">
      <w:pPr>
        <w:shd w:val="clear" w:color="auto" w:fill="FFFFFF"/>
        <w:spacing w:after="0"/>
        <w:ind w:firstLine="44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2.8. Визначення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об’єктивність і неупередженість ухвалення рішень щодо вибору переможця процедури закупівлі/спрощеної закупівлі.</w:t>
      </w:r>
    </w:p>
    <w:p w:rsidR="00E06E97" w:rsidRDefault="00AD1109">
      <w:pPr>
        <w:shd w:val="clear" w:color="auto" w:fill="FFFFFF"/>
        <w:spacing w:after="0"/>
        <w:ind w:firstLine="44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2.9. Конфліктом інтересів вважається наявність приватного інтересу у працівника замовника чи будь-якої особи або органу, які діють від імені замовника і беруть участь у проведенні процедури закупівлі/спрощеної закупівлі або можуть вплинути на результати цієї процедури закупівлі/спрощеної закупівлі, що може вплинути на об’єктивність чи неупередженість прийняття нею рішень або на вчинення чи невчинення дій під час проведення процедури закупівлі/спрощеної закупівлі, та/або наявність суперечності між приватним інтересом працівника замовника чи будь-якої особи або органу, які діють від імені замовника і беруть участь у проведенні процедури закупівлі/спрощеної закупівлі та її службовими чи представницькими повноваженнями, що впливає на об’єктивність або неупередженість прийняття рішень або на вчинення чи невчинення дій під час проведення процедури закупівлі/спрощеної закупівлі.</w:t>
      </w:r>
    </w:p>
    <w:p w:rsidR="00E06E97" w:rsidRDefault="00AD1109">
      <w:pPr>
        <w:shd w:val="clear" w:color="auto" w:fill="FFFFFF"/>
        <w:spacing w:after="0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2.10. Уповноважені особи можуть пройти навчання з питань організації та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у тому числі дистанційно в Інтернеті.</w:t>
      </w:r>
    </w:p>
    <w:p w:rsidR="00E06E97" w:rsidRDefault="00AD1109">
      <w:pPr>
        <w:shd w:val="clear" w:color="auto" w:fill="FFFFFF"/>
        <w:spacing w:after="0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2.11. Уповноважена особа для здійснення своїх функцій, визначених цим Законом, підтверджує свій рівень володіння необхідними (базовими) знаннями у сфері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веб-порталі Уповноваженого органу шляхом проходження безкоштовного тестування. Порядок організації тестування уповноважених осіб визначається Уповноваженим органом.</w:t>
      </w:r>
    </w:p>
    <w:p w:rsidR="00E06E97" w:rsidRDefault="00AD1109">
      <w:pPr>
        <w:shd w:val="clear" w:color="auto" w:fill="FFFFFF"/>
        <w:spacing w:after="0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2.12. Уповноважена особа під час організації та проведення процедури закупівлі/спрощеної закупівлі повинна забезпечити об’єктивність та неупередженість процесу організації та проведення процедур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/спрощених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інтересах замовника.</w:t>
      </w:r>
    </w:p>
    <w:p w:rsidR="00E06E97" w:rsidRDefault="00AD1109">
      <w:pPr>
        <w:shd w:val="clear" w:color="auto" w:fill="FFFFFF"/>
        <w:spacing w:after="0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2.13. Уповноважена особа під час виконання своїх функцій керується наступними принципами:</w:t>
      </w:r>
    </w:p>
    <w:p w:rsidR="00E06E97" w:rsidRDefault="00AD1109">
      <w:pPr>
        <w:numPr>
          <w:ilvl w:val="0"/>
          <w:numId w:val="5"/>
        </w:numPr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добросовісна конкуренція серед учасників;</w:t>
      </w:r>
    </w:p>
    <w:p w:rsidR="00E06E97" w:rsidRDefault="00AD1109">
      <w:pPr>
        <w:numPr>
          <w:ilvl w:val="0"/>
          <w:numId w:val="5"/>
        </w:numPr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максимальна економія та ефективність;</w:t>
      </w:r>
    </w:p>
    <w:p w:rsidR="00E06E97" w:rsidRDefault="00AD1109">
      <w:pPr>
        <w:numPr>
          <w:ilvl w:val="0"/>
          <w:numId w:val="5"/>
        </w:numPr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відкритість та прозорість на всіх стадіях закупівлі;</w:t>
      </w:r>
    </w:p>
    <w:p w:rsidR="00E06E97" w:rsidRDefault="00AD1109">
      <w:pPr>
        <w:numPr>
          <w:ilvl w:val="0"/>
          <w:numId w:val="5"/>
        </w:numPr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недискримінація учасників;</w:t>
      </w:r>
    </w:p>
    <w:p w:rsidR="00E06E97" w:rsidRDefault="00AD1109">
      <w:pPr>
        <w:numPr>
          <w:ilvl w:val="0"/>
          <w:numId w:val="5"/>
        </w:numPr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об’єктивна та неупереджена оцінка пропозицій;</w:t>
      </w:r>
    </w:p>
    <w:p w:rsidR="00E06E97" w:rsidRDefault="00AD1109">
      <w:pPr>
        <w:numPr>
          <w:ilvl w:val="0"/>
          <w:numId w:val="5"/>
        </w:numPr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запобігання корупційним діям і зловживанням. </w:t>
      </w:r>
    </w:p>
    <w:p w:rsidR="00E06E97" w:rsidRDefault="00AD1109">
      <w:pPr>
        <w:spacing w:after="0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2.14. Уповноважена особа:</w:t>
      </w:r>
    </w:p>
    <w:p w:rsidR="00E06E97" w:rsidRDefault="00AD1109">
      <w:pPr>
        <w:numPr>
          <w:ilvl w:val="0"/>
          <w:numId w:val="6"/>
        </w:numPr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планує закупівлі та формує 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06E97" w:rsidRDefault="00AD1109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здійснює вибір процедури закупівлі;</w:t>
      </w:r>
    </w:p>
    <w:p w:rsidR="00E06E97" w:rsidRDefault="00AD1109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процедури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/спрощені закупівлі;</w:t>
      </w:r>
    </w:p>
    <w:p w:rsidR="00E06E97" w:rsidRDefault="00AD1109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забезпечує рівні умови для всіх учасників, об’єктивний та чесний вибір переможця процедури закупівлі/спрощеної закупівлі;</w:t>
      </w:r>
    </w:p>
    <w:p w:rsidR="00E06E97" w:rsidRDefault="00AD1109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забезпечує складання, затвердження та зберігання відповідних документів з питань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визначених Законом України «Про публічні закупівлі»;</w:t>
      </w:r>
    </w:p>
    <w:p w:rsidR="00E06E97" w:rsidRDefault="00AD1109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забезпечує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інформації, необхідної для виконання вимог Закону України «Про публічні закупівлі»;</w:t>
      </w:r>
    </w:p>
    <w:p w:rsidR="00E06E97" w:rsidRDefault="00AD1109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здійснює інші дії, передбачені Законом України «Про публічні закупівлі».</w:t>
      </w:r>
    </w:p>
    <w:p w:rsidR="00E06E97" w:rsidRDefault="00AD1109">
      <w:pPr>
        <w:shd w:val="clear" w:color="auto" w:fill="FFFFFF"/>
        <w:spacing w:after="0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Рішення уповноваженої особи оформлюються протоколом із зазначенням дати його прийняття, який підписується уповноваженою особою.</w:t>
      </w:r>
    </w:p>
    <w:p w:rsidR="00E06E97" w:rsidRDefault="00AD1109">
      <w:pPr>
        <w:spacing w:after="0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2.15. Уповноважена особа має право:</w:t>
      </w:r>
    </w:p>
    <w:p w:rsidR="00E06E97" w:rsidRDefault="00AD1109">
      <w:pPr>
        <w:numPr>
          <w:ilvl w:val="0"/>
          <w:numId w:val="7"/>
        </w:numPr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приймати рішення (з оформленням відповідного протоколу уповноваженої особи), в тому числі рішення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Уповноваженого органу;</w:t>
      </w:r>
    </w:p>
    <w:p w:rsidR="00E06E97" w:rsidRDefault="00AD1109">
      <w:pPr>
        <w:numPr>
          <w:ilvl w:val="0"/>
          <w:numId w:val="7"/>
        </w:numPr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06E97" w:rsidRDefault="00AD1109">
      <w:pPr>
        <w:numPr>
          <w:ilvl w:val="0"/>
          <w:numId w:val="7"/>
        </w:numPr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брати участь у проведенні нарад, зборів з питань, пов’язаних з функціональними обов’язками уповноваженої особи;</w:t>
      </w:r>
    </w:p>
    <w:p w:rsidR="00E06E97" w:rsidRDefault="00AD1109">
      <w:pPr>
        <w:numPr>
          <w:ilvl w:val="0"/>
          <w:numId w:val="7"/>
        </w:numPr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здійснювати інші дії, передбачені Законом України «Про публічні закупівлі».</w:t>
      </w:r>
    </w:p>
    <w:p w:rsidR="00E06E97" w:rsidRDefault="00AD1109">
      <w:pPr>
        <w:spacing w:after="0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2.16. Уповноважена особа зобов’язана:</w:t>
      </w:r>
    </w:p>
    <w:p w:rsidR="00E06E97" w:rsidRDefault="00AD1109">
      <w:pPr>
        <w:numPr>
          <w:ilvl w:val="0"/>
          <w:numId w:val="8"/>
        </w:numPr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дотримуватися норм чинного законодавства у сфері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 цього Положення.</w:t>
      </w:r>
    </w:p>
    <w:p w:rsidR="00E06E97" w:rsidRDefault="00AD1109">
      <w:pPr>
        <w:spacing w:after="0"/>
        <w:ind w:firstLine="425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2.17. Оплата праці уповноваженої особи здійснюється з відповідною доплатою згідно чинного законодавства.</w:t>
      </w:r>
    </w:p>
    <w:p w:rsidR="00E06E97" w:rsidRDefault="00AD1109">
      <w:pP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06E97" w:rsidRDefault="00AD110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ІІІ.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Відповідальність</w:t>
      </w:r>
    </w:p>
    <w:p w:rsidR="00E06E97" w:rsidRDefault="00AD1109">
      <w:pPr>
        <w:spacing w:after="0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3.1. Уповноважена особа несе відповідальність за:</w:t>
      </w:r>
    </w:p>
    <w:p w:rsidR="00E06E97" w:rsidRDefault="00AD1109">
      <w:pPr>
        <w:numPr>
          <w:ilvl w:val="0"/>
          <w:numId w:val="9"/>
        </w:numPr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прийняті нею рішення і вчинені дії (бездіяльність) відповідно до законів України;</w:t>
      </w:r>
    </w:p>
    <w:p w:rsidR="00E06E97" w:rsidRDefault="00AD1109">
      <w:pPr>
        <w:numPr>
          <w:ilvl w:val="0"/>
          <w:numId w:val="9"/>
        </w:numPr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повноту та достовірність інформації, що оприлюднюється на веб-порталі Уповноваженого органу;</w:t>
      </w:r>
    </w:p>
    <w:p w:rsidR="00E06E97" w:rsidRDefault="00AD1109">
      <w:pPr>
        <w:numPr>
          <w:ilvl w:val="0"/>
          <w:numId w:val="9"/>
        </w:numPr>
        <w:tabs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порушення вимог, визначених Законом у сфері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06E97" w:rsidRDefault="00E06E97"/>
    <w:sectPr w:rsidR="00E06E97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E6" w:rsidRDefault="00F25EE6">
      <w:pPr>
        <w:spacing w:after="0" w:line="240" w:lineRule="auto"/>
      </w:pPr>
      <w:r>
        <w:separator/>
      </w:r>
    </w:p>
  </w:endnote>
  <w:endnote w:type="continuationSeparator" w:id="0">
    <w:p w:rsidR="00F25EE6" w:rsidRDefault="00F2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E6" w:rsidRDefault="00F25EE6">
      <w:pPr>
        <w:spacing w:after="0" w:line="240" w:lineRule="auto"/>
      </w:pPr>
      <w:r>
        <w:separator/>
      </w:r>
    </w:p>
  </w:footnote>
  <w:footnote w:type="continuationSeparator" w:id="0">
    <w:p w:rsidR="00F25EE6" w:rsidRDefault="00F25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AF6"/>
    <w:multiLevelType w:val="hybridMultilevel"/>
    <w:tmpl w:val="9796B996"/>
    <w:lvl w:ilvl="0" w:tplc="29CCFB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A79E0B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86E3C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88E8D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F564D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702E3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6B601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2F4BC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C64CB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072D6BF8"/>
    <w:multiLevelType w:val="hybridMultilevel"/>
    <w:tmpl w:val="9BB04F1E"/>
    <w:lvl w:ilvl="0" w:tplc="B2EE064A">
      <w:start w:val="1"/>
      <w:numFmt w:val="upperRoman"/>
      <w:lvlText w:val="%1."/>
      <w:lvlJc w:val="right"/>
      <w:pPr>
        <w:ind w:left="720" w:hanging="360"/>
      </w:pPr>
    </w:lvl>
    <w:lvl w:ilvl="1" w:tplc="AF6AEC78">
      <w:start w:val="1"/>
      <w:numFmt w:val="lowerLetter"/>
      <w:lvlText w:val="%2."/>
      <w:lvlJc w:val="left"/>
      <w:pPr>
        <w:ind w:left="1440" w:hanging="360"/>
      </w:pPr>
    </w:lvl>
    <w:lvl w:ilvl="2" w:tplc="6A4C3D34">
      <w:start w:val="1"/>
      <w:numFmt w:val="lowerRoman"/>
      <w:lvlText w:val="%3."/>
      <w:lvlJc w:val="right"/>
      <w:pPr>
        <w:ind w:left="2160" w:hanging="180"/>
      </w:pPr>
    </w:lvl>
    <w:lvl w:ilvl="3" w:tplc="73AACC48">
      <w:start w:val="1"/>
      <w:numFmt w:val="decimal"/>
      <w:lvlText w:val="%4."/>
      <w:lvlJc w:val="left"/>
      <w:pPr>
        <w:ind w:left="2880" w:hanging="360"/>
      </w:pPr>
    </w:lvl>
    <w:lvl w:ilvl="4" w:tplc="9D2AD1B8">
      <w:start w:val="1"/>
      <w:numFmt w:val="lowerLetter"/>
      <w:lvlText w:val="%5."/>
      <w:lvlJc w:val="left"/>
      <w:pPr>
        <w:ind w:left="3600" w:hanging="360"/>
      </w:pPr>
    </w:lvl>
    <w:lvl w:ilvl="5" w:tplc="FF923DBC">
      <w:start w:val="1"/>
      <w:numFmt w:val="lowerRoman"/>
      <w:lvlText w:val="%6."/>
      <w:lvlJc w:val="right"/>
      <w:pPr>
        <w:ind w:left="4320" w:hanging="180"/>
      </w:pPr>
    </w:lvl>
    <w:lvl w:ilvl="6" w:tplc="B194F13C">
      <w:start w:val="1"/>
      <w:numFmt w:val="decimal"/>
      <w:lvlText w:val="%7."/>
      <w:lvlJc w:val="left"/>
      <w:pPr>
        <w:ind w:left="5040" w:hanging="360"/>
      </w:pPr>
    </w:lvl>
    <w:lvl w:ilvl="7" w:tplc="321CB5FE">
      <w:start w:val="1"/>
      <w:numFmt w:val="lowerLetter"/>
      <w:lvlText w:val="%8."/>
      <w:lvlJc w:val="left"/>
      <w:pPr>
        <w:ind w:left="5760" w:hanging="360"/>
      </w:pPr>
    </w:lvl>
    <w:lvl w:ilvl="8" w:tplc="73A64AD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4530E"/>
    <w:multiLevelType w:val="hybridMultilevel"/>
    <w:tmpl w:val="F38001BC"/>
    <w:lvl w:ilvl="0" w:tplc="FCC2485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520CC4">
      <w:start w:val="1"/>
      <w:numFmt w:val="lowerLetter"/>
      <w:lvlText w:val="%2."/>
      <w:lvlJc w:val="left"/>
      <w:pPr>
        <w:ind w:left="1530" w:hanging="360"/>
      </w:pPr>
    </w:lvl>
    <w:lvl w:ilvl="2" w:tplc="0F14F500">
      <w:start w:val="1"/>
      <w:numFmt w:val="lowerRoman"/>
      <w:lvlText w:val="%3."/>
      <w:lvlJc w:val="right"/>
      <w:pPr>
        <w:ind w:left="2250" w:hanging="180"/>
      </w:pPr>
    </w:lvl>
    <w:lvl w:ilvl="3" w:tplc="80CA5FCE">
      <w:start w:val="1"/>
      <w:numFmt w:val="decimal"/>
      <w:lvlText w:val="%4."/>
      <w:lvlJc w:val="left"/>
      <w:pPr>
        <w:ind w:left="2970" w:hanging="360"/>
      </w:pPr>
    </w:lvl>
    <w:lvl w:ilvl="4" w:tplc="E27AF2F4">
      <w:start w:val="1"/>
      <w:numFmt w:val="lowerLetter"/>
      <w:lvlText w:val="%5."/>
      <w:lvlJc w:val="left"/>
      <w:pPr>
        <w:ind w:left="3690" w:hanging="360"/>
      </w:pPr>
    </w:lvl>
    <w:lvl w:ilvl="5" w:tplc="0F1A9A92">
      <w:start w:val="1"/>
      <w:numFmt w:val="lowerRoman"/>
      <w:lvlText w:val="%6."/>
      <w:lvlJc w:val="right"/>
      <w:pPr>
        <w:ind w:left="4410" w:hanging="180"/>
      </w:pPr>
    </w:lvl>
    <w:lvl w:ilvl="6" w:tplc="444EBEE2">
      <w:start w:val="1"/>
      <w:numFmt w:val="decimal"/>
      <w:lvlText w:val="%7."/>
      <w:lvlJc w:val="left"/>
      <w:pPr>
        <w:ind w:left="5130" w:hanging="360"/>
      </w:pPr>
    </w:lvl>
    <w:lvl w:ilvl="7" w:tplc="63807DCC">
      <w:start w:val="1"/>
      <w:numFmt w:val="lowerLetter"/>
      <w:lvlText w:val="%8."/>
      <w:lvlJc w:val="left"/>
      <w:pPr>
        <w:ind w:left="5850" w:hanging="360"/>
      </w:pPr>
    </w:lvl>
    <w:lvl w:ilvl="8" w:tplc="9EF2503C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0A67EB7"/>
    <w:multiLevelType w:val="hybridMultilevel"/>
    <w:tmpl w:val="F6D84076"/>
    <w:lvl w:ilvl="0" w:tplc="712AC608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B538B5A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86E52DC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224F4D6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677A1A28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B170C75E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324BD10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7E46A0BC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B3BA962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97E45BA"/>
    <w:multiLevelType w:val="hybridMultilevel"/>
    <w:tmpl w:val="7FE2758C"/>
    <w:lvl w:ilvl="0" w:tplc="19D6AF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E2A201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EC476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1128A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1FEC1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66A14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6EE47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908E5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B1C78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445414E4"/>
    <w:multiLevelType w:val="hybridMultilevel"/>
    <w:tmpl w:val="232C9506"/>
    <w:lvl w:ilvl="0" w:tplc="A6081E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1A0815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A0484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41E88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22E1B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460C0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8021D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6C02A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CBCB5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566644A6"/>
    <w:multiLevelType w:val="hybridMultilevel"/>
    <w:tmpl w:val="9C18DB20"/>
    <w:lvl w:ilvl="0" w:tplc="D7C669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851872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6DE02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DB0FD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8BE1C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168CD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EC45A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A6292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72A6F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786A3D16"/>
    <w:multiLevelType w:val="hybridMultilevel"/>
    <w:tmpl w:val="8F2ADF38"/>
    <w:lvl w:ilvl="0" w:tplc="111846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9BD003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E287A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C9A46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0FCFF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428B7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D62B2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31483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082E0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nsid w:val="7928559E"/>
    <w:multiLevelType w:val="hybridMultilevel"/>
    <w:tmpl w:val="93C0DA1E"/>
    <w:lvl w:ilvl="0" w:tplc="2F52E4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28A0FD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7A813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A6A54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02C5A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2BAFF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6A4EC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798B4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9E2D3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7"/>
    <w:rsid w:val="00250F48"/>
    <w:rsid w:val="00514EC9"/>
    <w:rsid w:val="005A6A9D"/>
    <w:rsid w:val="00615799"/>
    <w:rsid w:val="00A437EF"/>
    <w:rsid w:val="00AD1109"/>
    <w:rsid w:val="00BB3555"/>
    <w:rsid w:val="00E06E97"/>
    <w:rsid w:val="00F25EE6"/>
    <w:rsid w:val="00F6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4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4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Пользователь</cp:lastModifiedBy>
  <cp:revision>2</cp:revision>
  <dcterms:created xsi:type="dcterms:W3CDTF">2021-04-20T07:49:00Z</dcterms:created>
  <dcterms:modified xsi:type="dcterms:W3CDTF">2021-04-20T07:49:00Z</dcterms:modified>
</cp:coreProperties>
</file>