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spacing/>
        <w:ind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</w:rPr>
      </w:r>
      <w:r>
        <w:rPr>
          <w:rFonts w:ascii="Times New Roman" w:hAnsi="Times New Roman" w:eastAsia="Calibri" w:cs="Mangal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16"/>
          <w:szCs w:val="16"/>
        </w:rPr>
      </w:pPr>
      <w:r>
        <w:rPr>
          <w:rFonts w:ascii="Times New Roman" w:hAnsi="Times New Roman" w:eastAsia="Calibri" w:cs="Mangal"/>
          <w:color w:val="000000"/>
          <w:sz w:val="16"/>
          <w:szCs w:val="16"/>
        </w:rPr>
      </w:r>
      <w:r>
        <w:rPr>
          <w:rFonts w:ascii="Times New Roman" w:hAnsi="Times New Roman" w:eastAsia="Calibri" w:cs="Mangal"/>
          <w:color w:val="000000"/>
          <w:sz w:val="16"/>
          <w:szCs w:val="16"/>
        </w:rPr>
      </w:r>
      <w:r>
        <w:rPr>
          <w:rFonts w:ascii="Times New Roman" w:hAnsi="Times New Roman" w:eastAsia="Calibri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0"/>
          <w:szCs w:val="28"/>
        </w:rPr>
      </w:pPr>
      <w:r>
        <w:rPr>
          <w:rFonts w:ascii="Times New Roman" w:hAnsi="Times New Roman" w:eastAsia="Calibri" w:cs="Mangal"/>
          <w:color w:val="000000"/>
          <w:sz w:val="20"/>
          <w:szCs w:val="28"/>
        </w:rPr>
      </w:r>
      <w:r>
        <w:rPr>
          <w:rFonts w:ascii="Times New Roman" w:hAnsi="Times New Roman" w:eastAsia="Calibri" w:cs="Mangal"/>
          <w:color w:val="000000"/>
          <w:sz w:val="20"/>
          <w:szCs w:val="28"/>
        </w:rPr>
      </w:r>
      <w:r>
        <w:rPr>
          <w:rFonts w:ascii="Times New Roman" w:hAnsi="Times New Roman" w:eastAsia="Calibri" w:cs="Mangal"/>
          <w:color w:val="000000"/>
          <w:sz w:val="20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 w:right="0" w:firstLine="0" w:left="0"/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31</w:t>
      </w: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 серпня</w:t>
      </w: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2026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року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                        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eastAsia="Calibri" w:cs="Mangal"/>
          <w:color w:val="000000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ab/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№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256</w:t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  <w:t xml:space="preserve">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0" w:left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Про скликання виконкому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pP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</w:p>
    <w:p>
      <w:pPr>
        <w:pStyle w:val="1_2"/>
        <w:widowControl w:val="false"/>
        <w:pBdr/>
        <w:tabs>
          <w:tab w:val="left" w:leader="none" w:pos="8506"/>
        </w:tabs>
        <w:spacing w:after="0" w:afterAutospacing="0" w:before="0" w:beforeAutospacing="0"/>
        <w:ind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Враховуючи </w:t>
      </w:r>
      <w:r>
        <w:rPr>
          <w:sz w:val="28"/>
          <w:szCs w:val="28"/>
          <w:lang w:eastAsia="zh-CN"/>
        </w:rPr>
        <w:t xml:space="preserve">службові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записки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начальника </w:t>
      </w:r>
      <w:r>
        <w:rPr>
          <w:sz w:val="28"/>
          <w:szCs w:val="28"/>
          <w:lang w:eastAsia="zh-CN"/>
        </w:rPr>
        <w:t xml:space="preserve">Відділу архітектури та містобудування </w:t>
      </w:r>
      <w:r>
        <w:rPr>
          <w:sz w:val="28"/>
          <w:szCs w:val="28"/>
          <w:lang w:eastAsia="zh-CN"/>
        </w:rPr>
        <w:t xml:space="preserve">М</w:t>
      </w:r>
      <w:r>
        <w:rPr>
          <w:sz w:val="28"/>
          <w:szCs w:val="28"/>
          <w:lang w:eastAsia="zh-CN"/>
        </w:rPr>
        <w:t xml:space="preserve">ен</w:t>
      </w:r>
      <w:r>
        <w:rPr>
          <w:sz w:val="28"/>
          <w:szCs w:val="28"/>
          <w:lang w:eastAsia="zh-CN"/>
        </w:rPr>
        <w:t xml:space="preserve">с</w:t>
      </w:r>
      <w:r>
        <w:rPr>
          <w:sz w:val="28"/>
          <w:szCs w:val="28"/>
          <w:lang w:eastAsia="zh-CN"/>
        </w:rPr>
        <w:t xml:space="preserve">ької міської ради </w:t>
      </w:r>
      <w:r>
        <w:rPr>
          <w:sz w:val="28"/>
          <w:szCs w:val="28"/>
          <w:lang w:eastAsia="zh-CN"/>
        </w:rPr>
        <w:t xml:space="preserve">Ющенка А.М.</w:t>
      </w:r>
      <w:r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t xml:space="preserve">завідувача сектору фізичної культури і спорту Менської міської ради, </w:t>
      </w:r>
      <w:r>
        <w:rPr>
          <w:sz w:val="28"/>
          <w:szCs w:val="28"/>
          <w:lang w:eastAsia="zh-CN"/>
        </w:rPr>
        <w:t xml:space="preserve">в.о</w:t>
      </w:r>
      <w:r>
        <w:rPr>
          <w:sz w:val="28"/>
          <w:szCs w:val="28"/>
          <w:lang w:eastAsia="zh-CN"/>
        </w:rPr>
        <w:t xml:space="preserve">. завідувача сектору оборонної роботи, цивільного захисту населення та роботи з правоохоронними органами Менської міської ради Карпенка О.</w:t>
      </w:r>
      <w:r>
        <w:rPr>
          <w:sz w:val="28"/>
          <w:szCs w:val="28"/>
          <w:lang w:eastAsia="zh-CN"/>
        </w:rPr>
        <w:t xml:space="preserve">П.</w:t>
      </w:r>
      <w:r>
        <w:rPr>
          <w:sz w:val="28"/>
          <w:szCs w:val="28"/>
          <w:lang w:eastAsia="zh-CN"/>
        </w:rPr>
        <w:t xml:space="preserve">про</w:t>
      </w:r>
      <w:r>
        <w:rPr>
          <w:sz w:val="28"/>
          <w:szCs w:val="28"/>
          <w:lang w:eastAsia="zh-CN"/>
        </w:rPr>
        <w:t xml:space="preserve"> розгляд на засіданні виконавчого коміт</w:t>
      </w:r>
      <w:r>
        <w:rPr>
          <w:sz w:val="28"/>
          <w:szCs w:val="28"/>
          <w:lang w:eastAsia="zh-CN"/>
        </w:rPr>
        <w:t xml:space="preserve">е</w:t>
      </w:r>
      <w:r>
        <w:rPr>
          <w:sz w:val="28"/>
          <w:szCs w:val="28"/>
          <w:lang w:eastAsia="zh-CN"/>
        </w:rPr>
        <w:t xml:space="preserve">ту Менської міської </w:t>
      </w:r>
      <w:r>
        <w:rPr>
          <w:sz w:val="28"/>
          <w:szCs w:val="28"/>
          <w:lang w:eastAsia="zh-CN"/>
        </w:rPr>
        <w:t xml:space="preserve">ради питань, які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потребують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термінового вирішення, а саме:</w:t>
      </w:r>
      <w:r>
        <w:rPr>
          <w:sz w:val="28"/>
          <w:szCs w:val="28"/>
          <w:lang w:eastAsia="zh-CN"/>
        </w:rPr>
        <w:t xml:space="preserve"> </w:t>
      </w:r>
      <w:r>
        <w:rPr>
          <w:bCs/>
          <w:color w:val="000000"/>
          <w:sz w:val="28"/>
          <w:szCs w:val="28"/>
        </w:rPr>
        <w:t xml:space="preserve">про</w:t>
      </w:r>
      <w:r>
        <w:rPr>
          <w:bCs/>
          <w:color w:val="000000"/>
          <w:sz w:val="28"/>
          <w:szCs w:val="28"/>
        </w:rPr>
        <w:t xml:space="preserve"> внес</w:t>
      </w:r>
      <w:r>
        <w:rPr>
          <w:bCs/>
          <w:color w:val="000000"/>
          <w:sz w:val="28"/>
          <w:szCs w:val="28"/>
        </w:rPr>
        <w:t xml:space="preserve">ення змін до складу колегіального органу</w:t>
      </w:r>
      <w:r>
        <w:rPr>
          <w:bCs/>
          <w:color w:val="000000"/>
          <w:sz w:val="28"/>
          <w:szCs w:val="28"/>
        </w:rPr>
        <w:t xml:space="preserve">, враховуючи кадрові зміни в апараті ради</w:t>
      </w:r>
      <w:r>
        <w:rPr>
          <w:bCs/>
          <w:color w:val="000000"/>
          <w:sz w:val="28"/>
          <w:szCs w:val="28"/>
        </w:rPr>
        <w:t xml:space="preserve">,</w:t>
      </w:r>
      <w:r>
        <w:rPr>
          <w:bCs/>
          <w:color w:val="000000"/>
          <w:sz w:val="28"/>
          <w:szCs w:val="28"/>
        </w:rPr>
        <w:t xml:space="preserve"> з </w:t>
      </w:r>
      <w:r>
        <w:rPr>
          <w:bCs/>
          <w:color w:val="000000"/>
          <w:sz w:val="28"/>
          <w:szCs w:val="28"/>
        </w:rPr>
        <w:t xml:space="preserve">метою організації роботи </w:t>
      </w:r>
      <w:r>
        <w:rPr>
          <w:bCs/>
          <w:color w:val="000000"/>
          <w:sz w:val="28"/>
          <w:szCs w:val="28"/>
        </w:rPr>
        <w:t xml:space="preserve">цього органу </w:t>
      </w:r>
      <w:r>
        <w:rPr>
          <w:bCs/>
          <w:color w:val="000000"/>
          <w:sz w:val="28"/>
          <w:szCs w:val="28"/>
        </w:rPr>
        <w:t xml:space="preserve">на належному рівні</w:t>
      </w:r>
      <w:r>
        <w:rPr>
          <w:rStyle w:val="1_3"/>
          <w:rFonts w:eastAsia="Arial"/>
          <w:color w:val="000000"/>
          <w:sz w:val="28"/>
          <w:szCs w:val="28"/>
        </w:rPr>
        <w:t xml:space="preserve">,</w:t>
      </w:r>
      <w:r>
        <w:rPr>
          <w:rStyle w:val="1_3"/>
          <w:rFonts w:eastAsia="Arial"/>
          <w:color w:val="000000"/>
          <w:sz w:val="28"/>
          <w:szCs w:val="28"/>
        </w:rPr>
        <w:t xml:space="preserve"> про </w:t>
      </w:r>
      <w:r>
        <w:rPr>
          <w:rStyle w:val="1_3"/>
          <w:rFonts w:eastAsia="Arial"/>
          <w:color w:val="000000"/>
          <w:sz w:val="28"/>
          <w:szCs w:val="28"/>
        </w:rPr>
        <w:t xml:space="preserve">стан дотримання правопорядку на поліцейських дільницях Менської територіальної громади, враховуючи необхідність термінового реагування на </w:t>
      </w:r>
      <w:r>
        <w:rPr>
          <w:rStyle w:val="1_3"/>
          <w:rFonts w:eastAsia="Arial"/>
          <w:color w:val="000000"/>
          <w:sz w:val="28"/>
          <w:szCs w:val="28"/>
        </w:rPr>
        <w:t xml:space="preserve">безпекові</w:t>
      </w:r>
      <w:r>
        <w:rPr>
          <w:rStyle w:val="1_3"/>
          <w:rFonts w:eastAsia="Arial"/>
          <w:color w:val="000000"/>
          <w:sz w:val="28"/>
          <w:szCs w:val="28"/>
        </w:rPr>
        <w:t xml:space="preserve"> виклики та належної підготовки громади до початку нового навчального року, про затвердження рішень комісії про надання компенсації на проведення ремонту</w:t>
      </w:r>
      <w:r>
        <w:rPr>
          <w:rStyle w:val="1_3"/>
          <w:rFonts w:eastAsia="Arial"/>
          <w:color w:val="000000"/>
          <w:sz w:val="28"/>
          <w:szCs w:val="28"/>
        </w:rPr>
        <w:t xml:space="preserve"> житла, пошкодженого внаслідок бойових бій та про надання компенсації за знищені об’єкти нерухомого майна, внаслідок бойових дій, з метою недопущення порушення строків розгляду питань  щодо надання компенсації</w:t>
      </w:r>
      <w:r>
        <w:rPr>
          <w:sz w:val="28"/>
          <w:szCs w:val="28"/>
          <w:lang w:eastAsia="zh-CN"/>
        </w:rPr>
        <w:t xml:space="preserve">; </w:t>
      </w:r>
      <w:r>
        <w:rPr>
          <w:rFonts w:eastAsia="Calibri"/>
          <w:sz w:val="28"/>
          <w:szCs w:val="28"/>
        </w:rPr>
        <w:t xml:space="preserve">керуючись  ст. ст. 42, </w:t>
      </w:r>
      <w:r>
        <w:rPr>
          <w:rFonts w:eastAsia="Calibri"/>
          <w:sz w:val="28"/>
          <w:szCs w:val="28"/>
        </w:rPr>
        <w:t xml:space="preserve">50, </w:t>
      </w:r>
      <w:r>
        <w:rPr>
          <w:rFonts w:eastAsia="Calibri"/>
          <w:sz w:val="28"/>
          <w:szCs w:val="28"/>
        </w:rPr>
        <w:t xml:space="preserve">53 Закону України «Про місцеве самоврядування в Україні»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Регламентом роботи виконавчого комітету Менської міської ради</w:t>
      </w:r>
      <w:r>
        <w:rPr>
          <w:rFonts w:eastAsia="Calibri"/>
          <w:sz w:val="28"/>
          <w:szCs w:val="28"/>
        </w:rPr>
        <w:t xml:space="preserve"> із змінами і доповненнями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Arial"/>
          <w:color w:val="000000"/>
          <w:sz w:val="28"/>
          <w:szCs w:val="28"/>
        </w:rPr>
      </w:r>
      <w:r>
        <w:rPr>
          <w:rFonts w:eastAsia="Arial"/>
          <w:color w:val="000000"/>
          <w:sz w:val="28"/>
          <w:szCs w:val="28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/>
      <w:bookmarkStart w:id="0" w:name="_Hlk45557607"/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      1. Скликати позачергове засідання  виконавчого комітету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енської міської ради 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31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серпня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2026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оку о **-**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год.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Питання, що винося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ться на розгляд на засідання: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2"/>
        <w:pBdr/>
        <w:tabs>
          <w:tab w:val="left" w:leader="none" w:pos="7368"/>
        </w:tabs>
        <w:spacing w:after="0" w:afterAutospacing="0" w:before="0" w:beforeAutospacing="0"/>
        <w:ind/>
        <w:jc w:val="both"/>
        <w:rPr>
          <w:bCs/>
          <w:color w:val="000000"/>
          <w:sz w:val="28"/>
          <w:szCs w:val="28"/>
        </w:rPr>
      </w:pPr>
      <w:r>
        <w:rPr>
          <w:rFonts w:eastAsia="Arial"/>
          <w:sz w:val="28"/>
          <w:szCs w:val="28"/>
          <w:lang w:val="ru-RU"/>
        </w:rPr>
        <w:t xml:space="preserve">       1)</w:t>
      </w:r>
      <w:r>
        <w:rPr>
          <w:rFonts w:eastAsia="Arial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</w:rPr>
        <w:t xml:space="preserve">Про стан дотримання правопорядку на поліцейських дільницях Менської міської територіальної громади за 1 </w:t>
      </w:r>
      <w:r>
        <w:rPr>
          <w:bCs/>
          <w:color w:val="000000"/>
          <w:sz w:val="28"/>
          <w:szCs w:val="28"/>
        </w:rPr>
        <w:t xml:space="preserve">п</w:t>
      </w:r>
      <w:r>
        <w:rPr>
          <w:bCs/>
          <w:color w:val="000000"/>
          <w:sz w:val="28"/>
          <w:szCs w:val="28"/>
        </w:rPr>
        <w:t xml:space="preserve">івріччя 2026 року.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_2"/>
        <w:pBdr/>
        <w:tabs>
          <w:tab w:val="left" w:leader="none" w:pos="7368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Доповідають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2"/>
        <w:pBdr/>
        <w:tabs>
          <w:tab w:val="left" w:leader="none" w:pos="7368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Полосьмак</w:t>
      </w:r>
      <w:r>
        <w:rPr>
          <w:color w:val="000000"/>
          <w:sz w:val="28"/>
          <w:szCs w:val="28"/>
        </w:rPr>
        <w:t xml:space="preserve"> Віталій </w:t>
      </w:r>
      <w:r>
        <w:rPr>
          <w:color w:val="000000"/>
          <w:sz w:val="28"/>
          <w:szCs w:val="28"/>
        </w:rPr>
        <w:t xml:space="preserve">Сергійов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поліцейський офіцер громади сектору  взаємодії  з громадами відділення поліції № 1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відділу поліції ГУ НП в Чернігівській області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_2"/>
        <w:pBdr/>
        <w:tabs>
          <w:tab w:val="left" w:leader="none" w:pos="7368"/>
        </w:tabs>
        <w:spacing w:after="0" w:afterAutospacing="0" w:before="0" w:beforeAutospacing="0"/>
        <w:ind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>
        <w:rPr>
          <w:bCs/>
          <w:color w:val="000000"/>
          <w:sz w:val="28"/>
          <w:szCs w:val="28"/>
        </w:rPr>
        <w:t xml:space="preserve">Пастушенко</w:t>
      </w:r>
      <w:r>
        <w:rPr>
          <w:bCs/>
          <w:color w:val="000000"/>
          <w:sz w:val="28"/>
          <w:szCs w:val="28"/>
        </w:rPr>
        <w:t xml:space="preserve"> Володимир </w:t>
      </w:r>
      <w:r>
        <w:rPr>
          <w:bCs/>
          <w:color w:val="000000"/>
          <w:sz w:val="28"/>
          <w:szCs w:val="28"/>
        </w:rPr>
        <w:t xml:space="preserve">Миколайови</w:t>
      </w:r>
      <w:r>
        <w:rPr>
          <w:bCs/>
          <w:color w:val="000000"/>
          <w:sz w:val="28"/>
          <w:szCs w:val="28"/>
        </w:rPr>
        <w:t xml:space="preserve">,</w:t>
      </w:r>
      <w:r>
        <w:rPr>
          <w:bCs/>
          <w:color w:val="000000"/>
          <w:sz w:val="28"/>
          <w:szCs w:val="28"/>
        </w:rPr>
        <w:t xml:space="preserve"> поліцейський офіцер громади сектору  взаємодії  з громадами відділення поліції № 1 </w:t>
      </w:r>
      <w:r>
        <w:rPr>
          <w:bCs/>
          <w:color w:val="000000"/>
          <w:sz w:val="28"/>
          <w:szCs w:val="28"/>
        </w:rPr>
        <w:t xml:space="preserve">Корюківського</w:t>
      </w:r>
      <w:r>
        <w:rPr>
          <w:bCs/>
          <w:color w:val="000000"/>
          <w:sz w:val="28"/>
          <w:szCs w:val="28"/>
        </w:rPr>
        <w:t xml:space="preserve"> районного відділу поліції ГУ НП в Чернігівській області</w:t>
      </w:r>
      <w:r>
        <w:rPr>
          <w:bCs/>
          <w:color w:val="000000"/>
          <w:sz w:val="28"/>
          <w:szCs w:val="28"/>
        </w:rPr>
        <w:t xml:space="preserve">.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_2"/>
        <w:pBdr/>
        <w:tabs>
          <w:tab w:val="left" w:leader="none" w:pos="7368"/>
        </w:tabs>
        <w:spacing w:after="0" w:afterAutospacing="0" w:before="0" w:beforeAutospacing="0"/>
        <w:ind/>
        <w:jc w:val="both"/>
        <w:rPr>
          <w:bCs/>
          <w:sz w:val="48"/>
          <w:szCs w:val="48"/>
        </w:rPr>
      </w:pPr>
      <w:r>
        <w:rPr>
          <w:bCs/>
          <w:color w:val="000000"/>
          <w:sz w:val="28"/>
          <w:szCs w:val="28"/>
        </w:rPr>
        <w:t xml:space="preserve">      </w:t>
      </w:r>
      <w:r>
        <w:rPr>
          <w:bCs/>
          <w:color w:val="000000"/>
          <w:sz w:val="28"/>
          <w:szCs w:val="28"/>
        </w:rPr>
        <w:t xml:space="preserve">Кушніренко</w:t>
      </w:r>
      <w:r>
        <w:rPr>
          <w:bCs/>
          <w:color w:val="000000"/>
          <w:sz w:val="28"/>
          <w:szCs w:val="28"/>
        </w:rPr>
        <w:t xml:space="preserve"> Ігор Олександрович,</w:t>
      </w:r>
      <w:r>
        <w:rPr>
          <w:bCs/>
          <w:color w:val="000000"/>
          <w:sz w:val="28"/>
          <w:szCs w:val="28"/>
        </w:rPr>
        <w:t xml:space="preserve"> поліцейський офіцер громади сектору  взаємодії  з громадами відділення поліції № 1 </w:t>
      </w:r>
      <w:r>
        <w:rPr>
          <w:bCs/>
          <w:color w:val="000000"/>
          <w:sz w:val="28"/>
          <w:szCs w:val="28"/>
        </w:rPr>
        <w:t xml:space="preserve">Корюківського</w:t>
      </w:r>
      <w:r>
        <w:rPr>
          <w:bCs/>
          <w:color w:val="000000"/>
          <w:sz w:val="28"/>
          <w:szCs w:val="28"/>
        </w:rPr>
        <w:t xml:space="preserve"> районного відділу поліції ГУ НП в Чернігівській області</w:t>
      </w:r>
      <w:r>
        <w:rPr>
          <w:bCs/>
          <w:sz w:val="48"/>
          <w:szCs w:val="48"/>
        </w:rPr>
      </w:r>
      <w:r>
        <w:rPr>
          <w:bCs/>
          <w:sz w:val="48"/>
          <w:szCs w:val="48"/>
        </w:rPr>
      </w:r>
    </w:p>
    <w:p>
      <w:pPr>
        <w:keepNext w:val="true"/>
        <w:keepLines w:val="true"/>
        <w:pBdr/>
        <w:spacing w:after="0" w:line="240" w:lineRule="auto"/>
        <w:ind/>
        <w:jc w:val="both"/>
        <w:outlineLvl w:val="0"/>
        <w:rPr>
          <w:rFonts w:ascii="Times New Roman" w:hAnsi="Times New Roman" w:eastAsia="Times New Roman" w:cs="Times New Roman"/>
          <w:bCs/>
          <w:sz w:val="48"/>
          <w:szCs w:val="48"/>
          <w:lang w:eastAsia="uk-UA"/>
        </w:rPr>
      </w:pPr>
      <w:r>
        <w:rPr>
          <w:rFonts w:ascii="Times New Roman" w:hAnsi="Times New Roman" w:eastAsia="Times New Roman" w:cs="Times New Roman"/>
          <w:bCs/>
          <w:sz w:val="48"/>
          <w:szCs w:val="48"/>
          <w:lang w:eastAsia="uk-UA"/>
        </w:rPr>
      </w:r>
      <w:r>
        <w:rPr>
          <w:rFonts w:ascii="Times New Roman" w:hAnsi="Times New Roman" w:eastAsia="Times New Roman" w:cs="Times New Roman"/>
          <w:bCs/>
          <w:sz w:val="48"/>
          <w:szCs w:val="48"/>
          <w:lang w:eastAsia="uk-UA"/>
        </w:rPr>
      </w:r>
      <w:r>
        <w:rPr>
          <w:rFonts w:ascii="Times New Roman" w:hAnsi="Times New Roman" w:eastAsia="Times New Roman" w:cs="Times New Roman"/>
          <w:bCs/>
          <w:sz w:val="48"/>
          <w:szCs w:val="48"/>
          <w:lang w:eastAsia="uk-UA"/>
        </w:rPr>
      </w:r>
    </w:p>
    <w:p>
      <w:pPr>
        <w:pBdr/>
        <w:spacing w:after="0"/>
        <w:ind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         2) </w:t>
      </w:r>
      <w:r>
        <w:rPr>
          <w:rFonts w:ascii="Times New Roman" w:hAnsi="Times New Roman" w:eastAsia="Arial" w:cs="Times New Roman"/>
          <w:bCs/>
          <w:sz w:val="28"/>
          <w:szCs w:val="28"/>
        </w:rPr>
        <w:t xml:space="preserve">Про внесення змін до рішення виконавчого комітету Менської міської ради від 28 січня 2025 року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 3) </w:t>
      </w:r>
      <w:r>
        <w:rPr>
          <w:rFonts w:ascii="Times New Roman" w:hAnsi="Times New Roman" w:eastAsia="Arial" w:cs="Times New Roman"/>
          <w:bCs/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Bdr/>
        <w:spacing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/>
      <w:bookmarkStart w:id="1" w:name="_GoBack"/>
      <w:r/>
      <w:bookmarkEnd w:id="1"/>
      <w:r>
        <w:rPr>
          <w:rFonts w:ascii="Times New Roman" w:hAnsi="Times New Roman" w:eastAsia="Arial" w:cs="Times New Roman"/>
          <w:sz w:val="28"/>
          <w:szCs w:val="28"/>
        </w:rPr>
        <w:t xml:space="preserve">4)</w:t>
      </w:r>
      <w:r>
        <w:rPr>
          <w:rFonts w:ascii="Times New Roman" w:hAnsi="Times New Roman" w:eastAsia="Arial" w:cs="Times New Roman"/>
          <w:sz w:val="28"/>
          <w:szCs w:val="28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</w:rPr>
        <w:t xml:space="preserve">Про затвердження рішень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pBdr/>
        <w:spacing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Засідання провести в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приміщенні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по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вул. ****, 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**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в м.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.</w:t>
      </w:r>
      <w:bookmarkEnd w:id="0"/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iCs/>
          <w:color w:val="000000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</w:p>
    <w:p>
      <w:pPr>
        <w:pBdr/>
        <w:tabs>
          <w:tab w:val="left" w:leader="none" w:pos="567"/>
        </w:tabs>
        <w:spacing w:after="0" w:line="240" w:lineRule="auto"/>
        <w:ind w:right="0" w:firstLine="0" w:left="0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  <w:t xml:space="preserve">Секретар ради                                                               Юрій СТАЛЬНИЧЕНКО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lear" w:leader="none" w:pos="1134"/>
      </w:tabs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941"/>
    <w:uiPriority w:val="99"/>
    <w:semiHidden/>
    <w:pPr>
      <w:pBdr/>
      <w:spacing/>
      <w:ind/>
    </w:pPr>
    <w:rPr>
      <w:color w:val="666666"/>
    </w:rPr>
  </w:style>
  <w:style w:type="character" w:styleId="752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941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0">
    <w:name w:val="Caption"/>
    <w:basedOn w:val="940"/>
    <w:next w:val="9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02"/>
    <w:uiPriority w:val="99"/>
    <w:pPr>
      <w:pBdr/>
      <w:spacing/>
      <w:ind/>
    </w:pPr>
  </w:style>
  <w:style w:type="paragraph" w:styleId="762">
    <w:name w:val="endnote text"/>
    <w:basedOn w:val="940"/>
    <w:link w:val="76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3">
    <w:name w:val="Endnote Text Char"/>
    <w:link w:val="762"/>
    <w:uiPriority w:val="99"/>
    <w:pPr>
      <w:pBdr/>
      <w:spacing/>
      <w:ind/>
    </w:pPr>
    <w:rPr>
      <w:sz w:val="20"/>
    </w:rPr>
  </w:style>
  <w:style w:type="character" w:styleId="764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765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table" w:styleId="766">
    <w:name w:val="Table Grid Light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2">
    <w:name w:val="Heading 1"/>
    <w:basedOn w:val="940"/>
    <w:next w:val="940"/>
    <w:link w:val="8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3">
    <w:name w:val="Heading 1 Char"/>
    <w:basedOn w:val="941"/>
    <w:link w:val="87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4">
    <w:name w:val="Heading 2"/>
    <w:basedOn w:val="940"/>
    <w:next w:val="940"/>
    <w:link w:val="8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5">
    <w:name w:val="Heading 2 Char"/>
    <w:basedOn w:val="941"/>
    <w:link w:val="87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6">
    <w:name w:val="Heading 3"/>
    <w:basedOn w:val="940"/>
    <w:next w:val="940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77">
    <w:name w:val="Heading 3 Char"/>
    <w:basedOn w:val="941"/>
    <w:link w:val="87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78">
    <w:name w:val="Heading 4"/>
    <w:basedOn w:val="940"/>
    <w:next w:val="940"/>
    <w:link w:val="87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9">
    <w:name w:val="Heading 4 Char"/>
    <w:basedOn w:val="941"/>
    <w:link w:val="87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0">
    <w:name w:val="Heading 5"/>
    <w:basedOn w:val="940"/>
    <w:next w:val="940"/>
    <w:link w:val="88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1">
    <w:name w:val="Heading 5 Char"/>
    <w:basedOn w:val="941"/>
    <w:link w:val="88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2">
    <w:name w:val="Heading 6"/>
    <w:basedOn w:val="940"/>
    <w:next w:val="940"/>
    <w:link w:val="8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3">
    <w:name w:val="Heading 6 Char"/>
    <w:basedOn w:val="941"/>
    <w:link w:val="88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4">
    <w:name w:val="Heading 7"/>
    <w:basedOn w:val="940"/>
    <w:next w:val="940"/>
    <w:link w:val="88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5">
    <w:name w:val="Heading 7 Char"/>
    <w:basedOn w:val="941"/>
    <w:link w:val="88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6">
    <w:name w:val="Heading 8"/>
    <w:basedOn w:val="940"/>
    <w:next w:val="940"/>
    <w:link w:val="88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7">
    <w:name w:val="Heading 8 Char"/>
    <w:basedOn w:val="941"/>
    <w:link w:val="88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88">
    <w:name w:val="Heading 9"/>
    <w:basedOn w:val="940"/>
    <w:next w:val="940"/>
    <w:link w:val="8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9">
    <w:name w:val="Heading 9 Char"/>
    <w:basedOn w:val="941"/>
    <w:link w:val="8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0">
    <w:name w:val="List Paragraph"/>
    <w:basedOn w:val="940"/>
    <w:uiPriority w:val="34"/>
    <w:qFormat/>
    <w:pPr>
      <w:pBdr/>
      <w:spacing/>
      <w:ind w:left="720"/>
      <w:contextualSpacing w:val="true"/>
    </w:pPr>
  </w:style>
  <w:style w:type="paragraph" w:styleId="891">
    <w:name w:val="No Spacing"/>
    <w:uiPriority w:val="1"/>
    <w:qFormat/>
    <w:pPr>
      <w:pBdr/>
      <w:spacing w:after="0" w:before="0" w:line="240" w:lineRule="auto"/>
      <w:ind/>
    </w:pPr>
  </w:style>
  <w:style w:type="paragraph" w:styleId="892">
    <w:name w:val="Title"/>
    <w:basedOn w:val="940"/>
    <w:next w:val="940"/>
    <w:link w:val="89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3">
    <w:name w:val="Title Char"/>
    <w:basedOn w:val="941"/>
    <w:link w:val="892"/>
    <w:uiPriority w:val="10"/>
    <w:pPr>
      <w:pBdr/>
      <w:spacing/>
      <w:ind/>
    </w:pPr>
    <w:rPr>
      <w:sz w:val="48"/>
      <w:szCs w:val="48"/>
    </w:rPr>
  </w:style>
  <w:style w:type="paragraph" w:styleId="894">
    <w:name w:val="Subtitle"/>
    <w:basedOn w:val="940"/>
    <w:next w:val="940"/>
    <w:link w:val="89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5">
    <w:name w:val="Subtitle Char"/>
    <w:basedOn w:val="941"/>
    <w:link w:val="894"/>
    <w:uiPriority w:val="11"/>
    <w:pPr>
      <w:pBdr/>
      <w:spacing/>
      <w:ind/>
    </w:pPr>
    <w:rPr>
      <w:sz w:val="24"/>
      <w:szCs w:val="24"/>
    </w:rPr>
  </w:style>
  <w:style w:type="paragraph" w:styleId="896">
    <w:name w:val="Quote"/>
    <w:basedOn w:val="940"/>
    <w:next w:val="940"/>
    <w:link w:val="897"/>
    <w:uiPriority w:val="29"/>
    <w:qFormat/>
    <w:pPr>
      <w:pBdr/>
      <w:spacing/>
      <w:ind w:right="720" w:left="720"/>
    </w:pPr>
    <w:rPr>
      <w:i/>
    </w:rPr>
  </w:style>
  <w:style w:type="character" w:styleId="897">
    <w:name w:val="Quote Char"/>
    <w:link w:val="896"/>
    <w:uiPriority w:val="29"/>
    <w:pPr>
      <w:pBdr/>
      <w:spacing/>
      <w:ind/>
    </w:pPr>
    <w:rPr>
      <w:i/>
    </w:rPr>
  </w:style>
  <w:style w:type="paragraph" w:styleId="898">
    <w:name w:val="Intense Quote"/>
    <w:basedOn w:val="940"/>
    <w:next w:val="940"/>
    <w:link w:val="89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99">
    <w:name w:val="Intense Quote Char"/>
    <w:link w:val="898"/>
    <w:uiPriority w:val="30"/>
    <w:pPr>
      <w:pBdr/>
      <w:spacing/>
      <w:ind/>
    </w:pPr>
    <w:rPr>
      <w:i/>
    </w:rPr>
  </w:style>
  <w:style w:type="paragraph" w:styleId="900">
    <w:name w:val="Header"/>
    <w:basedOn w:val="940"/>
    <w:link w:val="90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1">
    <w:name w:val="Header Char"/>
    <w:basedOn w:val="941"/>
    <w:link w:val="900"/>
    <w:uiPriority w:val="99"/>
    <w:pPr>
      <w:pBdr/>
      <w:spacing/>
      <w:ind/>
    </w:pPr>
  </w:style>
  <w:style w:type="paragraph" w:styleId="902">
    <w:name w:val="Footer"/>
    <w:basedOn w:val="940"/>
    <w:link w:val="90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3">
    <w:name w:val="Footer Char"/>
    <w:basedOn w:val="941"/>
    <w:link w:val="902"/>
    <w:uiPriority w:val="99"/>
    <w:pPr>
      <w:pBdr/>
      <w:spacing/>
      <w:ind/>
    </w:pPr>
  </w:style>
  <w:style w:type="table" w:styleId="904">
    <w:name w:val="Table Grid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7">
    <w:name w:val="footnote text"/>
    <w:basedOn w:val="940"/>
    <w:link w:val="92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8">
    <w:name w:val="Footnote Text Char"/>
    <w:link w:val="927"/>
    <w:uiPriority w:val="99"/>
    <w:pPr>
      <w:pBdr/>
      <w:spacing/>
      <w:ind/>
    </w:pPr>
    <w:rPr>
      <w:sz w:val="18"/>
    </w:rPr>
  </w:style>
  <w:style w:type="character" w:styleId="929">
    <w:name w:val="footnote reference"/>
    <w:basedOn w:val="941"/>
    <w:uiPriority w:val="99"/>
    <w:unhideWhenUsed/>
    <w:pPr>
      <w:pBdr/>
      <w:spacing/>
      <w:ind/>
    </w:pPr>
    <w:rPr>
      <w:vertAlign w:val="superscript"/>
    </w:rPr>
  </w:style>
  <w:style w:type="paragraph" w:styleId="930">
    <w:name w:val="toc 1"/>
    <w:basedOn w:val="940"/>
    <w:next w:val="940"/>
    <w:uiPriority w:val="39"/>
    <w:unhideWhenUsed/>
    <w:pPr>
      <w:pBdr/>
      <w:spacing w:after="57"/>
      <w:ind w:right="0" w:firstLine="0" w:left="0"/>
    </w:pPr>
  </w:style>
  <w:style w:type="paragraph" w:styleId="931">
    <w:name w:val="toc 2"/>
    <w:basedOn w:val="940"/>
    <w:next w:val="940"/>
    <w:uiPriority w:val="39"/>
    <w:unhideWhenUsed/>
    <w:pPr>
      <w:pBdr/>
      <w:spacing w:after="57"/>
      <w:ind w:right="0" w:firstLine="0" w:left="283"/>
    </w:pPr>
  </w:style>
  <w:style w:type="paragraph" w:styleId="932">
    <w:name w:val="toc 3"/>
    <w:basedOn w:val="940"/>
    <w:next w:val="940"/>
    <w:uiPriority w:val="39"/>
    <w:unhideWhenUsed/>
    <w:pPr>
      <w:pBdr/>
      <w:spacing w:after="57"/>
      <w:ind w:right="0" w:firstLine="0" w:left="567"/>
    </w:pPr>
  </w:style>
  <w:style w:type="paragraph" w:styleId="933">
    <w:name w:val="toc 4"/>
    <w:basedOn w:val="940"/>
    <w:next w:val="940"/>
    <w:uiPriority w:val="39"/>
    <w:unhideWhenUsed/>
    <w:pPr>
      <w:pBdr/>
      <w:spacing w:after="57"/>
      <w:ind w:right="0" w:firstLine="0" w:left="850"/>
    </w:pPr>
  </w:style>
  <w:style w:type="paragraph" w:styleId="934">
    <w:name w:val="toc 5"/>
    <w:basedOn w:val="940"/>
    <w:next w:val="940"/>
    <w:uiPriority w:val="39"/>
    <w:unhideWhenUsed/>
    <w:pPr>
      <w:pBdr/>
      <w:spacing w:after="57"/>
      <w:ind w:right="0" w:firstLine="0" w:left="1134"/>
    </w:pPr>
  </w:style>
  <w:style w:type="paragraph" w:styleId="935">
    <w:name w:val="toc 6"/>
    <w:basedOn w:val="940"/>
    <w:next w:val="940"/>
    <w:uiPriority w:val="39"/>
    <w:unhideWhenUsed/>
    <w:pPr>
      <w:pBdr/>
      <w:spacing w:after="57"/>
      <w:ind w:right="0" w:firstLine="0" w:left="1417"/>
    </w:pPr>
  </w:style>
  <w:style w:type="paragraph" w:styleId="936">
    <w:name w:val="toc 7"/>
    <w:basedOn w:val="940"/>
    <w:next w:val="940"/>
    <w:uiPriority w:val="39"/>
    <w:unhideWhenUsed/>
    <w:pPr>
      <w:pBdr/>
      <w:spacing w:after="57"/>
      <w:ind w:right="0" w:firstLine="0" w:left="1701"/>
    </w:pPr>
  </w:style>
  <w:style w:type="paragraph" w:styleId="937">
    <w:name w:val="toc 8"/>
    <w:basedOn w:val="940"/>
    <w:next w:val="940"/>
    <w:uiPriority w:val="39"/>
    <w:unhideWhenUsed/>
    <w:pPr>
      <w:pBdr/>
      <w:spacing w:after="57"/>
      <w:ind w:right="0" w:firstLine="0" w:left="1984"/>
    </w:pPr>
  </w:style>
  <w:style w:type="paragraph" w:styleId="938">
    <w:name w:val="toc 9"/>
    <w:basedOn w:val="940"/>
    <w:next w:val="940"/>
    <w:uiPriority w:val="39"/>
    <w:unhideWhenUsed/>
    <w:pPr>
      <w:pBdr/>
      <w:spacing w:after="57"/>
      <w:ind w:right="0" w:firstLine="0"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table" w:styleId="9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 w:default="1">
    <w:name w:val="No List"/>
    <w:uiPriority w:val="99"/>
    <w:semiHidden/>
    <w:unhideWhenUsed/>
    <w:pPr>
      <w:pBdr/>
      <w:spacing/>
      <w:ind/>
    </w:pPr>
  </w:style>
  <w:style w:type="paragraph" w:styleId="1_2" w:customStyle="1">
    <w:name w:val="docdata"/>
    <w:basedOn w:val="768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  <w:style w:type="character" w:styleId="1_3" w:customStyle="1">
    <w:name w:val="docy"/>
    <w:basedOn w:val="778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2026-08-31T05:22:16Z</dcterms:modified>
</cp:coreProperties>
</file>