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40"/>
        <w:pBdr/>
        <w:spacing/>
        <w:ind w:firstLine="0"/>
        <w:rPr>
          <w:rFonts w:eastAsia="Lucida Sans Unicode" w:cs="Mangal"/>
          <w:b/>
          <w:color w:val="000000" w:themeColor="text1"/>
          <w:szCs w:val="28"/>
          <w:lang w:eastAsia="hi-IN" w:bidi="hi-IN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</w:p>
    <w:p>
      <w:pPr>
        <w:pStyle w:val="740"/>
        <w:pBdr/>
        <w:spacing/>
        <w:ind w:firstLine="0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pStyle w:val="74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</w:p>
    <w:p>
      <w:pPr>
        <w:pStyle w:val="74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РІШЕННЯ</w:t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41"/>
        <w:pBdr/>
        <w:spacing w:after="0" w:before="0"/>
        <w:ind/>
        <w:rPr>
          <w:color w:val="000000"/>
        </w:rPr>
      </w:pPr>
      <w:r>
        <w:t xml:space="preserve">27 серпня </w:t>
      </w:r>
      <w:r>
        <w:t xml:space="preserve">2026  року</w:t>
      </w:r>
      <w:r>
        <w:tab/>
        <w:t xml:space="preserve">м. </w:t>
      </w:r>
      <w:r>
        <w:t xml:space="preserve">Мена</w:t>
      </w:r>
      <w:r>
        <w:tab/>
        <w:t xml:space="preserve">     № 170 </w:t>
      </w:r>
      <w:r>
        <w:rPr>
          <w:color w:val="000000"/>
        </w:rPr>
      </w:r>
    </w:p>
    <w:p>
      <w:pPr>
        <w:pBdr/>
        <w:spacing/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Bdr/>
        <w:spacing/>
        <w:ind w:right="5386" w:firstLine="0"/>
        <w:rPr>
          <w:b/>
          <w:bCs/>
          <w:szCs w:val="28"/>
        </w:rPr>
      </w:pPr>
      <w:r>
        <w:rPr>
          <w:b/>
        </w:rPr>
        <w:t xml:space="preserve">Про доцільність призначення опікуна над повнолітньою особою</w:t>
      </w:r>
      <w:r>
        <w:rPr>
          <w:b/>
          <w:bCs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708"/>
        <w:rPr/>
      </w:pPr>
      <w:r>
        <w:t xml:space="preserve">Керуючись </w:t>
      </w:r>
      <w:r>
        <w:t xml:space="preserve">ст.ст</w:t>
      </w:r>
      <w:r>
        <w:t xml:space="preserve">. 55, 56, 60 Цивільного кодексу України, ст. 34 Закону України «Про місцеве самоврядування в Україні», розглянувши заяву та додані документи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 та враховуючи висновок опікунської ради при виконавчому комітеті Менської міської ради ві</w:t>
      </w:r>
      <w:r>
        <w:t xml:space="preserve">д 18 серпня 2026 року, виконавчий комітет Менської міської ради</w:t>
      </w:r>
      <w:r/>
    </w:p>
    <w:p>
      <w:pPr>
        <w:pBdr/>
        <w:spacing/>
        <w:ind w:firstLine="0"/>
        <w:rPr/>
      </w:pPr>
      <w:r>
        <w:rPr>
          <w:sz w:val="24"/>
        </w:rPr>
        <w:t xml:space="preserve">ВИРІШИВ:</w:t>
      </w:r>
      <w:r/>
    </w:p>
    <w:p>
      <w:pPr>
        <w:pBdr/>
        <w:tabs>
          <w:tab w:val="left" w:leader="none" w:pos="567"/>
        </w:tabs>
        <w:spacing/>
        <w:ind w:firstLine="0"/>
        <w:rPr/>
      </w:pPr>
      <w:r>
        <w:tab/>
        <w:t xml:space="preserve">1. Затвердити висновок опікунської ради при виконавчому комітеті Менської міської ради про доцільність призначення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 опікуном над повнолітньою особою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.</w:t>
      </w:r>
      <w:r/>
    </w:p>
    <w:p>
      <w:pPr>
        <w:pBdr/>
        <w:tabs>
          <w:tab w:val="left" w:leader="none" w:pos="567"/>
        </w:tabs>
        <w:spacing/>
        <w:ind w:firstLine="0"/>
        <w:rPr/>
      </w:pPr>
      <w:r>
        <w:tab/>
        <w:t xml:space="preserve">2. </w:t>
      </w:r>
      <w:r>
        <w:t xml:space="preserve">Внести</w:t>
      </w:r>
      <w:r>
        <w:t xml:space="preserve"> відповідне подання до Менського районного суду Чернігівської області.</w:t>
      </w:r>
      <w:r/>
    </w:p>
    <w:p>
      <w:pPr>
        <w:pBdr/>
        <w:tabs>
          <w:tab w:val="left" w:leader="none" w:pos="567"/>
        </w:tabs>
        <w:spacing/>
        <w:ind w:firstLine="0"/>
        <w:rPr/>
      </w:pPr>
      <w:r>
        <w:tab/>
        <w:t xml:space="preserve">3. Рішення набирає чинності стосовно </w:t>
      </w:r>
      <w:bookmarkStart w:id="0" w:name="_Hlk208220859"/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,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, </w:t>
      </w:r>
      <w:bookmarkEnd w:id="0"/>
      <w:r>
        <w:t xml:space="preserve">з дня доведення до відома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, </w:t>
      </w:r>
      <w:r>
        <w:rPr>
          <w:rFonts w:eastAsia="Lucida Sans Unicode"/>
          <w:szCs w:val="28"/>
          <w:lang w:eastAsia="hi-IN" w:bidi="hi-IN"/>
        </w:rPr>
        <w:t xml:space="preserve">****</w:t>
      </w:r>
      <w:r>
        <w:t xml:space="preserve">.</w:t>
      </w:r>
      <w:r/>
    </w:p>
    <w:p>
      <w:pPr>
        <w:pBdr/>
        <w:tabs>
          <w:tab w:val="left" w:leader="none" w:pos="567"/>
        </w:tabs>
        <w:spacing w:line="253" w:lineRule="atLeast"/>
        <w:ind w:firstLine="0"/>
        <w:rPr/>
      </w:pPr>
      <w:r>
        <w:tab/>
        <w:t xml:space="preserve">4. Дане рішення може бути оскаржено в адміністративному порядку протягом 30 </w:t>
      </w:r>
      <w:bookmarkStart w:id="1" w:name="_GoBack"/>
      <w:r/>
      <w:bookmarkEnd w:id="1"/>
      <w:r>
        <w:t xml:space="preserve">днів з дня його доведення до відома осіб, вказаних в п.3 рішення, шляхом подання скарги до Менської міської ради за </w:t>
      </w:r>
      <w:r>
        <w:t xml:space="preserve">адресою</w:t>
      </w:r>
      <w:r>
        <w:rPr>
          <w:rFonts w:ascii="Calibri" w:hAnsi="Calibri" w:eastAsia="Calibri" w:cs="Calibri"/>
          <w:sz w:val="22"/>
        </w:rPr>
        <w:t xml:space="preserve">: </w:t>
      </w:r>
      <w:r>
        <w:t xml:space="preserve">Чернігівська область, </w:t>
      </w:r>
      <w:r>
        <w:t xml:space="preserve">Корюківський</w:t>
      </w:r>
      <w:r>
        <w:t xml:space="preserve"> район, міс</w:t>
      </w:r>
      <w:r>
        <w:t xml:space="preserve">то </w:t>
      </w:r>
      <w:r>
        <w:t xml:space="preserve">Мена</w:t>
      </w:r>
      <w:r>
        <w:t xml:space="preserve">, вулиця Героїв АТО,  6.</w:t>
      </w:r>
      <w:r/>
    </w:p>
    <w:p>
      <w:pPr>
        <w:pBdr/>
        <w:spacing w:line="253" w:lineRule="atLeast"/>
        <w:ind/>
        <w:rPr/>
      </w:pPr>
      <w:r>
        <w:t xml:space="preserve">Дане рішення може бути оскаржено в судовому порядку до Чернігівського окружного адміністративного суду, який знаходиться за </w:t>
      </w:r>
      <w:r>
        <w:t xml:space="preserve">адресою</w:t>
      </w:r>
      <w:r>
        <w:t xml:space="preserve">: 14005, Чернігівська область, місто Чернігів, вулиця Київська, 23, протягом шести місяців з </w:t>
      </w:r>
      <w:r>
        <w:t xml:space="preserve">дня доведення до відома осіб, вказаних в п.3 рішення.</w:t>
      </w:r>
      <w:r/>
    </w:p>
    <w:p>
      <w:pPr>
        <w:pBdr/>
        <w:tabs>
          <w:tab w:val="left" w:leader="none" w:pos="567"/>
        </w:tabs>
        <w:spacing w:line="253" w:lineRule="atLeast"/>
        <w:ind w:firstLine="0"/>
        <w:rPr/>
      </w:pPr>
      <w:r>
        <w:t xml:space="preserve">     </w:t>
      </w:r>
      <w:r/>
    </w:p>
    <w:p>
      <w:pPr>
        <w:pBdr/>
        <w:tabs>
          <w:tab w:val="left" w:leader="none" w:pos="6236"/>
        </w:tabs>
        <w:spacing w:line="253" w:lineRule="atLeast"/>
        <w:ind w:firstLine="0"/>
        <w:rPr/>
      </w:pPr>
      <w:r/>
      <w:r/>
    </w:p>
    <w:p>
      <w:pPr>
        <w:pBdr/>
        <w:spacing/>
        <w:ind w:firstLine="0"/>
        <w:rPr/>
      </w:pPr>
      <w:r>
        <w:t xml:space="preserve">Секретар ради                                                                     Юрій СТАЛЬНИЧЕНКО</w:t>
      </w:r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133C7"/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nsid w:val="2F102CAC"/>
    <w:lvl w:ilvl="0">
      <w:isLgl w:val="false"/>
      <w:lvlJc w:val="left"/>
      <w:lvlText w:val="%1."/>
      <w:numFmt w:val="decimal"/>
      <w:pPr>
        <w:pBdr/>
        <w:spacing/>
        <w:ind w:hanging="359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749"/>
    <w:uiPriority w:val="99"/>
    <w:semiHidden/>
    <w:pPr>
      <w:pBdr/>
      <w:spacing/>
      <w:ind/>
    </w:pPr>
    <w:rPr>
      <w:color w:val="666666"/>
    </w:rPr>
  </w:style>
  <w:style w:type="paragraph" w:styleId="73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40">
    <w:name w:val="Heading 1"/>
    <w:basedOn w:val="739"/>
    <w:next w:val="739"/>
    <w:link w:val="814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41">
    <w:name w:val="Heading 2"/>
    <w:basedOn w:val="739"/>
    <w:next w:val="739"/>
    <w:link w:val="815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42">
    <w:name w:val="Heading 3"/>
    <w:basedOn w:val="739"/>
    <w:next w:val="739"/>
    <w:link w:val="816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43">
    <w:name w:val="Heading 4"/>
    <w:basedOn w:val="739"/>
    <w:next w:val="739"/>
    <w:link w:val="817"/>
    <w:uiPriority w:val="9"/>
    <w:unhideWhenUsed/>
    <w:qFormat/>
    <w:pPr>
      <w:pBdr/>
      <w:spacing/>
      <w:ind w:firstLine="0"/>
      <w:outlineLvl w:val="3"/>
    </w:pPr>
  </w:style>
  <w:style w:type="paragraph" w:styleId="744">
    <w:name w:val="Heading 5"/>
    <w:basedOn w:val="739"/>
    <w:next w:val="739"/>
    <w:link w:val="8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739"/>
    <w:next w:val="739"/>
    <w:link w:val="81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6">
    <w:name w:val="Heading 7"/>
    <w:basedOn w:val="739"/>
    <w:next w:val="739"/>
    <w:link w:val="82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7">
    <w:name w:val="Heading 8"/>
    <w:basedOn w:val="739"/>
    <w:next w:val="739"/>
    <w:link w:val="82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8">
    <w:name w:val="Heading 9"/>
    <w:basedOn w:val="739"/>
    <w:next w:val="739"/>
    <w:link w:val="82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default="1">
    <w:name w:val="Default Paragraph Font"/>
    <w:uiPriority w:val="1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1" w:default="1">
    <w:name w:val="No List"/>
    <w:uiPriority w:val="99"/>
    <w:semiHidden/>
    <w:unhideWhenUsed/>
    <w:pPr>
      <w:pBdr/>
      <w:spacing/>
      <w:ind/>
    </w:pPr>
  </w:style>
  <w:style w:type="table" w:styleId="752">
    <w:name w:val="Plain Table 1"/>
    <w:basedOn w:val="75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2"/>
    <w:basedOn w:val="75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Звичайна таблиця 11"/>
    <w:basedOn w:val="75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Звичайна таблиця 21"/>
    <w:basedOn w:val="75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Звичайна таблиця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Звичайна таблиця 4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Звичайна таблиця 5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я-сітка 1 (світл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я-сітка 2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Таблиця-сітка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Таблиця-сітка 4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Таблиця-сітка 5 (темн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Таблиця-сітка 6 (кольоров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ітка 7 (кольоров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Таблиця-список 1 (світл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я-список 2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Таблиця-список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Таблиця-список 4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Таблиця-список 5 (темн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Таблиця-список 6 (кольоров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Таблиця-список 7 (кольоров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90" w:customStyle="1">
    <w:name w:val="Heading 1 Char"/>
    <w:basedOn w:val="74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91" w:customStyle="1">
    <w:name w:val="Heading 2 Char"/>
    <w:basedOn w:val="74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92" w:customStyle="1">
    <w:name w:val="Heading 3 Char"/>
    <w:basedOn w:val="74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93" w:customStyle="1">
    <w:name w:val="Heading 4 Char"/>
    <w:basedOn w:val="74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94" w:customStyle="1">
    <w:name w:val="Heading 5 Char"/>
    <w:basedOn w:val="74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95" w:customStyle="1">
    <w:name w:val="Heading 6 Char"/>
    <w:basedOn w:val="74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6" w:customStyle="1">
    <w:name w:val="Heading 7 Char"/>
    <w:basedOn w:val="74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7" w:customStyle="1">
    <w:name w:val="Heading 8 Char"/>
    <w:basedOn w:val="7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8" w:customStyle="1">
    <w:name w:val="Heading 9 Char"/>
    <w:basedOn w:val="7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9" w:customStyle="1">
    <w:name w:val="Title Char"/>
    <w:basedOn w:val="7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0" w:customStyle="1">
    <w:name w:val="Subtitle Char"/>
    <w:basedOn w:val="7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1" w:customStyle="1">
    <w:name w:val="Quote Char"/>
    <w:basedOn w:val="74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2" w:customStyle="1">
    <w:name w:val="Intense Quote Char"/>
    <w:basedOn w:val="74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03" w:customStyle="1">
    <w:name w:val="Header Char"/>
    <w:basedOn w:val="749"/>
    <w:uiPriority w:val="99"/>
    <w:pPr>
      <w:pBdr/>
      <w:spacing/>
      <w:ind/>
    </w:pPr>
  </w:style>
  <w:style w:type="character" w:styleId="804" w:customStyle="1">
    <w:name w:val="Footnote Text Char"/>
    <w:basedOn w:val="749"/>
    <w:uiPriority w:val="99"/>
    <w:semiHidden/>
    <w:pPr>
      <w:pBdr/>
      <w:spacing/>
      <w:ind/>
    </w:pPr>
    <w:rPr>
      <w:sz w:val="20"/>
      <w:szCs w:val="20"/>
    </w:rPr>
  </w:style>
  <w:style w:type="character" w:styleId="805" w:customStyle="1">
    <w:name w:val="Endnote Text Char"/>
    <w:basedOn w:val="749"/>
    <w:uiPriority w:val="99"/>
    <w:semiHidden/>
    <w:pPr>
      <w:pBdr/>
      <w:spacing/>
      <w:ind/>
    </w:pPr>
    <w:rPr>
      <w:sz w:val="20"/>
      <w:szCs w:val="20"/>
    </w:rPr>
  </w:style>
  <w:style w:type="character" w:styleId="806">
    <w:name w:val="Intense Emphasis"/>
    <w:basedOn w:val="74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7">
    <w:name w:val="Intense Reference"/>
    <w:basedOn w:val="74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08">
    <w:name w:val="Subtle Emphasis"/>
    <w:basedOn w:val="7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09">
    <w:name w:val="Emphasis"/>
    <w:basedOn w:val="749"/>
    <w:uiPriority w:val="20"/>
    <w:qFormat/>
    <w:pPr>
      <w:pBdr/>
      <w:spacing/>
      <w:ind/>
    </w:pPr>
    <w:rPr>
      <w:i/>
      <w:iCs/>
    </w:rPr>
  </w:style>
  <w:style w:type="character" w:styleId="810">
    <w:name w:val="Strong"/>
    <w:basedOn w:val="749"/>
    <w:uiPriority w:val="22"/>
    <w:qFormat/>
    <w:pPr>
      <w:pBdr/>
      <w:spacing/>
      <w:ind/>
    </w:pPr>
    <w:rPr>
      <w:b/>
      <w:bCs/>
    </w:rPr>
  </w:style>
  <w:style w:type="character" w:styleId="811">
    <w:name w:val="Subtle Reference"/>
    <w:basedOn w:val="7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2">
    <w:name w:val="Book Title"/>
    <w:basedOn w:val="7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3">
    <w:name w:val="FollowedHyperlink"/>
    <w:basedOn w:val="74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14" w:customStyle="1">
    <w:name w:val="Заголовок 1 Знак"/>
    <w:link w:val="740"/>
    <w:uiPriority w:val="9"/>
    <w:pPr>
      <w:pBdr/>
      <w:spacing/>
      <w:ind/>
    </w:pPr>
  </w:style>
  <w:style w:type="character" w:styleId="815" w:customStyle="1">
    <w:name w:val="Заголовок 2 Знак"/>
    <w:link w:val="74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816" w:customStyle="1">
    <w:name w:val="Заголовок 3 Знак"/>
    <w:link w:val="742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817" w:customStyle="1">
    <w:name w:val="Заголовок 4 Знак"/>
    <w:link w:val="743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18" w:customStyle="1">
    <w:name w:val="Заголовок 5 Знак"/>
    <w:basedOn w:val="749"/>
    <w:link w:val="74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9" w:customStyle="1">
    <w:name w:val="Заголовок 6 Знак"/>
    <w:basedOn w:val="749"/>
    <w:link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0" w:customStyle="1">
    <w:name w:val="Заголовок 7 Знак"/>
    <w:basedOn w:val="749"/>
    <w:link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1" w:customStyle="1">
    <w:name w:val="Заголовок 8 Знак"/>
    <w:basedOn w:val="749"/>
    <w:link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2" w:customStyle="1">
    <w:name w:val="Заголовок 9 Знак"/>
    <w:basedOn w:val="749"/>
    <w:link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3">
    <w:name w:val="List Paragraph"/>
    <w:basedOn w:val="739"/>
    <w:uiPriority w:val="34"/>
    <w:qFormat/>
    <w:pPr>
      <w:pBdr/>
      <w:spacing/>
      <w:ind w:left="720"/>
      <w:contextualSpacing w:val="true"/>
    </w:pPr>
  </w:style>
  <w:style w:type="paragraph" w:styleId="824">
    <w:name w:val="No Spacing"/>
    <w:basedOn w:val="739"/>
    <w:uiPriority w:val="1"/>
    <w:qFormat/>
    <w:pPr>
      <w:pBdr/>
      <w:spacing w:after="227" w:before="113"/>
      <w:ind w:right="5528" w:firstLine="0"/>
    </w:pPr>
    <w:rPr>
      <w:b/>
    </w:rPr>
  </w:style>
  <w:style w:type="paragraph" w:styleId="825">
    <w:name w:val="Title"/>
    <w:basedOn w:val="739"/>
    <w:next w:val="739"/>
    <w:link w:val="82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26" w:customStyle="1">
    <w:name w:val="Заголовок Знак"/>
    <w:basedOn w:val="749"/>
    <w:link w:val="825"/>
    <w:uiPriority w:val="10"/>
    <w:pPr>
      <w:pBdr/>
      <w:spacing/>
      <w:ind/>
    </w:pPr>
    <w:rPr>
      <w:sz w:val="48"/>
      <w:szCs w:val="48"/>
    </w:rPr>
  </w:style>
  <w:style w:type="paragraph" w:styleId="827">
    <w:name w:val="Subtitle"/>
    <w:basedOn w:val="739"/>
    <w:next w:val="739"/>
    <w:link w:val="82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8" w:customStyle="1">
    <w:name w:val="Подзаголовок Знак"/>
    <w:basedOn w:val="749"/>
    <w:link w:val="827"/>
    <w:uiPriority w:val="11"/>
    <w:pPr>
      <w:pBdr/>
      <w:spacing/>
      <w:ind/>
    </w:pPr>
    <w:rPr>
      <w:sz w:val="24"/>
      <w:szCs w:val="24"/>
    </w:rPr>
  </w:style>
  <w:style w:type="paragraph" w:styleId="829">
    <w:name w:val="Quote"/>
    <w:basedOn w:val="739"/>
    <w:next w:val="739"/>
    <w:link w:val="830"/>
    <w:uiPriority w:val="29"/>
    <w:qFormat/>
    <w:pPr>
      <w:pBdr/>
      <w:spacing/>
      <w:ind w:right="720" w:left="720"/>
    </w:pPr>
    <w:rPr>
      <w:i/>
    </w:rPr>
  </w:style>
  <w:style w:type="character" w:styleId="830" w:customStyle="1">
    <w:name w:val="Цитата 2 Знак"/>
    <w:link w:val="829"/>
    <w:uiPriority w:val="29"/>
    <w:pPr>
      <w:pBdr/>
      <w:spacing/>
      <w:ind/>
    </w:pPr>
    <w:rPr>
      <w:i/>
    </w:rPr>
  </w:style>
  <w:style w:type="paragraph" w:styleId="831">
    <w:name w:val="Intense Quote"/>
    <w:basedOn w:val="739"/>
    <w:next w:val="739"/>
    <w:link w:val="83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2" w:customStyle="1">
    <w:name w:val="Выделенная цитата Знак"/>
    <w:link w:val="831"/>
    <w:uiPriority w:val="30"/>
    <w:pPr>
      <w:pBdr/>
      <w:spacing/>
      <w:ind/>
    </w:pPr>
    <w:rPr>
      <w:i/>
    </w:rPr>
  </w:style>
  <w:style w:type="paragraph" w:styleId="833">
    <w:name w:val="Header"/>
    <w:basedOn w:val="739"/>
    <w:link w:val="83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4" w:customStyle="1">
    <w:name w:val="Верхний колонтитул Знак"/>
    <w:basedOn w:val="749"/>
    <w:link w:val="833"/>
    <w:uiPriority w:val="99"/>
    <w:pPr>
      <w:pBdr/>
      <w:spacing/>
      <w:ind/>
    </w:pPr>
  </w:style>
  <w:style w:type="paragraph" w:styleId="835">
    <w:name w:val="Footer"/>
    <w:basedOn w:val="739"/>
    <w:link w:val="83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6" w:customStyle="1">
    <w:name w:val="Footer Char"/>
    <w:basedOn w:val="749"/>
    <w:uiPriority w:val="99"/>
    <w:pPr>
      <w:pBdr/>
      <w:spacing/>
      <w:ind/>
    </w:pPr>
  </w:style>
  <w:style w:type="paragraph" w:styleId="837">
    <w:name w:val="Caption"/>
    <w:basedOn w:val="739"/>
    <w:next w:val="73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8" w:customStyle="1">
    <w:name w:val="Нижний колонтитул Знак"/>
    <w:link w:val="835"/>
    <w:uiPriority w:val="99"/>
    <w:pPr>
      <w:pBdr/>
      <w:spacing/>
      <w:ind/>
    </w:pPr>
  </w:style>
  <w:style w:type="table" w:styleId="839">
    <w:name w:val="Table Grid"/>
    <w:basedOn w:val="75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Table Grid Light"/>
    <w:basedOn w:val="75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Звичайна таблиця 11"/>
    <w:basedOn w:val="75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Звичайна таблиця 21"/>
    <w:basedOn w:val="75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Звичайна таблиця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Звичайна таблиця 4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Звичайна таблиця 5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ітка 1 (світл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я-сітка 2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я-сітка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я-сітка 4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ітка 5 (темн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ітка 6 (кольоров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ітка 7 (кольорова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Таблиця-список 1 (світл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я-список 2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я-список 3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я-список 4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я-список 5 (темн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я-список 6 (кольоров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я-список 7 (кольоровий)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1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2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3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4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5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6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66">
    <w:name w:val="footnote text"/>
    <w:basedOn w:val="739"/>
    <w:link w:val="967"/>
    <w:uiPriority w:val="99"/>
    <w:semiHidden/>
    <w:unhideWhenUsed/>
    <w:pPr>
      <w:pBdr/>
      <w:spacing w:after="40"/>
      <w:ind/>
    </w:pPr>
    <w:rPr>
      <w:sz w:val="18"/>
    </w:rPr>
  </w:style>
  <w:style w:type="character" w:styleId="967" w:customStyle="1">
    <w:name w:val="Текст сноски Знак"/>
    <w:link w:val="966"/>
    <w:uiPriority w:val="99"/>
    <w:pPr>
      <w:pBdr/>
      <w:spacing/>
      <w:ind/>
    </w:pPr>
    <w:rPr>
      <w:sz w:val="18"/>
    </w:rPr>
  </w:style>
  <w:style w:type="character" w:styleId="968">
    <w:name w:val="footnote reference"/>
    <w:basedOn w:val="749"/>
    <w:uiPriority w:val="99"/>
    <w:unhideWhenUsed/>
    <w:pPr>
      <w:pBdr/>
      <w:spacing/>
      <w:ind/>
    </w:pPr>
    <w:rPr>
      <w:vertAlign w:val="superscript"/>
    </w:rPr>
  </w:style>
  <w:style w:type="paragraph" w:styleId="969">
    <w:name w:val="endnote text"/>
    <w:basedOn w:val="739"/>
    <w:link w:val="970"/>
    <w:uiPriority w:val="99"/>
    <w:semiHidden/>
    <w:unhideWhenUsed/>
    <w:pPr>
      <w:pBdr/>
      <w:spacing/>
      <w:ind/>
    </w:pPr>
    <w:rPr>
      <w:sz w:val="20"/>
    </w:rPr>
  </w:style>
  <w:style w:type="character" w:styleId="970" w:customStyle="1">
    <w:name w:val="Текст концевой сноски Знак"/>
    <w:link w:val="969"/>
    <w:uiPriority w:val="99"/>
    <w:pPr>
      <w:pBdr/>
      <w:spacing/>
      <w:ind/>
    </w:pPr>
    <w:rPr>
      <w:sz w:val="20"/>
    </w:rPr>
  </w:style>
  <w:style w:type="character" w:styleId="971">
    <w:name w:val="endnote reference"/>
    <w:basedOn w:val="749"/>
    <w:uiPriority w:val="99"/>
    <w:semiHidden/>
    <w:unhideWhenUsed/>
    <w:pPr>
      <w:pBdr/>
      <w:spacing/>
      <w:ind/>
    </w:pPr>
    <w:rPr>
      <w:vertAlign w:val="superscript"/>
    </w:rPr>
  </w:style>
  <w:style w:type="paragraph" w:styleId="972">
    <w:name w:val="toc 1"/>
    <w:basedOn w:val="739"/>
    <w:next w:val="739"/>
    <w:uiPriority w:val="39"/>
    <w:unhideWhenUsed/>
    <w:pPr>
      <w:pBdr/>
      <w:spacing w:after="57"/>
      <w:ind w:firstLine="0"/>
    </w:pPr>
  </w:style>
  <w:style w:type="paragraph" w:styleId="973">
    <w:name w:val="toc 2"/>
    <w:basedOn w:val="739"/>
    <w:next w:val="739"/>
    <w:uiPriority w:val="39"/>
    <w:unhideWhenUsed/>
    <w:pPr>
      <w:pBdr/>
      <w:spacing w:after="57"/>
      <w:ind w:firstLine="0" w:left="283"/>
    </w:pPr>
  </w:style>
  <w:style w:type="paragraph" w:styleId="974">
    <w:name w:val="toc 3"/>
    <w:basedOn w:val="739"/>
    <w:next w:val="739"/>
    <w:uiPriority w:val="39"/>
    <w:unhideWhenUsed/>
    <w:pPr>
      <w:pBdr/>
      <w:spacing w:after="57"/>
      <w:ind w:firstLine="0" w:left="567"/>
    </w:pPr>
  </w:style>
  <w:style w:type="paragraph" w:styleId="975">
    <w:name w:val="toc 4"/>
    <w:basedOn w:val="739"/>
    <w:next w:val="739"/>
    <w:uiPriority w:val="39"/>
    <w:unhideWhenUsed/>
    <w:pPr>
      <w:pBdr/>
      <w:spacing w:after="57"/>
      <w:ind w:firstLine="0" w:left="850"/>
    </w:pPr>
  </w:style>
  <w:style w:type="paragraph" w:styleId="976">
    <w:name w:val="toc 5"/>
    <w:basedOn w:val="739"/>
    <w:next w:val="739"/>
    <w:uiPriority w:val="39"/>
    <w:unhideWhenUsed/>
    <w:pPr>
      <w:pBdr/>
      <w:spacing w:after="57"/>
      <w:ind w:firstLine="0" w:left="1134"/>
    </w:pPr>
  </w:style>
  <w:style w:type="paragraph" w:styleId="977">
    <w:name w:val="toc 6"/>
    <w:basedOn w:val="739"/>
    <w:next w:val="739"/>
    <w:uiPriority w:val="39"/>
    <w:unhideWhenUsed/>
    <w:pPr>
      <w:pBdr/>
      <w:spacing w:after="57"/>
      <w:ind w:firstLine="0" w:left="1417"/>
    </w:pPr>
  </w:style>
  <w:style w:type="paragraph" w:styleId="978">
    <w:name w:val="toc 7"/>
    <w:basedOn w:val="739"/>
    <w:next w:val="739"/>
    <w:uiPriority w:val="39"/>
    <w:unhideWhenUsed/>
    <w:pPr>
      <w:pBdr/>
      <w:spacing w:after="57"/>
      <w:ind w:firstLine="0" w:left="1701"/>
    </w:pPr>
  </w:style>
  <w:style w:type="paragraph" w:styleId="979">
    <w:name w:val="toc 8"/>
    <w:basedOn w:val="739"/>
    <w:next w:val="739"/>
    <w:uiPriority w:val="39"/>
    <w:unhideWhenUsed/>
    <w:pPr>
      <w:pBdr/>
      <w:spacing w:after="57"/>
      <w:ind w:firstLine="0" w:left="1984"/>
    </w:pPr>
  </w:style>
  <w:style w:type="paragraph" w:styleId="980">
    <w:name w:val="toc 9"/>
    <w:basedOn w:val="739"/>
    <w:next w:val="739"/>
    <w:uiPriority w:val="39"/>
    <w:unhideWhenUsed/>
    <w:pPr>
      <w:pBdr/>
      <w:spacing w:after="57"/>
      <w:ind w:firstLine="0" w:left="2268"/>
    </w:pPr>
  </w:style>
  <w:style w:type="paragraph" w:styleId="981">
    <w:name w:val="TOC Heading"/>
    <w:uiPriority w:val="39"/>
    <w:unhideWhenUsed/>
    <w:pPr>
      <w:pBdr/>
      <w:spacing/>
      <w:ind/>
    </w:pPr>
  </w:style>
  <w:style w:type="paragraph" w:styleId="982">
    <w:name w:val="table of figures"/>
    <w:basedOn w:val="739"/>
    <w:next w:val="739"/>
    <w:uiPriority w:val="99"/>
    <w:unhideWhenUsed/>
    <w:pPr>
      <w:pBdr/>
      <w:spacing/>
      <w:ind/>
    </w:pPr>
  </w:style>
  <w:style w:type="paragraph" w:styleId="983">
    <w:name w:val="Balloon Text"/>
    <w:basedOn w:val="739"/>
    <w:link w:val="98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84" w:customStyle="1">
    <w:name w:val="Текст выноски Знак"/>
    <w:basedOn w:val="749"/>
    <w:link w:val="983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28</cp:revision>
  <dcterms:created xsi:type="dcterms:W3CDTF">2019-03-29T20:09:00Z</dcterms:created>
  <dcterms:modified xsi:type="dcterms:W3CDTF">2026-08-27T13:52:54Z</dcterms:modified>
</cp:coreProperties>
</file>