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6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Додаток </w:t>
      </w:r>
      <w:r>
        <w:rPr>
          <w:color w:val="000000"/>
          <w:sz w:val="28"/>
          <w:szCs w:val="28"/>
        </w:rPr>
      </w:r>
    </w:p>
    <w:p>
      <w:pPr>
        <w:pStyle w:val="956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до рішення 76 сесії Менської</w:t>
      </w:r>
      <w:r>
        <w:rPr>
          <w:color w:val="000000"/>
          <w:sz w:val="28"/>
          <w:szCs w:val="28"/>
        </w:rPr>
      </w:r>
    </w:p>
    <w:p>
      <w:pPr>
        <w:pStyle w:val="956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Міської ради 8 скликання</w:t>
      </w:r>
      <w:r>
        <w:rPr>
          <w:color w:val="000000"/>
          <w:sz w:val="28"/>
          <w:szCs w:val="28"/>
        </w:rPr>
      </w:r>
    </w:p>
    <w:p>
      <w:pPr>
        <w:pStyle w:val="956"/>
        <w:pBdr/>
        <w:spacing w:after="0" w:afterAutospacing="0" w:before="0" w:beforeAutospacing="0"/>
        <w:ind w:left="5669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21 серпня 2026 року №539</w:t>
      </w:r>
      <w:r>
        <w:rPr>
          <w:bCs/>
          <w:color w:val="000000"/>
          <w:sz w:val="28"/>
          <w:szCs w:val="28"/>
          <w:lang w:val="uk-UA"/>
        </w:rPr>
      </w:r>
    </w:p>
    <w:p>
      <w:pPr>
        <w:pStyle w:val="956"/>
        <w:pBdr/>
        <w:spacing w:after="0" w:afterAutospacing="0" w:before="0" w:beforeAutospacing="0"/>
        <w:ind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</w:p>
    <w:p>
      <w:pPr>
        <w:pStyle w:val="956"/>
        <w:pBdr/>
        <w:spacing w:after="0" w:afterAutospacing="0" w:before="0" w:beforeAutospacing="0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ПЕРЕДАВАЛЬНИЙ АКТ</w:t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956"/>
        <w:pBdr/>
        <w:spacing w:after="0" w:afterAutospacing="0" w:before="0" w:beforeAutospacing="0"/>
        <w:ind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  <w:lang w:val="uk-UA"/>
        </w:rPr>
      </w:r>
      <w:r>
        <w:rPr>
          <w:b/>
          <w:bCs/>
          <w:color w:val="000000"/>
          <w:sz w:val="16"/>
          <w:szCs w:val="16"/>
          <w:lang w:val="uk-UA"/>
        </w:rPr>
      </w:r>
    </w:p>
    <w:p>
      <w:pPr>
        <w:pStyle w:val="956"/>
        <w:widowControl w:val="false"/>
        <w:pBdr/>
        <w:tabs>
          <w:tab w:val="left" w:leader="none" w:pos="6803"/>
          <w:tab w:val="left" w:leader="none" w:pos="7372"/>
          <w:tab w:val="left" w:leader="none" w:pos="7514"/>
        </w:tabs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с. </w:t>
      </w:r>
      <w:r>
        <w:rPr>
          <w:color w:val="000000"/>
          <w:sz w:val="28"/>
          <w:szCs w:val="28"/>
          <w:lang w:val="uk-UA"/>
        </w:rPr>
        <w:t xml:space="preserve">Бірківка</w:t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21 серпня 2026 року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Ми, що нижче підписалися, голова та члени комісії з припинення </w:t>
      </w:r>
      <w:r>
        <w:rPr>
          <w:sz w:val="28"/>
          <w:szCs w:val="28"/>
          <w:lang w:val="uk-UA"/>
        </w:rPr>
        <w:t xml:space="preserve">Бірківського</w:t>
      </w:r>
      <w:r>
        <w:rPr>
          <w:sz w:val="28"/>
          <w:szCs w:val="28"/>
          <w:lang w:val="uk-UA"/>
        </w:rPr>
        <w:t xml:space="preserve"> закладу дошкільної освіти (дитячий садок) «Сонечко» загального типу Менської міської ради в порядку реорганізації шляхом приєднання до </w:t>
      </w:r>
      <w:r>
        <w:rPr>
          <w:sz w:val="28"/>
          <w:szCs w:val="28"/>
          <w:lang w:val="uk-UA"/>
        </w:rPr>
        <w:t xml:space="preserve">Стольненського</w:t>
      </w:r>
      <w:r>
        <w:rPr>
          <w:sz w:val="28"/>
          <w:szCs w:val="28"/>
          <w:lang w:val="uk-UA"/>
        </w:rPr>
        <w:t xml:space="preserve"> закладу дошкільної освіти (дитячий садок) «Сонечко» загального типу Менської міської ради, створеної ріше</w:t>
      </w:r>
      <w:r>
        <w:rPr>
          <w:sz w:val="28"/>
          <w:szCs w:val="28"/>
          <w:lang w:val="uk-UA"/>
        </w:rPr>
        <w:t xml:space="preserve">нням 73 сесії Менської міської ради 8 скликання від 22 травня 2026 року № 297 «Про припинення в порядку реорганізації шляхом приєднання юридичної особи – </w:t>
      </w:r>
      <w:r>
        <w:rPr>
          <w:sz w:val="28"/>
          <w:szCs w:val="28"/>
          <w:lang w:val="uk-UA"/>
        </w:rPr>
        <w:t xml:space="preserve">Бірківський</w:t>
      </w:r>
      <w:r>
        <w:rPr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заклад дошкільної освіти (дитячий садок) «Сонечко» загального типу Менської міської ради –</w:t>
      </w:r>
      <w:r>
        <w:rPr>
          <w:color w:val="000000" w:themeColor="text1"/>
          <w:sz w:val="28"/>
          <w:szCs w:val="28"/>
          <w:lang w:val="uk-UA"/>
        </w:rPr>
        <w:t xml:space="preserve"> та створення філії закладу освіти», Протокол № 1 від 31.07.2026 засідання комісії з припинення </w:t>
      </w:r>
      <w:r>
        <w:rPr>
          <w:color w:val="000000" w:themeColor="text1"/>
          <w:sz w:val="28"/>
          <w:szCs w:val="28"/>
          <w:lang w:val="uk-UA"/>
        </w:rPr>
        <w:t xml:space="preserve">Бірківського</w:t>
      </w:r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(дитячий садок) «Сонечко» загального типу Менської міської ради в порядку реорганізації шляхом приєднання до </w:t>
      </w:r>
      <w:r>
        <w:rPr>
          <w:color w:val="000000" w:themeColor="text1"/>
          <w:sz w:val="28"/>
          <w:szCs w:val="28"/>
          <w:lang w:val="uk-UA"/>
        </w:rPr>
        <w:t xml:space="preserve">Стольненсько</w:t>
      </w:r>
      <w:r>
        <w:rPr>
          <w:color w:val="000000" w:themeColor="text1"/>
          <w:sz w:val="28"/>
          <w:szCs w:val="28"/>
          <w:lang w:val="uk-UA"/>
        </w:rPr>
        <w:t xml:space="preserve">го</w:t>
      </w:r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(дитячий садок) «Сонечко» загального типу Менської міської ради у складі: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1. </w:t>
      </w:r>
      <w:r>
        <w:rPr>
          <w:color w:val="000000"/>
          <w:sz w:val="28"/>
          <w:szCs w:val="28"/>
          <w:lang w:val="uk-UA"/>
        </w:rPr>
        <w:t xml:space="preserve">Шкира</w:t>
      </w:r>
      <w:r>
        <w:rPr>
          <w:color w:val="000000"/>
          <w:sz w:val="28"/>
          <w:szCs w:val="28"/>
          <w:lang w:val="uk-UA"/>
        </w:rPr>
        <w:t xml:space="preserve"> Оксана Михайлівна – директор </w:t>
      </w:r>
      <w:r>
        <w:rPr>
          <w:color w:val="000000"/>
          <w:sz w:val="28"/>
          <w:szCs w:val="28"/>
          <w:lang w:val="uk-UA"/>
        </w:rPr>
        <w:t xml:space="preserve">Бірківського</w:t>
      </w:r>
      <w:r>
        <w:rPr>
          <w:color w:val="000000"/>
          <w:sz w:val="28"/>
          <w:szCs w:val="28"/>
          <w:lang w:val="uk-UA"/>
        </w:rPr>
        <w:t xml:space="preserve"> закладу дошкільної освіти (дитячий садок) «Сонечко» загального типу Менської міської ради, голова комі</w:t>
      </w:r>
      <w:r>
        <w:rPr>
          <w:color w:val="000000"/>
          <w:sz w:val="28"/>
          <w:szCs w:val="28"/>
          <w:lang w:val="uk-UA"/>
        </w:rPr>
        <w:t xml:space="preserve">сії.</w:t>
      </w:r>
      <w:r>
        <w:rPr>
          <w:color w:val="000000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2. Кушніренко Алла Володимирівна – начальник відділу з обслуговування освітніх установ та закладів освіти Комунальної установи «Центр з обслуговування освітніх установ та закладів освіти» Менської міської ради, заступник голови комісії.</w:t>
      </w:r>
      <w:r>
        <w:rPr>
          <w:color w:val="000000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3. Сиворакша Л</w:t>
      </w:r>
      <w:r>
        <w:rPr>
          <w:color w:val="000000"/>
          <w:sz w:val="28"/>
          <w:szCs w:val="28"/>
          <w:lang w:val="uk-UA"/>
        </w:rPr>
        <w:t xml:space="preserve">ілія Вікторівна – начальник відділу з обслуговування освітніх установ та закладів освіти Комунальної установи «Центр з обслуговування освітніх установ та закладів освіти» Менської міської ради, член комісії.</w:t>
      </w:r>
      <w:r>
        <w:rPr>
          <w:color w:val="000000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4. </w:t>
      </w:r>
      <w:r>
        <w:rPr>
          <w:color w:val="000000"/>
          <w:sz w:val="28"/>
          <w:szCs w:val="28"/>
          <w:lang w:val="uk-UA"/>
        </w:rPr>
        <w:t xml:space="preserve">Луцук</w:t>
      </w:r>
      <w:r>
        <w:rPr>
          <w:color w:val="000000"/>
          <w:sz w:val="28"/>
          <w:szCs w:val="28"/>
          <w:lang w:val="uk-UA"/>
        </w:rPr>
        <w:t xml:space="preserve"> Наталія Михайлівна – директор </w:t>
      </w:r>
      <w:r>
        <w:rPr>
          <w:color w:val="000000"/>
          <w:sz w:val="28"/>
          <w:szCs w:val="28"/>
          <w:lang w:val="uk-UA"/>
        </w:rPr>
        <w:t xml:space="preserve">Стольненс</w:t>
      </w:r>
      <w:r>
        <w:rPr>
          <w:color w:val="000000"/>
          <w:sz w:val="28"/>
          <w:szCs w:val="28"/>
          <w:lang w:val="uk-UA"/>
        </w:rPr>
        <w:t xml:space="preserve">ького</w:t>
      </w:r>
      <w:r>
        <w:rPr>
          <w:color w:val="000000"/>
          <w:sz w:val="28"/>
          <w:szCs w:val="28"/>
          <w:lang w:val="uk-UA"/>
        </w:rPr>
        <w:t xml:space="preserve"> закладу дошкільної освіти (дитячий садок) «Сонечко» загального типу Менської міської ради, член комісії.</w:t>
      </w:r>
      <w:r>
        <w:rPr>
          <w:color w:val="000000"/>
          <w:sz w:val="28"/>
          <w:szCs w:val="28"/>
        </w:rPr>
      </w:r>
    </w:p>
    <w:p>
      <w:pPr>
        <w:pStyle w:val="956"/>
        <w:pBdr/>
        <w:spacing w:after="0" w:afterAutospacing="0" w:before="0" w:beforeAutospacing="0"/>
        <w:ind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lang w:val="uk-UA"/>
        </w:rPr>
        <w:t xml:space="preserve">Бірківський</w:t>
      </w:r>
      <w:r>
        <w:rPr>
          <w:sz w:val="28"/>
          <w:szCs w:val="28"/>
          <w:lang w:val="uk-UA"/>
        </w:rPr>
        <w:t xml:space="preserve"> заклад дошкільної освіти (дитячий садок) «Сонечко» загального типу Менської міської ради передає, а </w:t>
      </w:r>
      <w:r>
        <w:rPr>
          <w:sz w:val="28"/>
          <w:szCs w:val="28"/>
          <w:lang w:val="uk-UA"/>
        </w:rPr>
        <w:t xml:space="preserve">Стольненський</w:t>
      </w:r>
      <w:r>
        <w:rPr>
          <w:sz w:val="28"/>
          <w:szCs w:val="28"/>
          <w:lang w:val="uk-UA"/>
        </w:rPr>
        <w:t xml:space="preserve"> заклад </w:t>
      </w:r>
      <w:r>
        <w:rPr>
          <w:sz w:val="28"/>
          <w:szCs w:val="28"/>
          <w:lang w:val="uk-UA"/>
        </w:rPr>
        <w:t xml:space="preserve">дошкільної </w:t>
      </w:r>
      <w:r>
        <w:rPr>
          <w:sz w:val="28"/>
          <w:szCs w:val="28"/>
          <w:lang w:val="uk-UA"/>
        </w:rPr>
        <w:t xml:space="preserve">освіти (дитячий садок) «Сонечко» загального типу Менської </w:t>
      </w:r>
      <w:r>
        <w:rPr>
          <w:color w:val="000000" w:themeColor="text1"/>
          <w:sz w:val="28"/>
          <w:szCs w:val="28"/>
          <w:lang w:val="uk-UA"/>
        </w:rPr>
        <w:t xml:space="preserve">міської ради приймає наступні основні засоби, інші необоротні матеріальні активи, запаси.</w:t>
      </w:r>
      <w:r>
        <w:rPr>
          <w:color w:val="000000" w:themeColor="text1"/>
          <w:sz w:val="28"/>
          <w:szCs w:val="28"/>
        </w:rPr>
      </w:r>
    </w:p>
    <w:p>
      <w:pPr>
        <w:pStyle w:val="956"/>
        <w:pBdr/>
        <w:spacing w:after="0" w:afterAutospacing="0" w:before="0" w:beforeAutospacing="0"/>
        <w:ind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Основні засоби: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машини та обладнання (1014) на суму 17430,00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Інші необоротні матеріальні активи: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малоцінні необоротні матеріальні активи (1113) на суму 91836,22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білизна, постільні речі, одяг та взуття (1114) на суму 12808,25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Запаси: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продукти харчування (1511) на суму 802,25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медикаменти та перев’язувальні засоби (1512) на суму 1</w:t>
      </w:r>
      <w:r>
        <w:rPr>
          <w:color w:val="000000" w:themeColor="text1"/>
          <w:sz w:val="28"/>
          <w:szCs w:val="28"/>
          <w:lang w:val="uk-UA"/>
        </w:rPr>
        <w:t xml:space="preserve">850,04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будівельні матеріали (1513) на суму 5294,00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малоцінні швидкозношувані предмети (1812) на суму 28583,74 грн.</w:t>
      </w:r>
      <w:r>
        <w:rPr>
          <w:color w:val="000000" w:themeColor="text1"/>
          <w:sz w:val="28"/>
          <w:szCs w:val="28"/>
        </w:rPr>
      </w:r>
    </w:p>
    <w:p>
      <w:pPr>
        <w:pStyle w:val="956"/>
        <w:pBdr/>
        <w:spacing w:after="0" w:afterAutospacing="0" w:before="0" w:beforeAutospacing="0"/>
        <w:ind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</w:p>
    <w:p>
      <w:pPr>
        <w:pStyle w:val="963"/>
        <w:pBdr/>
        <w:spacing/>
        <w:ind w:firstLine="567"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Відповідно до ст. 107 Цивільного кодексу України правонаступництво </w:t>
      </w:r>
      <w:r>
        <w:rPr>
          <w:sz w:val="28"/>
          <w:szCs w:val="28"/>
          <w:lang w:val="uk-UA"/>
        </w:rPr>
        <w:t xml:space="preserve">щодо майна, усіх прав та обов’язків </w:t>
      </w:r>
      <w:r>
        <w:rPr>
          <w:sz w:val="28"/>
          <w:szCs w:val="28"/>
          <w:lang w:val="uk-UA"/>
        </w:rPr>
        <w:t xml:space="preserve">Бірківського</w:t>
      </w:r>
      <w:r>
        <w:rPr>
          <w:sz w:val="28"/>
          <w:szCs w:val="28"/>
          <w:lang w:val="uk-UA"/>
        </w:rPr>
        <w:t xml:space="preserve"> закладу до</w:t>
      </w:r>
      <w:r>
        <w:rPr>
          <w:sz w:val="28"/>
          <w:szCs w:val="28"/>
          <w:lang w:val="uk-UA"/>
        </w:rPr>
        <w:t xml:space="preserve">шкільної освіти (дитячий садок) «Сонечко» загального типу Менської міської ради після його реорганізації шляхом приєднання до </w:t>
      </w:r>
      <w:r>
        <w:rPr>
          <w:sz w:val="28"/>
          <w:szCs w:val="28"/>
          <w:lang w:val="uk-UA"/>
        </w:rPr>
        <w:t xml:space="preserve">Стольненського</w:t>
      </w:r>
      <w:r>
        <w:rPr>
          <w:sz w:val="28"/>
          <w:szCs w:val="28"/>
          <w:lang w:val="uk-UA"/>
        </w:rPr>
        <w:t xml:space="preserve"> закладу дошкільної освіти (дитячий садок) «Сонечко» загального типу Менської міської ради переходить правонаступник</w:t>
      </w:r>
      <w:r>
        <w:rPr>
          <w:sz w:val="28"/>
          <w:szCs w:val="28"/>
          <w:lang w:val="uk-UA"/>
        </w:rPr>
        <w:t xml:space="preserve">у – </w:t>
      </w:r>
      <w:r>
        <w:rPr>
          <w:sz w:val="28"/>
          <w:szCs w:val="28"/>
          <w:lang w:val="uk-UA"/>
        </w:rPr>
        <w:t xml:space="preserve">Стольненського</w:t>
      </w:r>
      <w:r>
        <w:rPr>
          <w:sz w:val="28"/>
          <w:szCs w:val="28"/>
          <w:lang w:val="uk-UA"/>
        </w:rPr>
        <w:t xml:space="preserve"> закладу дошкільної освіти (дитячий садок) «Сонечко» загального типу Менської міської ради.</w:t>
      </w:r>
      <w:r>
        <w:rPr>
          <w:sz w:val="28"/>
          <w:szCs w:val="28"/>
          <w:lang w:val="uk-UA"/>
        </w:rPr>
      </w:r>
    </w:p>
    <w:p>
      <w:pPr>
        <w:pStyle w:val="963"/>
        <w:pBdr/>
        <w:spacing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комісії: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</w:t>
      </w:r>
      <w:r>
        <w:rPr>
          <w:sz w:val="28"/>
          <w:szCs w:val="28"/>
          <w:lang w:val="uk-UA"/>
        </w:rPr>
        <w:t xml:space="preserve">Бірківського</w:t>
      </w:r>
      <w:r>
        <w:rPr>
          <w:sz w:val="28"/>
          <w:szCs w:val="28"/>
          <w:lang w:val="uk-UA"/>
        </w:rPr>
        <w:t xml:space="preserve"> закладу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дошкільної освіти (дитячий садок)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«Сонечко» загального типу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</w:t>
      </w:r>
      <w:r>
        <w:rPr>
          <w:sz w:val="28"/>
          <w:szCs w:val="28"/>
          <w:lang w:val="uk-UA"/>
        </w:rPr>
        <w:t xml:space="preserve">                                                       </w:t>
      </w:r>
      <w:r>
        <w:rPr>
          <w:sz w:val="28"/>
          <w:szCs w:val="28"/>
          <w:lang w:val="uk-UA"/>
        </w:rPr>
        <w:t xml:space="preserve">Шкира</w:t>
      </w:r>
      <w:r>
        <w:rPr>
          <w:sz w:val="28"/>
          <w:szCs w:val="28"/>
          <w:lang w:val="uk-UA"/>
        </w:rPr>
        <w:t xml:space="preserve"> О.М.</w:t>
      </w:r>
      <w:r>
        <w:rPr>
          <w:sz w:val="28"/>
          <w:szCs w:val="28"/>
          <w:lang w:val="uk-UA"/>
        </w:rPr>
      </w:r>
    </w:p>
    <w:p>
      <w:pPr>
        <w:pStyle w:val="956"/>
        <w:pBdr/>
        <w:tabs>
          <w:tab w:val="left" w:leader="none" w:pos="709"/>
          <w:tab w:val="left" w:leader="none" w:pos="7089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Заступник голови комісії: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Комунальної установи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«Центр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освіти»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                                               Кушніренко А.В.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Члени комісії: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Комунальної установи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«Центр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</w:t>
      </w:r>
      <w:r>
        <w:rPr>
          <w:sz w:val="28"/>
          <w:szCs w:val="28"/>
          <w:lang w:val="uk-UA"/>
        </w:rPr>
        <w:t xml:space="preserve">кладів освіти»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                                                 Сиворакша Л.В.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</w:t>
      </w:r>
      <w:r>
        <w:rPr>
          <w:sz w:val="28"/>
          <w:szCs w:val="28"/>
          <w:lang w:val="uk-UA"/>
        </w:rPr>
        <w:t xml:space="preserve">Стольненського</w:t>
      </w:r>
      <w:r>
        <w:rPr>
          <w:sz w:val="28"/>
          <w:szCs w:val="28"/>
          <w:lang w:val="uk-UA"/>
        </w:rPr>
        <w:t xml:space="preserve"> закладу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дошкільної освіти (дитячий садок)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«Сонечко» загального типу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      </w:t>
      </w:r>
      <w:r>
        <w:rPr>
          <w:sz w:val="28"/>
          <w:szCs w:val="28"/>
          <w:lang w:val="uk-UA"/>
        </w:rPr>
        <w:t xml:space="preserve">                                                   </w:t>
      </w:r>
      <w:r>
        <w:rPr>
          <w:sz w:val="28"/>
          <w:szCs w:val="28"/>
          <w:lang w:val="uk-UA"/>
        </w:rPr>
        <w:t xml:space="preserve">Луцук</w:t>
      </w:r>
      <w:r>
        <w:rPr>
          <w:sz w:val="28"/>
          <w:szCs w:val="28"/>
          <w:lang w:val="uk-UA"/>
        </w:rPr>
        <w:t xml:space="preserve"> Н.М.</w:t>
      </w:r>
      <w:r>
        <w:rPr>
          <w:sz w:val="28"/>
          <w:szCs w:val="28"/>
          <w:lang w:val="uk-UA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95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0684B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2D0A1D1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3D3F5D04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436713B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50786018"/>
    <w:lvl w:ilvl="0">
      <w:isLgl w:val="false"/>
      <w:lvlJc w:val="left"/>
      <w:lvlText w:val="%1."/>
      <w:numFmt w:val="decimal"/>
      <w:pPr>
        <w:pBdr/>
        <w:spacing/>
        <w:ind w:hanging="705" w:left="1065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62A1079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6511012D"/>
    <w:lvl w:ilvl="0">
      <w:isLgl w:val="false"/>
      <w:lvlJc w:val="left"/>
      <w:lvlText w:val="-"/>
      <w:numFmt w:val="bullet"/>
      <w:pPr>
        <w:pBdr/>
        <w:spacing/>
        <w:ind w:hanging="360" w:left="927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4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36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8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0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52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24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6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87"/>
      </w:pPr>
      <w:rPr>
        <w:rFonts w:hint="default" w:ascii="Wingdings" w:hAnsi="Wingdings"/>
      </w:rPr>
      <w:start w:val="1"/>
      <w:suff w:val="tab"/>
    </w:lvl>
  </w:abstractNum>
  <w:abstractNum w:abstractNumId="7">
    <w:nsid w:val="7FDB593A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4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755">
    <w:name w:val="Heading 1"/>
    <w:basedOn w:val="754"/>
    <w:next w:val="754"/>
    <w:link w:val="91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paragraph" w:styleId="756">
    <w:name w:val="Heading 2"/>
    <w:basedOn w:val="754"/>
    <w:next w:val="754"/>
    <w:link w:val="91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paragraph" w:styleId="757">
    <w:name w:val="Heading 3"/>
    <w:basedOn w:val="754"/>
    <w:next w:val="754"/>
    <w:link w:val="92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paragraph" w:styleId="758">
    <w:name w:val="Heading 4"/>
    <w:basedOn w:val="754"/>
    <w:next w:val="754"/>
    <w:link w:val="92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f5496" w:themeColor="accent1" w:themeShade="BF"/>
    </w:rPr>
  </w:style>
  <w:style w:type="paragraph" w:styleId="759">
    <w:name w:val="Heading 5"/>
    <w:basedOn w:val="754"/>
    <w:next w:val="754"/>
    <w:link w:val="92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f5496" w:themeColor="accent1" w:themeShade="BF"/>
    </w:rPr>
  </w:style>
  <w:style w:type="paragraph" w:styleId="760">
    <w:name w:val="Heading 6"/>
    <w:basedOn w:val="754"/>
    <w:next w:val="754"/>
    <w:link w:val="923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61">
    <w:name w:val="Heading 7"/>
    <w:basedOn w:val="754"/>
    <w:next w:val="754"/>
    <w:link w:val="924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62">
    <w:name w:val="Heading 8"/>
    <w:basedOn w:val="754"/>
    <w:next w:val="754"/>
    <w:link w:val="925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63">
    <w:name w:val="Heading 9"/>
    <w:basedOn w:val="754"/>
    <w:next w:val="754"/>
    <w:link w:val="926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64" w:default="1">
    <w:name w:val="Default Paragraph Font"/>
    <w:uiPriority w:val="1"/>
    <w:semiHidden/>
    <w:unhideWhenUsed/>
    <w:pPr>
      <w:pBdr/>
      <w:spacing/>
      <w:ind/>
    </w:pPr>
  </w:style>
  <w:style w:type="table" w:styleId="7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6" w:default="1">
    <w:name w:val="No List"/>
    <w:uiPriority w:val="99"/>
    <w:semiHidden/>
    <w:unhideWhenUsed/>
    <w:pPr>
      <w:pBdr/>
      <w:spacing/>
      <w:ind/>
    </w:pPr>
  </w:style>
  <w:style w:type="character" w:styleId="767" w:customStyle="1">
    <w:name w:val="Heading 1 Char"/>
    <w:basedOn w:val="764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768" w:customStyle="1">
    <w:name w:val="Heading 2 Char"/>
    <w:basedOn w:val="764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769" w:customStyle="1">
    <w:name w:val="Heading 3 Char"/>
    <w:basedOn w:val="764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770" w:customStyle="1">
    <w:name w:val="Heading 4 Char"/>
    <w:basedOn w:val="764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771" w:customStyle="1">
    <w:name w:val="Heading 5 Char"/>
    <w:basedOn w:val="764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772" w:customStyle="1">
    <w:name w:val="Heading 6 Char"/>
    <w:basedOn w:val="76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73" w:customStyle="1">
    <w:name w:val="Heading 7 Char"/>
    <w:basedOn w:val="76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74" w:customStyle="1">
    <w:name w:val="Heading 8 Char"/>
    <w:basedOn w:val="7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5" w:customStyle="1">
    <w:name w:val="Heading 9 Char"/>
    <w:basedOn w:val="7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6" w:customStyle="1">
    <w:name w:val="Title Char"/>
    <w:basedOn w:val="76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77" w:customStyle="1">
    <w:name w:val="Subtitle Char"/>
    <w:basedOn w:val="76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78" w:customStyle="1">
    <w:name w:val="Quote Char"/>
    <w:basedOn w:val="76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79" w:customStyle="1">
    <w:name w:val="Intense Quote Char"/>
    <w:basedOn w:val="764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780" w:customStyle="1">
    <w:name w:val="Footnote Text Char"/>
    <w:basedOn w:val="764"/>
    <w:uiPriority w:val="99"/>
    <w:semiHidden/>
    <w:pPr>
      <w:pBdr/>
      <w:spacing/>
      <w:ind/>
    </w:pPr>
    <w:rPr>
      <w:sz w:val="20"/>
      <w:szCs w:val="20"/>
    </w:rPr>
  </w:style>
  <w:style w:type="character" w:styleId="781" w:customStyle="1">
    <w:name w:val="Endnote Text Char"/>
    <w:basedOn w:val="764"/>
    <w:uiPriority w:val="99"/>
    <w:semiHidden/>
    <w:pPr>
      <w:pBdr/>
      <w:spacing/>
      <w:ind/>
    </w:pPr>
    <w:rPr>
      <w:sz w:val="20"/>
      <w:szCs w:val="20"/>
    </w:rPr>
  </w:style>
  <w:style w:type="paragraph" w:styleId="782">
    <w:name w:val="toc 1"/>
    <w:basedOn w:val="754"/>
    <w:next w:val="754"/>
    <w:uiPriority w:val="39"/>
    <w:unhideWhenUsed/>
    <w:pPr>
      <w:pBdr/>
      <w:spacing w:after="100"/>
      <w:ind/>
    </w:pPr>
  </w:style>
  <w:style w:type="paragraph" w:styleId="783">
    <w:name w:val="toc 2"/>
    <w:basedOn w:val="754"/>
    <w:next w:val="754"/>
    <w:uiPriority w:val="39"/>
    <w:unhideWhenUsed/>
    <w:pPr>
      <w:pBdr/>
      <w:spacing w:after="100"/>
      <w:ind w:left="220"/>
    </w:pPr>
  </w:style>
  <w:style w:type="paragraph" w:styleId="784">
    <w:name w:val="toc 3"/>
    <w:basedOn w:val="754"/>
    <w:next w:val="754"/>
    <w:uiPriority w:val="39"/>
    <w:unhideWhenUsed/>
    <w:pPr>
      <w:pBdr/>
      <w:spacing w:after="100"/>
      <w:ind w:left="440"/>
    </w:pPr>
  </w:style>
  <w:style w:type="paragraph" w:styleId="785">
    <w:name w:val="toc 4"/>
    <w:basedOn w:val="754"/>
    <w:next w:val="754"/>
    <w:uiPriority w:val="39"/>
    <w:unhideWhenUsed/>
    <w:pPr>
      <w:pBdr/>
      <w:spacing w:after="100"/>
      <w:ind w:left="660"/>
    </w:pPr>
  </w:style>
  <w:style w:type="paragraph" w:styleId="786">
    <w:name w:val="toc 5"/>
    <w:basedOn w:val="754"/>
    <w:next w:val="754"/>
    <w:uiPriority w:val="39"/>
    <w:unhideWhenUsed/>
    <w:pPr>
      <w:pBdr/>
      <w:spacing w:after="100"/>
      <w:ind w:left="880"/>
    </w:pPr>
  </w:style>
  <w:style w:type="paragraph" w:styleId="787">
    <w:name w:val="toc 6"/>
    <w:basedOn w:val="754"/>
    <w:next w:val="754"/>
    <w:uiPriority w:val="39"/>
    <w:unhideWhenUsed/>
    <w:pPr>
      <w:pBdr/>
      <w:spacing w:after="100"/>
      <w:ind w:left="1100"/>
    </w:pPr>
  </w:style>
  <w:style w:type="paragraph" w:styleId="788">
    <w:name w:val="toc 7"/>
    <w:basedOn w:val="754"/>
    <w:next w:val="754"/>
    <w:uiPriority w:val="39"/>
    <w:unhideWhenUsed/>
    <w:pPr>
      <w:pBdr/>
      <w:spacing w:after="100"/>
      <w:ind w:left="1320"/>
    </w:pPr>
  </w:style>
  <w:style w:type="paragraph" w:styleId="789">
    <w:name w:val="toc 8"/>
    <w:basedOn w:val="754"/>
    <w:next w:val="754"/>
    <w:uiPriority w:val="39"/>
    <w:unhideWhenUsed/>
    <w:pPr>
      <w:pBdr/>
      <w:spacing w:after="100"/>
      <w:ind w:left="1540"/>
    </w:pPr>
  </w:style>
  <w:style w:type="paragraph" w:styleId="790">
    <w:name w:val="toc 9"/>
    <w:basedOn w:val="754"/>
    <w:next w:val="754"/>
    <w:uiPriority w:val="39"/>
    <w:unhideWhenUsed/>
    <w:pPr>
      <w:pBdr/>
      <w:spacing w:after="100"/>
      <w:ind w:left="1760"/>
    </w:pPr>
  </w:style>
  <w:style w:type="character" w:styleId="791">
    <w:name w:val="Placeholder Text"/>
    <w:basedOn w:val="764"/>
    <w:uiPriority w:val="99"/>
    <w:semiHidden/>
    <w:pPr>
      <w:pBdr/>
      <w:spacing/>
      <w:ind/>
    </w:pPr>
    <w:rPr>
      <w:color w:val="666666"/>
    </w:rPr>
  </w:style>
  <w:style w:type="table" w:styleId="792">
    <w:name w:val="Table Grid"/>
    <w:basedOn w:val="765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Table Grid Light"/>
    <w:basedOn w:val="76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1"/>
    <w:basedOn w:val="76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2"/>
    <w:basedOn w:val="765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Plain Table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1 Light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2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3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4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1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2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3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4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 - Accent 5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4 - Accent 6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5 Dark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5 Dark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6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6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7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7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1 Light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2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4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5 Dark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5 Dark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6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7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7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1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2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3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4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 5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6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1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2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3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4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5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6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8" w:customStyle="1">
    <w:name w:val="Заголовок 1 Знак"/>
    <w:basedOn w:val="764"/>
    <w:link w:val="755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919" w:customStyle="1">
    <w:name w:val="Заголовок 2 Знак"/>
    <w:basedOn w:val="764"/>
    <w:link w:val="756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920" w:customStyle="1">
    <w:name w:val="Заголовок 3 Знак"/>
    <w:basedOn w:val="764"/>
    <w:link w:val="757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921" w:customStyle="1">
    <w:name w:val="Заголовок 4 Знак"/>
    <w:basedOn w:val="764"/>
    <w:link w:val="758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922" w:customStyle="1">
    <w:name w:val="Заголовок 5 Знак"/>
    <w:basedOn w:val="764"/>
    <w:link w:val="759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923" w:customStyle="1">
    <w:name w:val="Заголовок 6 Знак"/>
    <w:basedOn w:val="764"/>
    <w:link w:val="7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4" w:customStyle="1">
    <w:name w:val="Заголовок 7 Знак"/>
    <w:basedOn w:val="764"/>
    <w:link w:val="76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5" w:customStyle="1">
    <w:name w:val="Заголовок 8 Знак"/>
    <w:basedOn w:val="764"/>
    <w:link w:val="7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6" w:customStyle="1">
    <w:name w:val="Заголовок 9 Знак"/>
    <w:basedOn w:val="764"/>
    <w:link w:val="7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7">
    <w:name w:val="Title"/>
    <w:basedOn w:val="754"/>
    <w:next w:val="754"/>
    <w:link w:val="928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8" w:customStyle="1">
    <w:name w:val="Назва Знак"/>
    <w:basedOn w:val="764"/>
    <w:link w:val="92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9">
    <w:name w:val="Subtitle"/>
    <w:basedOn w:val="754"/>
    <w:next w:val="754"/>
    <w:link w:val="93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30" w:customStyle="1">
    <w:name w:val="Підзаголовок Знак"/>
    <w:basedOn w:val="764"/>
    <w:link w:val="92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31">
    <w:name w:val="Quote"/>
    <w:basedOn w:val="754"/>
    <w:next w:val="754"/>
    <w:link w:val="93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32" w:customStyle="1">
    <w:name w:val="Цитата Знак"/>
    <w:basedOn w:val="764"/>
    <w:link w:val="93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33">
    <w:name w:val="Intense Emphasis"/>
    <w:basedOn w:val="764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934">
    <w:name w:val="Intense Quote"/>
    <w:basedOn w:val="754"/>
    <w:next w:val="754"/>
    <w:link w:val="935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935" w:customStyle="1">
    <w:name w:val="Насичена цитата Знак"/>
    <w:basedOn w:val="764"/>
    <w:link w:val="934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936">
    <w:name w:val="Intense Reference"/>
    <w:basedOn w:val="764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paragraph" w:styleId="937">
    <w:name w:val="No Spacing"/>
    <w:basedOn w:val="754"/>
    <w:uiPriority w:val="1"/>
    <w:qFormat/>
    <w:pPr>
      <w:pBdr/>
      <w:spacing/>
      <w:ind/>
    </w:pPr>
  </w:style>
  <w:style w:type="character" w:styleId="938">
    <w:name w:val="Subtle Emphasis"/>
    <w:basedOn w:val="76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9">
    <w:name w:val="Emphasis"/>
    <w:basedOn w:val="764"/>
    <w:uiPriority w:val="20"/>
    <w:qFormat/>
    <w:pPr>
      <w:pBdr/>
      <w:spacing/>
      <w:ind/>
    </w:pPr>
    <w:rPr>
      <w:i/>
      <w:iCs/>
    </w:rPr>
  </w:style>
  <w:style w:type="character" w:styleId="940">
    <w:name w:val="Strong"/>
    <w:basedOn w:val="764"/>
    <w:uiPriority w:val="22"/>
    <w:qFormat/>
    <w:pPr>
      <w:pBdr/>
      <w:spacing/>
      <w:ind/>
    </w:pPr>
    <w:rPr>
      <w:b/>
      <w:bCs/>
    </w:rPr>
  </w:style>
  <w:style w:type="character" w:styleId="941">
    <w:name w:val="Subtle Reference"/>
    <w:basedOn w:val="76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2">
    <w:name w:val="Book Title"/>
    <w:basedOn w:val="76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43" w:customStyle="1">
    <w:name w:val="Header Char"/>
    <w:basedOn w:val="764"/>
    <w:uiPriority w:val="99"/>
    <w:pPr>
      <w:pBdr/>
      <w:spacing/>
      <w:ind/>
    </w:pPr>
  </w:style>
  <w:style w:type="character" w:styleId="944" w:customStyle="1">
    <w:name w:val="Footer Char"/>
    <w:basedOn w:val="764"/>
    <w:uiPriority w:val="99"/>
    <w:pPr>
      <w:pBdr/>
      <w:spacing/>
      <w:ind/>
    </w:pPr>
  </w:style>
  <w:style w:type="paragraph" w:styleId="945">
    <w:name w:val="Caption"/>
    <w:basedOn w:val="754"/>
    <w:next w:val="754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paragraph" w:styleId="946">
    <w:name w:val="footnote text"/>
    <w:basedOn w:val="754"/>
    <w:link w:val="947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47" w:customStyle="1">
    <w:name w:val="Текст виноски Знак"/>
    <w:basedOn w:val="764"/>
    <w:link w:val="946"/>
    <w:uiPriority w:val="99"/>
    <w:semiHidden/>
    <w:pPr>
      <w:pBdr/>
      <w:spacing/>
      <w:ind/>
    </w:pPr>
    <w:rPr>
      <w:sz w:val="20"/>
      <w:szCs w:val="20"/>
    </w:rPr>
  </w:style>
  <w:style w:type="character" w:styleId="948">
    <w:name w:val="footnote reference"/>
    <w:basedOn w:val="764"/>
    <w:uiPriority w:val="99"/>
    <w:semiHidden/>
    <w:unhideWhenUsed/>
    <w:pPr>
      <w:pBdr/>
      <w:spacing/>
      <w:ind/>
    </w:pPr>
    <w:rPr>
      <w:vertAlign w:val="superscript"/>
    </w:rPr>
  </w:style>
  <w:style w:type="paragraph" w:styleId="949">
    <w:name w:val="endnote text"/>
    <w:basedOn w:val="754"/>
    <w:link w:val="950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50" w:customStyle="1">
    <w:name w:val="Текст кінцевої виноски Знак"/>
    <w:basedOn w:val="764"/>
    <w:link w:val="949"/>
    <w:uiPriority w:val="99"/>
    <w:semiHidden/>
    <w:pPr>
      <w:pBdr/>
      <w:spacing/>
      <w:ind/>
    </w:pPr>
    <w:rPr>
      <w:sz w:val="20"/>
      <w:szCs w:val="20"/>
    </w:rPr>
  </w:style>
  <w:style w:type="character" w:styleId="951">
    <w:name w:val="endnote reference"/>
    <w:basedOn w:val="764"/>
    <w:uiPriority w:val="99"/>
    <w:semiHidden/>
    <w:unhideWhenUsed/>
    <w:pPr>
      <w:pBdr/>
      <w:spacing/>
      <w:ind/>
    </w:pPr>
    <w:rPr>
      <w:vertAlign w:val="superscript"/>
    </w:rPr>
  </w:style>
  <w:style w:type="character" w:styleId="952">
    <w:name w:val="Hyperlink"/>
    <w:basedOn w:val="76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53">
    <w:name w:val="FollowedHyperlink"/>
    <w:basedOn w:val="76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4">
    <w:name w:val="TOC Heading"/>
    <w:uiPriority w:val="39"/>
    <w:unhideWhenUsed/>
    <w:pPr>
      <w:pBdr/>
      <w:spacing/>
      <w:ind/>
    </w:pPr>
  </w:style>
  <w:style w:type="paragraph" w:styleId="955">
    <w:name w:val="table of figures"/>
    <w:basedOn w:val="754"/>
    <w:next w:val="754"/>
    <w:uiPriority w:val="99"/>
    <w:unhideWhenUsed/>
    <w:pPr>
      <w:pBdr/>
      <w:spacing/>
      <w:ind/>
    </w:pPr>
  </w:style>
  <w:style w:type="paragraph" w:styleId="956">
    <w:name w:val="Normal (Web)"/>
    <w:basedOn w:val="754"/>
    <w:uiPriority w:val="99"/>
    <w:unhideWhenUsed/>
    <w:pPr>
      <w:pBdr/>
      <w:spacing w:after="100" w:afterAutospacing="1" w:before="100" w:beforeAutospacing="1"/>
      <w:ind/>
    </w:pPr>
  </w:style>
  <w:style w:type="paragraph" w:styleId="957">
    <w:name w:val="Balloon Text"/>
    <w:basedOn w:val="754"/>
    <w:link w:val="958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58" w:customStyle="1">
    <w:name w:val="Текст у виносці Знак"/>
    <w:basedOn w:val="764"/>
    <w:link w:val="957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  <w:lang w:val="ru-RU" w:eastAsia="ru-RU"/>
    </w:rPr>
  </w:style>
  <w:style w:type="paragraph" w:styleId="959">
    <w:name w:val="Header"/>
    <w:basedOn w:val="754"/>
    <w:link w:val="960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60" w:customStyle="1">
    <w:name w:val="Верхній колонтитул Знак"/>
    <w:basedOn w:val="764"/>
    <w:link w:val="959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1">
    <w:name w:val="Footer"/>
    <w:basedOn w:val="754"/>
    <w:link w:val="962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62" w:customStyle="1">
    <w:name w:val="Нижній колонтитул Знак"/>
    <w:basedOn w:val="764"/>
    <w:link w:val="961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3">
    <w:name w:val="List Paragraph"/>
    <w:basedOn w:val="75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СТАЛЬНИЧЕНКО Юрій Валерійович</cp:lastModifiedBy>
  <cp:revision>6</cp:revision>
  <dcterms:created xsi:type="dcterms:W3CDTF">2026-08-21T11:10:00Z</dcterms:created>
  <dcterms:modified xsi:type="dcterms:W3CDTF">2026-08-26T10:45:52Z</dcterms:modified>
</cp:coreProperties>
</file>