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  <w:lang w:val="uk-UA" w:bidi="uk-UA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544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Феськівської</w:t>
      </w:r>
      <w:r>
        <w:rPr>
          <w:rFonts w:ascii="Times New Roman" w:hAnsi="Times New Roman"/>
          <w:b/>
          <w:sz w:val="28"/>
          <w:lang w:val="uk-UA"/>
        </w:rPr>
        <w:t xml:space="preserve"> гімназії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 w:bidi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  <w:lang w:val="uk-UA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травня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308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Феськівська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гімназія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№ 1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31.07.2026,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Затвердити Передав</w:t>
      </w:r>
      <w:r>
        <w:rPr>
          <w:rFonts w:ascii="Times New Roman" w:hAnsi="Times New Roman"/>
          <w:sz w:val="28"/>
          <w:szCs w:val="28"/>
          <w:lang w:val="uk-UA"/>
        </w:rPr>
        <w:t xml:space="preserve">альний акт </w:t>
      </w:r>
      <w:r>
        <w:rPr>
          <w:rFonts w:ascii="Times New Roman" w:hAnsi="Times New Roman"/>
          <w:sz w:val="28"/>
          <w:szCs w:val="28"/>
          <w:lang w:val="uk-UA"/>
        </w:rPr>
        <w:t xml:space="preserve">Феськівської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гімназії </w:t>
      </w:r>
      <w:r>
        <w:rPr>
          <w:rFonts w:ascii="Times New Roman" w:hAnsi="Times New Roman"/>
          <w:sz w:val="28"/>
          <w:lang w:val="uk-UA"/>
        </w:rPr>
        <w:t xml:space="preserve">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Феськівської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гімназії Менської міської ради в порядку реорганізації шляхом приєднання до Менського опорного закладу загальної середньої освіти І-ІІІ ступенів ім. Т.Г. Шевченка Менської міської ради,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Ліман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С.В., </w:t>
      </w:r>
      <w:r>
        <w:rPr>
          <w:rFonts w:ascii="Times New Roman" w:hAnsi="Times New Roman"/>
          <w:color w:val="000000"/>
          <w:sz w:val="28"/>
          <w:lang w:val="uk-UA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ення покласти на постійну комісію міської ради з питань планування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bidi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bidi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2026-08-21T11:29:00Z</dcterms:created>
  <dcterms:modified xsi:type="dcterms:W3CDTF">2026-08-26T07:02:03Z</dcterms:modified>
</cp:coreProperties>
</file>