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word/footer2.xml" ContentType="application/vnd.openxmlformats-officedocument.wordprocessingml.footer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color w:val="000000"/>
          <w:sz w:val="16"/>
          <w:szCs w:val="16"/>
          <w14:ligatures w14:val="none"/>
        </w:rPr>
      </w:pPr>
      <w:r>
        <w:rPr>
          <w:rFonts w:ascii="Times New Roman" w:hAnsi="Times New Roman" w:eastAsia="Times New Roman"/>
          <w:b/>
          <w:bCs/>
          <w:color w:val="000000"/>
          <w:sz w:val="16"/>
          <w:szCs w:val="16"/>
          <w:lang w:val="undefined" w:bidi="undefined"/>
        </w:rPr>
      </w:r>
      <w:r>
        <w:rPr>
          <w:rFonts w:ascii="Times New Roman" w:hAnsi="Times New Roman" w:eastAsia="Times New Roman"/>
          <w:b/>
          <w:bCs/>
          <w:color w:val="000000"/>
          <w:sz w:val="16"/>
          <w:szCs w:val="16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МЕНСЬКА МІСЬКА РАДА</w:t>
      </w:r>
      <w:r>
        <w:rPr>
          <w:rFonts w:ascii="Times New Roman" w:hAnsi="Times New Roman" w:eastAsia="Times New Roman"/>
          <w:b/>
          <w:bCs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color w:val="000000"/>
          <w:sz w:val="16"/>
          <w:szCs w:val="28"/>
        </w:rPr>
      </w:pPr>
      <w:r>
        <w:rPr>
          <w:rFonts w:ascii="Times New Roman" w:hAnsi="Times New Roman" w:eastAsia="Times New Roman"/>
          <w:b/>
          <w:color w:val="000000"/>
          <w:sz w:val="16"/>
          <w:szCs w:val="28"/>
        </w:rPr>
      </w:r>
      <w:r>
        <w:rPr>
          <w:rFonts w:ascii="Times New Roman" w:hAnsi="Times New Roman" w:eastAsia="Times New Roman"/>
          <w:b/>
          <w:color w:val="000000"/>
          <w:sz w:val="16"/>
          <w:szCs w:val="28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(</w:t>
      </w:r>
      <w:r>
        <w:rPr>
          <w:rFonts w:ascii="Times New Roman" w:hAnsi="Times New Roman" w:eastAsia="Times New Roman"/>
          <w:b/>
          <w:sz w:val="28"/>
          <w:szCs w:val="28"/>
          <w:lang w:val="uk-UA"/>
        </w:rPr>
        <w:t xml:space="preserve">сімдесят шоста </w:t>
      </w:r>
      <w:r>
        <w:rPr>
          <w:rFonts w:ascii="Times New Roman" w:hAnsi="Times New Roman" w:eastAsia="Times New Roman"/>
          <w:b/>
          <w:sz w:val="28"/>
          <w:szCs w:val="28"/>
        </w:rPr>
        <w:t xml:space="preserve">сесія</w:t>
      </w:r>
      <w:r>
        <w:rPr>
          <w:rFonts w:ascii="Times New Roman" w:hAnsi="Times New Roman" w:eastAsia="Times New Roman"/>
          <w:b/>
          <w:sz w:val="28"/>
          <w:szCs w:val="28"/>
        </w:rPr>
        <w:t xml:space="preserve"> восьмого </w:t>
      </w:r>
      <w:r>
        <w:rPr>
          <w:rFonts w:ascii="Times New Roman" w:hAnsi="Times New Roman" w:eastAsia="Times New Roman"/>
          <w:b/>
          <w:sz w:val="28"/>
          <w:szCs w:val="28"/>
        </w:rPr>
        <w:t xml:space="preserve">скликання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)</w:t>
      </w: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b/>
          <w:color w:val="000000"/>
          <w:sz w:val="28"/>
          <w:szCs w:val="28"/>
          <w:lang w:val="uk-UA"/>
        </w:rPr>
        <w:t xml:space="preserve">РІШЕННЯ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8"/>
        <w:pBdr/>
        <w:spacing w:after="0" w:line="240" w:lineRule="auto"/>
        <w:ind/>
        <w:jc w:val="center"/>
        <w:rPr>
          <w:rFonts w:ascii="Times New Roman" w:hAnsi="Times New Roman" w:eastAsia="Times New Roman"/>
          <w:b/>
          <w:bCs/>
          <w:color w:val="000000"/>
          <w:sz w:val="16"/>
          <w:szCs w:val="16"/>
          <w14:ligatures w14:val="none"/>
        </w:rPr>
      </w:pPr>
      <w:r>
        <w:rPr>
          <w:rFonts w:ascii="Times New Roman" w:hAnsi="Times New Roman" w:eastAsia="Times New Roman"/>
          <w:b/>
          <w:bCs/>
          <w:color w:val="000000"/>
          <w:sz w:val="16"/>
          <w:szCs w:val="16"/>
          <w:lang w:val="undefined" w:bidi="undefined"/>
        </w:rPr>
      </w:r>
      <w:r>
        <w:rPr>
          <w:rFonts w:ascii="Times New Roman" w:hAnsi="Times New Roman" w:eastAsia="Times New Roman"/>
          <w:b/>
          <w:bCs/>
          <w:color w:val="000000"/>
          <w:sz w:val="16"/>
          <w:szCs w:val="16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21 серпня 2026 року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ab/>
        <w:t xml:space="preserve">м. 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Мена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ab/>
        <w:t xml:space="preserve">№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  <w:t xml:space="preserve"> 541</w:t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rPr>
          <w:rFonts w:ascii="Times New Roman" w:hAnsi="Times New Roman" w:eastAsia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  <w:r>
        <w:rPr>
          <w:rFonts w:ascii="Times New Roman" w:hAnsi="Times New Roman" w:eastAsia="Times New Roman"/>
          <w:color w:val="000000"/>
          <w:sz w:val="28"/>
          <w:szCs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jc w:val="both"/>
        <w:rPr>
          <w:rFonts w:ascii="Times New Roman" w:hAnsi="Times New Roman"/>
          <w:b/>
          <w:sz w:val="28"/>
          <w:lang w:val="uk-UA"/>
        </w:rPr>
      </w:pPr>
      <w:r>
        <w:rPr>
          <w:rFonts w:ascii="Times New Roman" w:hAnsi="Times New Roman" w:eastAsia="Times New Roman"/>
          <w:b/>
          <w:bCs/>
          <w:iCs/>
          <w:color w:val="000000"/>
          <w:sz w:val="28"/>
          <w:szCs w:val="28"/>
          <w:lang w:val="uk-UA" w:eastAsia="ru-RU"/>
        </w:rPr>
        <w:t xml:space="preserve">Про затвердження передавального акту </w:t>
      </w:r>
      <w:r>
        <w:rPr>
          <w:rFonts w:ascii="Times New Roman" w:hAnsi="Times New Roman"/>
          <w:b/>
          <w:sz w:val="28"/>
          <w:lang w:val="uk-UA"/>
        </w:rPr>
        <w:t xml:space="preserve">Блистівського</w:t>
      </w:r>
      <w:r>
        <w:rPr>
          <w:rFonts w:ascii="Times New Roman" w:hAnsi="Times New Roman"/>
          <w:b/>
          <w:sz w:val="28"/>
          <w:lang w:val="uk-UA"/>
        </w:rPr>
        <w:t xml:space="preserve"> закладу дошкільної освіти (дитячий садок) «Ромашка» загального типу Менської міської ради</w:t>
      </w:r>
      <w:r>
        <w:rPr>
          <w:rFonts w:ascii="Times New Roman" w:hAnsi="Times New Roman"/>
          <w:b/>
          <w:sz w:val="28"/>
          <w:lang w:val="uk-UA"/>
        </w:rPr>
      </w:r>
    </w:p>
    <w:p>
      <w:pPr>
        <w:pStyle w:val="958"/>
        <w:pBdr/>
        <w:tabs>
          <w:tab w:val="left" w:leader="none" w:pos="4535"/>
          <w:tab w:val="left" w:leader="none" w:pos="7370"/>
        </w:tabs>
        <w:spacing w:after="0" w:line="240" w:lineRule="auto"/>
        <w:ind/>
        <w:jc w:val="both"/>
        <w:rPr>
          <w:rFonts w:ascii="Times New Roman" w:hAnsi="Times New Roman"/>
          <w:bCs/>
          <w:sz w:val="28"/>
          <w:lang w:val="uk-UA"/>
        </w:rPr>
      </w:pPr>
      <w:r>
        <w:rPr>
          <w:rFonts w:ascii="Times New Roman" w:hAnsi="Times New Roman"/>
          <w:bCs/>
          <w:sz w:val="28"/>
          <w:lang w:val="uk-UA"/>
        </w:rPr>
      </w:r>
      <w:r>
        <w:rPr>
          <w:rFonts w:ascii="Times New Roman" w:hAnsi="Times New Roman"/>
          <w:bCs/>
          <w:sz w:val="28"/>
          <w:lang w:val="uk-UA"/>
        </w:rPr>
      </w:r>
    </w:p>
    <w:p>
      <w:pPr>
        <w:pStyle w:val="958"/>
        <w:suppressLineNumbers w:val="false"/>
        <w:pBdr/>
        <w:tabs>
          <w:tab w:val="left" w:leader="none" w:pos="4535"/>
          <w:tab w:val="left" w:leader="none" w:pos="7370"/>
        </w:tabs>
        <w:spacing w:after="0" w:line="240" w:lineRule="auto"/>
        <w:ind w:firstLine="567"/>
        <w:jc w:val="both"/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/>
        </w:rPr>
      </w:pPr>
      <w:r>
        <w:rPr>
          <w:rStyle w:val="960"/>
          <w:color w:val="000000" w:themeColor="text1"/>
          <w:sz w:val="28"/>
          <w:szCs w:val="28"/>
        </w:rPr>
        <w:t xml:space="preserve">Відповідно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до</w:t>
      </w:r>
      <w:r>
        <w:rPr>
          <w:color w:val="000000" w:themeColor="text1"/>
          <w:sz w:val="28"/>
          <w:szCs w:val="28"/>
        </w:rPr>
        <w:t xml:space="preserve"> </w:t>
      </w:r>
      <w:r>
        <w:rPr>
          <w:rStyle w:val="960"/>
          <w:color w:val="000000" w:themeColor="text1"/>
          <w:sz w:val="28"/>
          <w:szCs w:val="28"/>
        </w:rPr>
        <w:t xml:space="preserve">ст.</w:t>
      </w:r>
      <w:r>
        <w:rPr>
          <w:rStyle w:val="960"/>
          <w:color w:val="000000" w:themeColor="text1"/>
          <w:sz w:val="28"/>
          <w:szCs w:val="28"/>
          <w:lang w:val="uk-UA"/>
        </w:rPr>
        <w:t xml:space="preserve"> </w:t>
      </w:r>
      <w:r>
        <w:rPr>
          <w:rStyle w:val="960"/>
          <w:color w:val="000000" w:themeColor="text1"/>
          <w:sz w:val="28"/>
          <w:szCs w:val="28"/>
        </w:rPr>
        <w:t xml:space="preserve">ст.</w:t>
      </w:r>
      <w:r>
        <w:rPr>
          <w:rStyle w:val="960"/>
          <w:color w:val="000000" w:themeColor="text1"/>
          <w:sz w:val="28"/>
          <w:szCs w:val="28"/>
          <w:lang w:val="uk-UA"/>
        </w:rPr>
        <w:t xml:space="preserve"> ст. ст.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104, 105, 106, 107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Цивільного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кодексу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України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Закону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України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«Про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державну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реєстрацію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юридичних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осіб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фізичних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осіб-підприємців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та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громадських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формувань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»,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враховуючи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рішення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73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сесії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Менської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міської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ради 8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скликання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від</w:t>
      </w:r>
      <w:r>
        <w:rPr>
          <w:rFonts w:ascii="Times New Roman" w:hAnsi="Times New Roman"/>
          <w:color w:val="000000" w:themeColor="text1"/>
          <w:sz w:val="28"/>
        </w:rPr>
        <w:t xml:space="preserve"> 2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2</w:t>
      </w:r>
      <w:r>
        <w:rPr>
          <w:rFonts w:ascii="Times New Roman" w:hAnsi="Times New Roman"/>
          <w:color w:val="000000" w:themeColor="text1"/>
          <w:sz w:val="28"/>
        </w:rPr>
        <w:t xml:space="preserve"> травня 202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6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року №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299</w:t>
      </w:r>
      <w:r>
        <w:rPr>
          <w:rFonts w:ascii="Times New Roman" w:hAnsi="Times New Roman"/>
          <w:color w:val="000000" w:themeColor="text1"/>
          <w:sz w:val="28"/>
        </w:rPr>
        <w:t xml:space="preserve"> «Про </w:t>
      </w:r>
      <w:r>
        <w:rPr>
          <w:rFonts w:ascii="Times New Roman" w:hAnsi="Times New Roman"/>
          <w:color w:val="000000" w:themeColor="text1"/>
          <w:sz w:val="28"/>
        </w:rPr>
        <w:t xml:space="preserve">припинення</w:t>
      </w:r>
      <w:r>
        <w:rPr>
          <w:rFonts w:ascii="Times New Roman" w:hAnsi="Times New Roman"/>
          <w:color w:val="000000" w:themeColor="text1"/>
          <w:sz w:val="28"/>
        </w:rPr>
        <w:t xml:space="preserve"> в порядку </w:t>
      </w:r>
      <w:r>
        <w:rPr>
          <w:rFonts w:ascii="Times New Roman" w:hAnsi="Times New Roman"/>
          <w:color w:val="000000" w:themeColor="text1"/>
          <w:sz w:val="28"/>
        </w:rPr>
        <w:t xml:space="preserve">реорганізації</w:t>
      </w:r>
      <w:r>
        <w:rPr>
          <w:rFonts w:ascii="Times New Roman" w:hAnsi="Times New Roman"/>
          <w:color w:val="000000" w:themeColor="text1"/>
          <w:sz w:val="28"/>
        </w:rPr>
        <w:t xml:space="preserve"> шляхом </w:t>
      </w:r>
      <w:r>
        <w:rPr>
          <w:rFonts w:ascii="Times New Roman" w:hAnsi="Times New Roman"/>
          <w:color w:val="000000" w:themeColor="text1"/>
          <w:sz w:val="28"/>
        </w:rPr>
        <w:t xml:space="preserve">приєднання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юридичної</w:t>
      </w:r>
      <w:r>
        <w:rPr>
          <w:rFonts w:ascii="Times New Roman" w:hAnsi="Times New Roman"/>
          <w:color w:val="000000" w:themeColor="text1"/>
          <w:sz w:val="28"/>
        </w:rPr>
        <w:t xml:space="preserve"> особи – </w:t>
      </w:r>
      <w:r>
        <w:rPr>
          <w:rFonts w:ascii="Times New Roman" w:hAnsi="Times New Roman"/>
          <w:color w:val="000000" w:themeColor="text1"/>
          <w:sz w:val="28"/>
        </w:rPr>
        <w:t xml:space="preserve">Блистівський</w:t>
      </w:r>
      <w:r>
        <w:rPr>
          <w:rFonts w:ascii="Times New Roman" w:hAnsi="Times New Roman"/>
          <w:color w:val="000000" w:themeColor="text1"/>
          <w:sz w:val="28"/>
        </w:rPr>
        <w:t xml:space="preserve"> заклад </w:t>
      </w:r>
      <w:r>
        <w:rPr>
          <w:rFonts w:ascii="Times New Roman" w:hAnsi="Times New Roman"/>
          <w:color w:val="000000" w:themeColor="text1"/>
          <w:sz w:val="28"/>
        </w:rPr>
        <w:t xml:space="preserve">дошкільної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освіти</w:t>
      </w:r>
      <w:r>
        <w:rPr>
          <w:rFonts w:ascii="Times New Roman" w:hAnsi="Times New Roman"/>
          <w:color w:val="000000" w:themeColor="text1"/>
          <w:sz w:val="28"/>
        </w:rPr>
        <w:t xml:space="preserve"> (дитячий садок) «Ромашка» </w:t>
      </w:r>
      <w:r>
        <w:rPr>
          <w:rFonts w:ascii="Times New Roman" w:hAnsi="Times New Roman"/>
          <w:color w:val="000000" w:themeColor="text1"/>
          <w:sz w:val="28"/>
        </w:rPr>
        <w:t xml:space="preserve">загального</w:t>
      </w:r>
      <w:r>
        <w:rPr>
          <w:rFonts w:ascii="Times New Roman" w:hAnsi="Times New Roman"/>
          <w:color w:val="000000" w:themeColor="text1"/>
          <w:sz w:val="28"/>
        </w:rPr>
        <w:t xml:space="preserve"> типу </w:t>
      </w:r>
      <w:r>
        <w:rPr>
          <w:rFonts w:ascii="Times New Roman" w:hAnsi="Times New Roman"/>
          <w:color w:val="000000" w:themeColor="text1"/>
          <w:sz w:val="28"/>
        </w:rPr>
        <w:t xml:space="preserve">Менської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міської</w:t>
      </w:r>
      <w:r>
        <w:rPr>
          <w:rFonts w:ascii="Times New Roman" w:hAnsi="Times New Roman"/>
          <w:color w:val="000000" w:themeColor="text1"/>
          <w:sz w:val="28"/>
        </w:rPr>
        <w:t xml:space="preserve"> ради – та </w:t>
      </w:r>
      <w:r>
        <w:rPr>
          <w:rFonts w:ascii="Times New Roman" w:hAnsi="Times New Roman"/>
          <w:color w:val="000000" w:themeColor="text1"/>
          <w:sz w:val="28"/>
        </w:rPr>
        <w:t xml:space="preserve">створення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</w:rPr>
        <w:t xml:space="preserve">філії</w:t>
      </w:r>
      <w:r>
        <w:rPr>
          <w:rFonts w:ascii="Times New Roman" w:hAnsi="Times New Roman"/>
          <w:color w:val="000000" w:themeColor="text1"/>
          <w:sz w:val="28"/>
        </w:rPr>
        <w:t xml:space="preserve"> закладу </w:t>
      </w:r>
      <w:r>
        <w:rPr>
          <w:rFonts w:ascii="Times New Roman" w:hAnsi="Times New Roman"/>
          <w:color w:val="000000" w:themeColor="text1"/>
          <w:sz w:val="28"/>
        </w:rPr>
        <w:t xml:space="preserve">освіти</w:t>
      </w:r>
      <w:r>
        <w:rPr>
          <w:rFonts w:ascii="Times New Roman" w:hAnsi="Times New Roman"/>
          <w:color w:val="000000" w:themeColor="text1"/>
          <w:sz w:val="28"/>
        </w:rPr>
        <w:t xml:space="preserve">», Протокол </w:t>
      </w:r>
      <w:r>
        <w:rPr>
          <w:rFonts w:ascii="Times New Roman" w:hAnsi="Times New Roman"/>
          <w:color w:val="000000" w:themeColor="text1"/>
          <w:sz w:val="28"/>
        </w:rPr>
        <w:t xml:space="preserve">комісії</w:t>
      </w:r>
      <w:r>
        <w:rPr>
          <w:rFonts w:ascii="Times New Roman" w:hAnsi="Times New Roman"/>
          <w:color w:val="000000" w:themeColor="text1"/>
          <w:sz w:val="28"/>
        </w:rPr>
        <w:t xml:space="preserve"> з </w:t>
      </w:r>
      <w:r>
        <w:rPr>
          <w:rFonts w:ascii="Times New Roman" w:hAnsi="Times New Roman"/>
          <w:color w:val="000000" w:themeColor="text1"/>
          <w:sz w:val="28"/>
        </w:rPr>
        <w:t xml:space="preserve">припинення</w:t>
      </w:r>
      <w:r>
        <w:rPr>
          <w:rFonts w:ascii="Times New Roman" w:hAnsi="Times New Roman"/>
          <w:color w:val="000000" w:themeColor="text1"/>
          <w:sz w:val="28"/>
        </w:rPr>
        <w:t xml:space="preserve"> через </w:t>
      </w:r>
      <w:r>
        <w:rPr>
          <w:rFonts w:ascii="Times New Roman" w:hAnsi="Times New Roman"/>
          <w:color w:val="000000" w:themeColor="text1"/>
          <w:sz w:val="28"/>
        </w:rPr>
        <w:t xml:space="preserve">реорганізацію</w:t>
      </w:r>
      <w:r>
        <w:rPr>
          <w:rFonts w:ascii="Times New Roman" w:hAnsi="Times New Roman"/>
          <w:color w:val="000000" w:themeColor="text1"/>
          <w:sz w:val="28"/>
        </w:rPr>
        <w:t xml:space="preserve"> № 1 </w:t>
      </w:r>
      <w:r>
        <w:rPr>
          <w:rFonts w:ascii="Times New Roman" w:hAnsi="Times New Roman"/>
          <w:color w:val="000000" w:themeColor="text1"/>
          <w:sz w:val="28"/>
        </w:rPr>
        <w:t xml:space="preserve">від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lang w:val="uk-UA"/>
        </w:rPr>
        <w:t xml:space="preserve">31.07.2026,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керуючись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ст. 26 Закону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«Про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місцеве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самоврядування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в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Україні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»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Менська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міська</w:t>
      </w:r>
      <w:r>
        <w:rPr>
          <w:rFonts w:ascii="Times New Roman" w:hAnsi="Times New Roman"/>
          <w:color w:val="000000" w:themeColor="text1"/>
          <w:sz w:val="28"/>
          <w:highlight w:val="white"/>
        </w:rPr>
        <w:t xml:space="preserve"> рада</w:t>
      </w:r>
      <w:r>
        <w:rPr>
          <w:rFonts w:ascii="Times New Roman" w:hAnsi="Times New Roman" w:eastAsia="Times New Roman"/>
          <w:b/>
          <w:color w:val="000000" w:themeColor="text1"/>
          <w:sz w:val="28"/>
          <w:szCs w:val="28"/>
          <w:lang w:val="uk-UA"/>
        </w:rPr>
      </w:r>
    </w:p>
    <w:p>
      <w:pPr>
        <w:pBdr/>
        <w:spacing w:after="0" w:line="240" w:lineRule="auto"/>
        <w:ind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ru-RU"/>
        </w:rPr>
        <w:t xml:space="preserve">ВИРІШИЛА:</w:t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 xml:space="preserve">1. Затвердити Переда</w:t>
      </w:r>
      <w:r>
        <w:rPr>
          <w:rFonts w:ascii="Times New Roman" w:hAnsi="Times New Roman"/>
          <w:sz w:val="28"/>
          <w:szCs w:val="28"/>
        </w:rPr>
        <w:t xml:space="preserve">вальний акт </w:t>
      </w:r>
      <w:r>
        <w:rPr>
          <w:rFonts w:ascii="Times New Roman" w:hAnsi="Times New Roman"/>
          <w:sz w:val="28"/>
        </w:rPr>
        <w:t xml:space="preserve">Блистівського</w:t>
      </w:r>
      <w:r>
        <w:rPr>
          <w:rFonts w:ascii="Times New Roman" w:hAnsi="Times New Roman"/>
          <w:sz w:val="28"/>
        </w:rPr>
        <w:t xml:space="preserve"> закладу дошкільної освіти (дитячий садок) «Ромашка» загального типу Менської міської ради </w:t>
      </w:r>
      <w:r>
        <w:rPr>
          <w:rFonts w:ascii="Times New Roman" w:hAnsi="Times New Roman"/>
          <w:sz w:val="28"/>
          <w:szCs w:val="28"/>
        </w:rPr>
        <w:t xml:space="preserve">(додається).</w:t>
      </w:r>
      <w:r>
        <w:rPr>
          <w:rFonts w:ascii="Times New Roman" w:hAnsi="Times New Roman"/>
          <w:sz w:val="28"/>
          <w:szCs w:val="28"/>
          <w:shd w:val="clear" w:color="auto" w:fill="ffffff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 w:eastAsia="Times New Roman"/>
          <w:sz w:val="28"/>
          <w:szCs w:val="28"/>
          <w:lang w:eastAsia="uk-UA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Голові комісії з </w:t>
      </w:r>
      <w:r>
        <w:rPr>
          <w:rFonts w:ascii="Times New Roman" w:hAnsi="Times New Roman"/>
          <w:color w:val="000000"/>
          <w:sz w:val="28"/>
          <w:szCs w:val="28"/>
        </w:rPr>
        <w:t xml:space="preserve">припинення </w:t>
      </w:r>
      <w:r>
        <w:rPr>
          <w:rFonts w:ascii="Times New Roman" w:hAnsi="Times New Roman"/>
          <w:color w:val="000000"/>
          <w:sz w:val="28"/>
          <w:szCs w:val="28"/>
        </w:rPr>
        <w:t xml:space="preserve">Блистівського</w:t>
      </w:r>
      <w:r>
        <w:rPr>
          <w:rFonts w:ascii="Times New Roman" w:hAnsi="Times New Roman"/>
          <w:color w:val="000000"/>
          <w:sz w:val="28"/>
          <w:szCs w:val="28"/>
        </w:rPr>
        <w:t xml:space="preserve"> закладу дошкільної освіти (дитячий садок) «Ромашка» загального типу Менської міської ради в порядку реорганізації шляхом приєднання до </w:t>
      </w:r>
      <w:r>
        <w:rPr>
          <w:rFonts w:ascii="Times New Roman" w:hAnsi="Times New Roman"/>
          <w:color w:val="000000"/>
          <w:sz w:val="28"/>
          <w:szCs w:val="28"/>
        </w:rPr>
        <w:t xml:space="preserve">Стольненського</w:t>
      </w:r>
      <w:r>
        <w:rPr>
          <w:rFonts w:ascii="Times New Roman" w:hAnsi="Times New Roman"/>
          <w:color w:val="000000"/>
          <w:sz w:val="28"/>
          <w:szCs w:val="28"/>
        </w:rPr>
        <w:t xml:space="preserve"> закладу дошкільної освіти (дитячий садок) «Сонечко» загального типу Менської міської ради, </w:t>
      </w:r>
      <w:r>
        <w:rPr>
          <w:rFonts w:ascii="Times New Roman" w:hAnsi="Times New Roman"/>
          <w:color w:val="000000"/>
          <w:sz w:val="28"/>
          <w:szCs w:val="28"/>
        </w:rPr>
        <w:t xml:space="preserve">Шестак</w:t>
      </w:r>
      <w:r>
        <w:rPr>
          <w:rFonts w:ascii="Times New Roman" w:hAnsi="Times New Roman"/>
          <w:color w:val="000000"/>
          <w:sz w:val="28"/>
          <w:szCs w:val="28"/>
        </w:rPr>
        <w:t xml:space="preserve"> І.П., </w:t>
      </w:r>
      <w:r>
        <w:rPr>
          <w:rFonts w:ascii="Times New Roman" w:hAnsi="Times New Roman"/>
          <w:color w:val="000000"/>
          <w:sz w:val="28"/>
        </w:rPr>
        <w:t xml:space="preserve">подати передавальний акт державному реєстратору для проведення державної реєстрації припинення юридичної особи в порядку, визначеному чинним законодавством України.</w:t>
      </w:r>
      <w:r>
        <w:rPr>
          <w:rFonts w:ascii="Times New Roman" w:hAnsi="Times New Roman"/>
          <w:color w:val="000000"/>
          <w:sz w:val="28"/>
          <w:szCs w:val="28"/>
        </w:rPr>
      </w:r>
    </w:p>
    <w:p>
      <w:pPr>
        <w:suppressLineNumbers w:val="false"/>
        <w:pBdr/>
        <w:shd w:val="clear" w:color="auto" w:fill="ffffff"/>
        <w:tabs>
          <w:tab w:val="left" w:leader="none" w:pos="851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3. 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Контроль за виконанням ріш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 та заступника міського голови відповід</w:t>
      </w:r>
      <w:r>
        <w:rPr>
          <w:rFonts w:ascii="Times New Roman" w:hAnsi="Times New Roman"/>
          <w:sz w:val="28"/>
          <w:szCs w:val="28"/>
          <w:shd w:val="clear" w:color="auto" w:fill="ffffff"/>
          <w:lang w:eastAsia="uk-UA"/>
        </w:rPr>
        <w:t xml:space="preserve">но до розподілу функціональних обов’язків.</w:t>
      </w:r>
      <w:r>
        <w:rPr>
          <w:rFonts w:ascii="Times New Roman" w:hAnsi="Times New Roman"/>
          <w:sz w:val="28"/>
          <w:szCs w:val="28"/>
        </w:rPr>
      </w:r>
    </w:p>
    <w:p>
      <w:pPr>
        <w:pBdr/>
        <w:tabs>
          <w:tab w:val="left" w:leader="none" w:pos="709"/>
        </w:tabs>
        <w:spacing w:after="0" w:line="240" w:lineRule="auto"/>
        <w:ind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961"/>
        <w:pBdr/>
        <w:tabs>
          <w:tab w:val="left" w:leader="none" w:pos="6520"/>
        </w:tabs>
        <w:spacing w:after="0" w:afterAutospacing="0" w:before="0" w:beforeAutospacing="0"/>
        <w:ind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Секретар ради</w:t>
      </w:r>
      <w:r>
        <w:rPr>
          <w:color w:val="000000"/>
          <w:sz w:val="28"/>
          <w:szCs w:val="28"/>
          <w:lang w:val="uk-UA"/>
        </w:rPr>
        <w:tab/>
        <w:t xml:space="preserve"> Юрій СТАЛЬНИЧЕНКО</w:t>
      </w:r>
      <w:r>
        <w:rPr>
          <w:color w:val="000000"/>
          <w:sz w:val="28"/>
          <w:szCs w:val="28"/>
          <w:lang w:val="uk-UA"/>
        </w:rPr>
      </w:r>
    </w:p>
    <w:sectPr>
      <w:headerReference w:type="default" r:id="rId8"/>
      <w:headerReference w:type="first" r:id="rId9"/>
      <w:footerReference w:type="defaul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  <w:pBdr/>
      <w:spacing/>
      <w:ind/>
      <w:rPr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941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1"/>
      <w:pBdr/>
      <w:spacing/>
      <w:ind/>
      <w:jc w:val="center"/>
      <w:rPr/>
    </w:pPr>
    <w:r>
      <w:rPr>
        <w:lang w:eastAsia="uk-UA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33070" cy="609600"/>
              <wp:effectExtent l="0" t="0" r="0" b="0"/>
              <wp:docPr id="1" name="Рисунок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5561745" name="Picture 2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3069" cy="609599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10pt;height:48.00pt;mso-wrap-distance-left:0.00pt;mso-wrap-distance-top:0.00pt;mso-wrap-distance-right:0.00pt;mso-wrap-distance-bottom:0.00pt;z-index:1;" stroked="false">
              <v:imagedata r:id="rId1" o:title=""/>
              <o:lock v:ext="edit" rotation="t"/>
            </v:shape>
          </w:pict>
        </mc:Fallback>
      </mc:AlternateContent>
    </w:r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89">
    <w:name w:val="toc 1"/>
    <w:basedOn w:val="759"/>
    <w:next w:val="759"/>
    <w:uiPriority w:val="39"/>
    <w:unhideWhenUsed/>
    <w:pPr>
      <w:pBdr/>
      <w:spacing w:after="100"/>
      <w:ind/>
    </w:pPr>
  </w:style>
  <w:style w:type="paragraph" w:styleId="190">
    <w:name w:val="toc 2"/>
    <w:basedOn w:val="759"/>
    <w:next w:val="759"/>
    <w:uiPriority w:val="39"/>
    <w:unhideWhenUsed/>
    <w:pPr>
      <w:pBdr/>
      <w:spacing w:after="100"/>
      <w:ind w:left="220"/>
    </w:pPr>
  </w:style>
  <w:style w:type="paragraph" w:styleId="191">
    <w:name w:val="toc 3"/>
    <w:basedOn w:val="759"/>
    <w:next w:val="759"/>
    <w:uiPriority w:val="39"/>
    <w:unhideWhenUsed/>
    <w:pPr>
      <w:pBdr/>
      <w:spacing w:after="100"/>
      <w:ind w:left="440"/>
    </w:pPr>
  </w:style>
  <w:style w:type="paragraph" w:styleId="192">
    <w:name w:val="toc 4"/>
    <w:basedOn w:val="759"/>
    <w:next w:val="759"/>
    <w:uiPriority w:val="39"/>
    <w:unhideWhenUsed/>
    <w:pPr>
      <w:pBdr/>
      <w:spacing w:after="100"/>
      <w:ind w:left="660"/>
    </w:pPr>
  </w:style>
  <w:style w:type="paragraph" w:styleId="193">
    <w:name w:val="toc 5"/>
    <w:basedOn w:val="759"/>
    <w:next w:val="759"/>
    <w:uiPriority w:val="39"/>
    <w:unhideWhenUsed/>
    <w:pPr>
      <w:pBdr/>
      <w:spacing w:after="100"/>
      <w:ind w:left="880"/>
    </w:pPr>
  </w:style>
  <w:style w:type="paragraph" w:styleId="194">
    <w:name w:val="toc 6"/>
    <w:basedOn w:val="759"/>
    <w:next w:val="759"/>
    <w:uiPriority w:val="39"/>
    <w:unhideWhenUsed/>
    <w:pPr>
      <w:pBdr/>
      <w:spacing w:after="100"/>
      <w:ind w:left="1100"/>
    </w:pPr>
  </w:style>
  <w:style w:type="paragraph" w:styleId="195">
    <w:name w:val="toc 7"/>
    <w:basedOn w:val="759"/>
    <w:next w:val="759"/>
    <w:uiPriority w:val="39"/>
    <w:unhideWhenUsed/>
    <w:pPr>
      <w:pBdr/>
      <w:spacing w:after="100"/>
      <w:ind w:left="1320"/>
    </w:pPr>
  </w:style>
  <w:style w:type="paragraph" w:styleId="196">
    <w:name w:val="toc 8"/>
    <w:basedOn w:val="759"/>
    <w:next w:val="759"/>
    <w:uiPriority w:val="39"/>
    <w:unhideWhenUsed/>
    <w:pPr>
      <w:pBdr/>
      <w:spacing w:after="100"/>
      <w:ind w:left="1540"/>
    </w:pPr>
  </w:style>
  <w:style w:type="paragraph" w:styleId="197">
    <w:name w:val="toc 9"/>
    <w:basedOn w:val="759"/>
    <w:next w:val="759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769"/>
    <w:uiPriority w:val="99"/>
    <w:semiHidden/>
    <w:pPr>
      <w:pBdr/>
      <w:spacing/>
      <w:ind/>
    </w:pPr>
    <w:rPr>
      <w:color w:val="666666"/>
    </w:rPr>
  </w:style>
  <w:style w:type="paragraph" w:styleId="759" w:default="1">
    <w:name w:val="Normal"/>
    <w:qFormat/>
    <w:pPr>
      <w:pBdr/>
      <w:spacing/>
      <w:ind/>
    </w:pPr>
  </w:style>
  <w:style w:type="paragraph" w:styleId="760">
    <w:name w:val="Heading 1"/>
    <w:basedOn w:val="759"/>
    <w:next w:val="759"/>
    <w:link w:val="91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paragraph" w:styleId="761">
    <w:name w:val="Heading 2"/>
    <w:basedOn w:val="759"/>
    <w:next w:val="759"/>
    <w:link w:val="91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62">
    <w:name w:val="Heading 3"/>
    <w:basedOn w:val="759"/>
    <w:next w:val="759"/>
    <w:link w:val="91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63">
    <w:name w:val="Heading 4"/>
    <w:basedOn w:val="759"/>
    <w:next w:val="759"/>
    <w:link w:val="91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64">
    <w:name w:val="Heading 5"/>
    <w:basedOn w:val="759"/>
    <w:next w:val="759"/>
    <w:link w:val="91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65">
    <w:name w:val="Heading 6"/>
    <w:basedOn w:val="759"/>
    <w:next w:val="759"/>
    <w:link w:val="92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66">
    <w:name w:val="Heading 7"/>
    <w:basedOn w:val="759"/>
    <w:next w:val="759"/>
    <w:link w:val="92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67">
    <w:name w:val="Heading 8"/>
    <w:basedOn w:val="759"/>
    <w:next w:val="759"/>
    <w:link w:val="92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68">
    <w:name w:val="Heading 9"/>
    <w:basedOn w:val="759"/>
    <w:next w:val="759"/>
    <w:link w:val="92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69" w:default="1">
    <w:name w:val="Default Paragraph Font"/>
    <w:uiPriority w:val="1"/>
    <w:semiHidden/>
    <w:unhideWhenUsed/>
    <w:pPr>
      <w:pBdr/>
      <w:spacing/>
      <w:ind/>
    </w:pPr>
  </w:style>
  <w:style w:type="table" w:styleId="77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71" w:default="1">
    <w:name w:val="No List"/>
    <w:uiPriority w:val="99"/>
    <w:semiHidden/>
    <w:unhideWhenUsed/>
    <w:pPr>
      <w:pBdr/>
      <w:spacing/>
      <w:ind/>
    </w:pPr>
  </w:style>
  <w:style w:type="character" w:styleId="772" w:customStyle="1">
    <w:name w:val="Heading 1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773" w:customStyle="1">
    <w:name w:val="Heading 2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774" w:customStyle="1">
    <w:name w:val="Heading 3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775" w:customStyle="1">
    <w:name w:val="Heading 4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776" w:customStyle="1">
    <w:name w:val="Heading 5 Char"/>
    <w:basedOn w:val="76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777" w:customStyle="1">
    <w:name w:val="Heading 6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78" w:customStyle="1">
    <w:name w:val="Heading 7 Char"/>
    <w:basedOn w:val="76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79" w:customStyle="1">
    <w:name w:val="Heading 8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0" w:customStyle="1">
    <w:name w:val="Heading 9 Char"/>
    <w:basedOn w:val="76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81" w:customStyle="1">
    <w:name w:val="Title Char"/>
    <w:basedOn w:val="76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82" w:customStyle="1">
    <w:name w:val="Subtitle Char"/>
    <w:basedOn w:val="76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83" w:customStyle="1">
    <w:name w:val="Quote Char"/>
    <w:basedOn w:val="76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84" w:customStyle="1">
    <w:name w:val="Intense Quote Char"/>
    <w:basedOn w:val="769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785" w:customStyle="1">
    <w:name w:val="Header Char"/>
    <w:basedOn w:val="769"/>
    <w:uiPriority w:val="99"/>
    <w:pPr>
      <w:pBdr/>
      <w:spacing/>
      <w:ind/>
    </w:pPr>
  </w:style>
  <w:style w:type="character" w:styleId="786" w:customStyle="1">
    <w:name w:val="Footer Char"/>
    <w:basedOn w:val="769"/>
    <w:uiPriority w:val="99"/>
    <w:pPr>
      <w:pBdr/>
      <w:spacing/>
      <w:ind/>
    </w:pPr>
  </w:style>
  <w:style w:type="character" w:styleId="787" w:customStyle="1">
    <w:name w:val="Footnote Text Char"/>
    <w:basedOn w:val="769"/>
    <w:uiPriority w:val="99"/>
    <w:semiHidden/>
    <w:pPr>
      <w:pBdr/>
      <w:spacing/>
      <w:ind/>
    </w:pPr>
    <w:rPr>
      <w:sz w:val="20"/>
      <w:szCs w:val="20"/>
    </w:rPr>
  </w:style>
  <w:style w:type="character" w:styleId="788" w:customStyle="1">
    <w:name w:val="Endnote Text Char"/>
    <w:basedOn w:val="769"/>
    <w:uiPriority w:val="99"/>
    <w:semiHidden/>
    <w:pPr>
      <w:pBdr/>
      <w:spacing/>
      <w:ind/>
    </w:pPr>
    <w:rPr>
      <w:sz w:val="20"/>
      <w:szCs w:val="20"/>
    </w:rPr>
  </w:style>
  <w:style w:type="table" w:styleId="789">
    <w:name w:val="Table Grid"/>
    <w:basedOn w:val="770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Table Grid Light"/>
    <w:basedOn w:val="77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Plain Table 1"/>
    <w:basedOn w:val="77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Plain Table 2"/>
    <w:basedOn w:val="77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Plain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Plain Table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Plain Table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1 Light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1 Light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1 Light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1 Light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1 Light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1 Light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1 Light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2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2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2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2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2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2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3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3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3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3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3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3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4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Grid Table 4 - Accent 1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4 - Accent 2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4 - Accent 3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4 - Accent 4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4 - Accent 5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4 - Accent 6"/>
    <w:basedOn w:val="77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Grid Table 5 Dark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Grid Table 5 Dark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Grid Table 5 Dark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Grid Table 5 Dark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Grid Table 5 Dark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Grid Table 5 Dark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Grid Table 5 Dark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Grid Table 6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Grid Table 6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Grid Table 6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Grid Table 6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Grid Table 6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Grid Table 6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Grid Table 6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Grid Table 7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Grid Table 7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Grid Table 7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Grid Table 7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Grid Table 7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Grid Table 7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Grid Table 7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1 Light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1 Light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1 Light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1 Light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1 Light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1 Light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1 Light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2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2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2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2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2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2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3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3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3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3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3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3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st Table 4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4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4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4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4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4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st Table 5 Dark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st Table 5 Dark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st Table 5 Dark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st Table 5 Dark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st Table 5 Dark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st Table 5 Dark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st Table 5 Dark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List Table 6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List Table 6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List Table 6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List Table 6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List Table 6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List Table 6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List Table 6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List Table 7 Colorful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List Table 7 Colorful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List Table 7 Colorful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List Table 7 Colorful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List Table 7 Colorful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List Table 7 Colorful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List Table 7 Colorful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Lined - Accent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 w:customStyle="1">
    <w:name w:val="Lined - Accent 1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 w:customStyle="1">
    <w:name w:val="Lined - Accent 2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 w:customStyle="1">
    <w:name w:val="Lined - Accent 3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 w:customStyle="1">
    <w:name w:val="Lined - Accent 4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 w:customStyle="1">
    <w:name w:val="Lined - Accent 5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 w:customStyle="1">
    <w:name w:val="Lined - Accent 6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 w:customStyle="1">
    <w:name w:val="Bordered &amp; Lined - Accent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 w:customStyle="1">
    <w:name w:val="Bordered &amp; Lined - Accent 1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 w:customStyle="1">
    <w:name w:val="Bordered &amp; Lined - Accent 2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 w:customStyle="1">
    <w:name w:val="Bordered &amp; Lined - Accent 3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 w:customStyle="1">
    <w:name w:val="Bordered &amp; Lined - Accent 4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 w:customStyle="1">
    <w:name w:val="Bordered &amp; Lined - Accent 5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 w:customStyle="1">
    <w:name w:val="Bordered &amp; Lined - Accent 6"/>
    <w:basedOn w:val="770"/>
    <w:uiPriority w:val="99"/>
    <w:pPr>
      <w:pBdr/>
      <w:spacing w:after="0" w:line="240" w:lineRule="auto"/>
      <w:ind/>
    </w:pPr>
    <w:rPr>
      <w:color w:val="404040"/>
      <w:sz w:val="20"/>
      <w:szCs w:val="20"/>
      <w:lang w:eastAsia="uk-UA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 w:customStyle="1">
    <w:name w:val="Bordered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 w:customStyle="1">
    <w:name w:val="Bordered - Accent 1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 w:customStyle="1">
    <w:name w:val="Bordered - Accent 2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 w:customStyle="1">
    <w:name w:val="Bordered - Accent 3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 w:customStyle="1">
    <w:name w:val="Bordered - Accent 4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 w:customStyle="1">
    <w:name w:val="Bordered - Accent 5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 w:customStyle="1">
    <w:name w:val="Bordered - Accent 6"/>
    <w:basedOn w:val="77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5" w:customStyle="1">
    <w:name w:val="Заголовок 1 Знак"/>
    <w:basedOn w:val="769"/>
    <w:link w:val="760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916" w:customStyle="1">
    <w:name w:val="Заголовок 2 Знак"/>
    <w:basedOn w:val="769"/>
    <w:link w:val="76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917" w:customStyle="1">
    <w:name w:val="Заголовок 3 Знак"/>
    <w:basedOn w:val="769"/>
    <w:link w:val="76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918" w:customStyle="1">
    <w:name w:val="Заголовок 4 Знак"/>
    <w:basedOn w:val="769"/>
    <w:link w:val="763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919" w:customStyle="1">
    <w:name w:val="Заголовок 5 Знак"/>
    <w:basedOn w:val="769"/>
    <w:link w:val="76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920" w:customStyle="1">
    <w:name w:val="Заголовок 6 Знак"/>
    <w:basedOn w:val="769"/>
    <w:link w:val="76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21" w:customStyle="1">
    <w:name w:val="Заголовок 7 Знак"/>
    <w:basedOn w:val="769"/>
    <w:link w:val="76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22" w:customStyle="1">
    <w:name w:val="Заголовок 8 Знак"/>
    <w:basedOn w:val="769"/>
    <w:link w:val="76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23" w:customStyle="1">
    <w:name w:val="Заголовок 9 Знак"/>
    <w:basedOn w:val="769"/>
    <w:link w:val="76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24">
    <w:name w:val="Title"/>
    <w:basedOn w:val="759"/>
    <w:next w:val="759"/>
    <w:link w:val="92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25" w:customStyle="1">
    <w:name w:val="Назва Знак"/>
    <w:basedOn w:val="769"/>
    <w:link w:val="92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26">
    <w:name w:val="Subtitle"/>
    <w:basedOn w:val="759"/>
    <w:next w:val="759"/>
    <w:link w:val="92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27" w:customStyle="1">
    <w:name w:val="Підзаголовок Знак"/>
    <w:basedOn w:val="769"/>
    <w:link w:val="92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28">
    <w:name w:val="Quote"/>
    <w:basedOn w:val="759"/>
    <w:next w:val="759"/>
    <w:link w:val="92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29" w:customStyle="1">
    <w:name w:val="Цитата Знак"/>
    <w:basedOn w:val="769"/>
    <w:link w:val="92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30">
    <w:name w:val="List Paragraph"/>
    <w:basedOn w:val="759"/>
    <w:uiPriority w:val="34"/>
    <w:qFormat/>
    <w:pPr>
      <w:pBdr/>
      <w:spacing/>
      <w:ind w:left="720"/>
      <w:contextualSpacing w:val="true"/>
    </w:pPr>
  </w:style>
  <w:style w:type="character" w:styleId="931">
    <w:name w:val="Intense Emphasis"/>
    <w:basedOn w:val="769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32">
    <w:name w:val="Intense Quote"/>
    <w:basedOn w:val="759"/>
    <w:next w:val="759"/>
    <w:link w:val="933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33" w:customStyle="1">
    <w:name w:val="Насичена цитата Знак"/>
    <w:basedOn w:val="769"/>
    <w:link w:val="932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34">
    <w:name w:val="Intense Reference"/>
    <w:basedOn w:val="769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935">
    <w:name w:val="No Spacing"/>
    <w:basedOn w:val="759"/>
    <w:uiPriority w:val="1"/>
    <w:qFormat/>
    <w:pPr>
      <w:pBdr/>
      <w:spacing w:after="0" w:line="240" w:lineRule="auto"/>
      <w:ind/>
    </w:pPr>
  </w:style>
  <w:style w:type="character" w:styleId="936">
    <w:name w:val="Subtle Emphasis"/>
    <w:basedOn w:val="76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37">
    <w:name w:val="Emphasis"/>
    <w:basedOn w:val="769"/>
    <w:uiPriority w:val="20"/>
    <w:qFormat/>
    <w:pPr>
      <w:pBdr/>
      <w:spacing/>
      <w:ind/>
    </w:pPr>
    <w:rPr>
      <w:i/>
      <w:iCs/>
    </w:rPr>
  </w:style>
  <w:style w:type="character" w:styleId="938">
    <w:name w:val="Strong"/>
    <w:basedOn w:val="769"/>
    <w:uiPriority w:val="22"/>
    <w:qFormat/>
    <w:pPr>
      <w:pBdr/>
      <w:spacing/>
      <w:ind/>
    </w:pPr>
    <w:rPr>
      <w:b/>
      <w:bCs/>
    </w:rPr>
  </w:style>
  <w:style w:type="character" w:styleId="939">
    <w:name w:val="Subtle Reference"/>
    <w:basedOn w:val="76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40">
    <w:name w:val="Book Title"/>
    <w:basedOn w:val="76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41">
    <w:name w:val="Header"/>
    <w:basedOn w:val="759"/>
    <w:link w:val="94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2" w:customStyle="1">
    <w:name w:val="Верхній колонтитул Знак"/>
    <w:basedOn w:val="769"/>
    <w:link w:val="941"/>
    <w:uiPriority w:val="99"/>
    <w:pPr>
      <w:pBdr/>
      <w:spacing/>
      <w:ind/>
    </w:pPr>
  </w:style>
  <w:style w:type="paragraph" w:styleId="943">
    <w:name w:val="Footer"/>
    <w:basedOn w:val="759"/>
    <w:link w:val="94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44" w:customStyle="1">
    <w:name w:val="Нижній колонтитул Знак"/>
    <w:basedOn w:val="769"/>
    <w:link w:val="943"/>
    <w:uiPriority w:val="99"/>
    <w:pPr>
      <w:pBdr/>
      <w:spacing/>
      <w:ind/>
    </w:pPr>
  </w:style>
  <w:style w:type="paragraph" w:styleId="945">
    <w:name w:val="Caption"/>
    <w:basedOn w:val="759"/>
    <w:next w:val="759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946">
    <w:name w:val="footnote text"/>
    <w:basedOn w:val="759"/>
    <w:link w:val="947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47" w:customStyle="1">
    <w:name w:val="Текст виноски Знак"/>
    <w:basedOn w:val="769"/>
    <w:link w:val="946"/>
    <w:uiPriority w:val="99"/>
    <w:semiHidden/>
    <w:pPr>
      <w:pBdr/>
      <w:spacing/>
      <w:ind/>
    </w:pPr>
    <w:rPr>
      <w:sz w:val="20"/>
      <w:szCs w:val="20"/>
    </w:rPr>
  </w:style>
  <w:style w:type="character" w:styleId="948">
    <w:name w:val="footnote reference"/>
    <w:basedOn w:val="769"/>
    <w:uiPriority w:val="99"/>
    <w:semiHidden/>
    <w:unhideWhenUsed/>
    <w:pPr>
      <w:pBdr/>
      <w:spacing/>
      <w:ind/>
    </w:pPr>
    <w:rPr>
      <w:vertAlign w:val="superscript"/>
    </w:rPr>
  </w:style>
  <w:style w:type="paragraph" w:styleId="949">
    <w:name w:val="endnote text"/>
    <w:basedOn w:val="759"/>
    <w:link w:val="950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50" w:customStyle="1">
    <w:name w:val="Текст кінцевої виноски Знак"/>
    <w:basedOn w:val="769"/>
    <w:link w:val="949"/>
    <w:uiPriority w:val="99"/>
    <w:semiHidden/>
    <w:pPr>
      <w:pBdr/>
      <w:spacing/>
      <w:ind/>
    </w:pPr>
    <w:rPr>
      <w:sz w:val="20"/>
      <w:szCs w:val="20"/>
    </w:rPr>
  </w:style>
  <w:style w:type="character" w:styleId="951">
    <w:name w:val="endnote reference"/>
    <w:basedOn w:val="769"/>
    <w:uiPriority w:val="99"/>
    <w:semiHidden/>
    <w:unhideWhenUsed/>
    <w:pPr>
      <w:pBdr/>
      <w:spacing/>
      <w:ind/>
    </w:pPr>
    <w:rPr>
      <w:vertAlign w:val="superscript"/>
    </w:rPr>
  </w:style>
  <w:style w:type="character" w:styleId="952">
    <w:name w:val="Hyperlink"/>
    <w:basedOn w:val="769"/>
    <w:uiPriority w:val="99"/>
    <w:unhideWhenUsed/>
    <w:pPr>
      <w:pBdr/>
      <w:spacing/>
      <w:ind/>
    </w:pPr>
    <w:rPr>
      <w:color w:val="0000ff" w:themeColor="hyperlink"/>
      <w:u w:val="single"/>
    </w:rPr>
  </w:style>
  <w:style w:type="character" w:styleId="953">
    <w:name w:val="FollowedHyperlink"/>
    <w:basedOn w:val="769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54">
    <w:name w:val="TOC Heading"/>
    <w:uiPriority w:val="39"/>
    <w:unhideWhenUsed/>
    <w:pPr>
      <w:pBdr/>
      <w:spacing/>
      <w:ind/>
    </w:pPr>
  </w:style>
  <w:style w:type="paragraph" w:styleId="955">
    <w:name w:val="table of figures"/>
    <w:basedOn w:val="759"/>
    <w:next w:val="759"/>
    <w:uiPriority w:val="99"/>
    <w:unhideWhenUsed/>
    <w:pPr>
      <w:pBdr/>
      <w:spacing w:after="0"/>
      <w:ind/>
    </w:pPr>
  </w:style>
  <w:style w:type="paragraph" w:styleId="956">
    <w:name w:val="Balloon Text"/>
    <w:basedOn w:val="759"/>
    <w:link w:val="957"/>
    <w:uiPriority w:val="99"/>
    <w:semiHidden/>
    <w:unhideWhenUsed/>
    <w:pPr>
      <w:pBdr/>
      <w:spacing w:after="0" w:line="240" w:lineRule="auto"/>
      <w:ind/>
    </w:pPr>
    <w:rPr>
      <w:rFonts w:ascii="Tahoma" w:hAnsi="Tahoma" w:cs="Tahoma"/>
      <w:sz w:val="16"/>
      <w:szCs w:val="16"/>
    </w:rPr>
  </w:style>
  <w:style w:type="character" w:styleId="957" w:customStyle="1">
    <w:name w:val="Текст у виносці Знак"/>
    <w:basedOn w:val="769"/>
    <w:link w:val="956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58" w:customStyle="1">
    <w:name w:val="Обычный1"/>
    <w:pPr>
      <w:pBdr/>
      <w:spacing/>
      <w:ind/>
    </w:pPr>
    <w:rPr>
      <w:rFonts w:ascii="Calibri" w:hAnsi="Calibri" w:eastAsia="Calibri" w:cs="Times New Roman"/>
      <w:lang w:val="ru-RU"/>
    </w:rPr>
  </w:style>
  <w:style w:type="paragraph" w:styleId="959" w:customStyle="1">
    <w:name w:val="Обычный11"/>
    <w:pPr>
      <w:pBdr/>
      <w:spacing/>
      <w:ind/>
    </w:pPr>
    <w:rPr>
      <w:rFonts w:ascii="Calibri" w:hAnsi="Calibri" w:eastAsia="Calibri" w:cs="Times New Roman"/>
      <w:lang w:val="ru-RU"/>
    </w:rPr>
  </w:style>
  <w:style w:type="character" w:styleId="960" w:customStyle="1">
    <w:name w:val="2294"/>
    <w:uiPriority w:val="99"/>
    <w:pPr>
      <w:pBdr/>
      <w:spacing/>
      <w:ind/>
    </w:pPr>
    <w:rPr>
      <w:rFonts w:hint="default" w:ascii="Times New Roman" w:hAnsi="Times New Roman" w:cs="Times New Roman"/>
    </w:rPr>
  </w:style>
  <w:style w:type="paragraph" w:styleId="961" w:customStyle="1">
    <w:name w:val="docdata;docy;v5;9928;baiaagaaboqcaaadecmaaaueiwaaaaaaaaaaaaaaaaaaaaaaaaaaaaaaaaaaaaaaaaaaaaaaaaaaaaaaaaaaaaaaaaaaaaaaaaaaaaaaaaaaaaaaaaaaaaaaaaaaaaaaaaaaaaaaaaaaaaaaaaaaaaaaaaaaaaaaaaaaaaaaaaaaaaaaaaaaaaaaaaaaaaaaaaaaaaaaaaaaaaaaaaaaaaaaaaaaaaaaaaaaaaaa"/>
    <w:basedOn w:val="759"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val="ru-RU" w:eastAsia="ru-RU"/>
    </w:rPr>
  </w:style>
  <w:style w:type="paragraph" w:styleId="962">
    <w:name w:val="Normal (Web)"/>
    <w:basedOn w:val="759"/>
    <w:uiPriority w:val="99"/>
    <w:semiHidden/>
    <w:unhideWhenUsed/>
    <w:pPr>
      <w:pBdr/>
      <w:spacing w:after="100" w:afterAutospacing="1" w:before="100" w:beforeAutospacing="1" w:line="240" w:lineRule="auto"/>
      <w:ind/>
    </w:pPr>
    <w:rPr>
      <w:rFonts w:ascii="Times New Roman" w:hAnsi="Times New Roman" w:eastAsia="Times New Roman" w:cs="Times New Roman"/>
      <w:sz w:val="24"/>
      <w:szCs w:val="24"/>
      <w:lang w:eastAsia="uk-UA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footer" Target="footer1.xml" /><Relationship Id="rId11" Type="http://schemas.openxmlformats.org/officeDocument/2006/relationships/footer" Target="footer2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ONLYOFFICE/9.0.4.50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СТАЛЬНИЧЕНКО Юрій Валерійович</cp:lastModifiedBy>
  <cp:revision>3</cp:revision>
  <dcterms:created xsi:type="dcterms:W3CDTF">2026-08-21T11:18:00Z</dcterms:created>
  <dcterms:modified xsi:type="dcterms:W3CDTF">2026-08-26T06:49:53Z</dcterms:modified>
</cp:coreProperties>
</file>