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7"/>
        <w:pBdr/>
        <w:spacing/>
        <w:ind/>
        <w:jc w:val="center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  <w:sz w:val="28"/>
        </w:rPr>
      </w:r>
    </w:p>
    <w:p>
      <w:pPr>
        <w:pStyle w:val="927"/>
        <w:pBdr/>
        <w:spacing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</w:rPr>
      </w:pPr>
      <w:r/>
      <w:bookmarkStart w:id="0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</w:t>
      </w:r>
      <w:r>
        <w:rPr>
          <w:rFonts w:ascii="Times New Roman" w:hAnsi="Times New Roman" w:eastAsia="Times New Roman" w:cs="Times New Roman"/>
          <w:b/>
          <w:sz w:val="28"/>
          <w:lang w:bidi="en-US"/>
        </w:rPr>
        <w:t xml:space="preserve">сімдесят шоста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сесія восьмого скликання) </w:t>
      </w:r>
      <w:bookmarkEnd w:id="0"/>
      <w:r/>
      <w:r>
        <w:rPr>
          <w:rFonts w:ascii="Times New Roman" w:hAnsi="Times New Roman" w:eastAsia="Times New Roman" w:cs="Times New Roman"/>
          <w:b/>
          <w:color w:val="000000"/>
          <w:sz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Bdr/>
        <w:tabs>
          <w:tab w:val="left" w:leader="none" w:pos="709"/>
          <w:tab w:val="left" w:leader="none" w:pos="708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000000"/>
          <w:sz w:val="20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szCs w:val="28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21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серпня 2026 року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ab/>
        <w:t xml:space="preserve">м.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509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  <w:sz w:val="20"/>
        </w:rPr>
      </w:r>
    </w:p>
    <w:p>
      <w:pPr>
        <w:pStyle w:val="724"/>
        <w:pBdr/>
        <w:tabs>
          <w:tab w:val="left" w:leader="none" w:pos="3686"/>
        </w:tabs>
        <w:spacing/>
        <w:ind w:right="5862"/>
        <w:rPr>
          <w:bCs/>
          <w:iCs/>
        </w:rPr>
      </w:pPr>
      <w:r>
        <w:t xml:space="preserve">Про порядок </w:t>
      </w:r>
      <w:r>
        <w:rPr>
          <w:bCs/>
          <w:iCs/>
          <w:lang w:eastAsia="uk-UA"/>
        </w:rPr>
        <w:t xml:space="preserve">організації харчування учнів у закладах загальної середньої освіти Менської міської ради з 01 вересня  2026 року </w:t>
      </w:r>
      <w:r>
        <w:rPr>
          <w:bCs/>
          <w:iCs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/>
        <w:spacing w:after="0" w:line="240" w:lineRule="auto"/>
        <w:ind w:right="-141"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Відповідно до вимог законів України «Про освіту», «Про повну загальну середню освіту», «Про охорону дитинства», постанов Кабінету Міністрів України від 24.03.2021 № 305 «Про затвердження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норм та Порядку організації харчування у закладах освіти та дитячих 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акладах оздоровлення та відпочинку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(зі змінами), від 20.12.2024 № 1456 «Про затвердження Порядку та умов надання субвенції з державного бюджету місцевим бюджетам на забезпечення харчування учнів закладів загальної середньої освіти» (зі змінами та доповнен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нями) та з метою збереження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  <w:lang w:eastAsia="ru-RU"/>
        </w:rPr>
        <w:t xml:space="preserve">здоров’я дітей,  забезпечення повноцінного і раціонального харчування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керуючись ст.26 Закону України «Про місцеве самоврядування в Україні»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Менська міська рада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right="-4"/>
        <w:jc w:val="both"/>
        <w:rPr>
          <w:rFonts w:ascii="Times New Roman" w:hAnsi="Times New Roman" w:eastAsia="Times New Roman" w:cs="Times New Roman"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ВИРІШИЛА:</w:t>
      </w:r>
      <w:r>
        <w:rPr>
          <w:rFonts w:ascii="Times New Roman" w:hAnsi="Times New Roman" w:eastAsia="Times New Roman" w:cs="Times New Roman"/>
          <w:iCs/>
          <w:sz w:val="28"/>
          <w:szCs w:val="28"/>
        </w:rPr>
      </w:r>
    </w:p>
    <w:p>
      <w:pPr>
        <w:pStyle w:val="927"/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</w:rPr>
        <w:t xml:space="preserve">Встановити з 01 вересня 2026 року вартість одноразово</w:t>
      </w:r>
      <w:r>
        <w:rPr>
          <w:rFonts w:ascii="Times New Roman" w:hAnsi="Times New Roman" w:eastAsia="Times New Roman" w:cs="Times New Roman"/>
          <w:sz w:val="28"/>
        </w:rPr>
        <w:t xml:space="preserve">го безоплатного харчування на одного учня в закладах загальної середньої освіти Менської міської ради, що фінансується за рахунок субвенції з державного бюджету місцевим бюджетам відповідно до постанови Кабінету Міністрів України від 20.12.2024 № 1456 (зі </w:t>
      </w:r>
      <w:r>
        <w:rPr>
          <w:rFonts w:ascii="Times New Roman" w:hAnsi="Times New Roman" w:eastAsia="Times New Roman" w:cs="Times New Roman"/>
          <w:sz w:val="28"/>
        </w:rPr>
        <w:t xml:space="preserve">змінами), за умови, що в закладах освіти організовано навчання за очною формою або шляхом поєднання очної та дистанційної форми навчання, а саме:</w:t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927"/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1.1. для учнів, які здобувають початкову освіту (учні 1-4 класів), у розмірі 50,00  грн на одного учня на один</w:t>
      </w:r>
      <w:r>
        <w:rPr>
          <w:rFonts w:ascii="Times New Roman" w:hAnsi="Times New Roman" w:eastAsia="Times New Roman" w:cs="Times New Roman"/>
          <w:sz w:val="28"/>
        </w:rPr>
        <w:t xml:space="preserve"> навчальний день;</w:t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927"/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1.2. для учнів, які здобувають базову та профільну середню освіту (учні 5-11(12) класів), у розмірі 60,00 грн на одного учня на один навчальний день.</w:t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927"/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2. Міжнародна технічна допомога від партнерів з розвитку, що залучається територіальною </w:t>
      </w:r>
      <w:r>
        <w:rPr>
          <w:rFonts w:ascii="Times New Roman" w:hAnsi="Times New Roman" w:eastAsia="Times New Roman" w:cs="Times New Roman"/>
          <w:sz w:val="28"/>
        </w:rPr>
        <w:t xml:space="preserve">громадою відповідно до Порядку залучення, використання та моніторингу міжнародної технічної допомоги, затвердженого постановою Кабінету Міністрів України від 15 лютого 2002 р. № 153 «Про  створення  єдиної системи залучення, використання та моніторингу між</w:t>
      </w:r>
      <w:r>
        <w:rPr>
          <w:rFonts w:ascii="Times New Roman" w:hAnsi="Times New Roman" w:eastAsia="Times New Roman" w:cs="Times New Roman"/>
          <w:sz w:val="28"/>
        </w:rPr>
        <w:t xml:space="preserve">народної технічної допомоги», благодійна допомога відповідно до Закону України «Про благодійну діяльність та благодійні організації», міжбюджетні трансферти інших місцевих бюджетів, а також інші джерела, не заборонені законодавством, можуть бути додатковим</w:t>
      </w:r>
      <w:r>
        <w:rPr>
          <w:rFonts w:ascii="Times New Roman" w:hAnsi="Times New Roman" w:eastAsia="Times New Roman" w:cs="Times New Roman"/>
          <w:sz w:val="28"/>
        </w:rPr>
        <w:t xml:space="preserve">и джерелами фінансування  для забезпечення  учнів одноразовим гарячим харчуванням.</w:t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927"/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3. Надати право головному розпоряднику коштів – Відділу освіти Менської міської ради – здійснювати в межах відповідного місцевого бюджету перерозподіл обсягів субвенції між </w:t>
      </w:r>
      <w:r>
        <w:rPr>
          <w:rFonts w:ascii="Times New Roman" w:hAnsi="Times New Roman" w:eastAsia="Times New Roman" w:cs="Times New Roman"/>
          <w:sz w:val="28"/>
        </w:rPr>
        <w:t xml:space="preserve">закладами освіти у поточному бюджетному періоді для забезпечення одноразовим гарячим харчуванням учнів відповідно до фактичної потреби.</w:t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927"/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4. Дане рішення вступає в дію з 01 вересня 2026 року.</w:t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927"/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5. Рішення 68 сесії Менської міської ради восьмого скликання від </w:t>
      </w:r>
      <w:r>
        <w:rPr>
          <w:rFonts w:ascii="Times New Roman" w:hAnsi="Times New Roman" w:eastAsia="Times New Roman" w:cs="Times New Roman"/>
          <w:sz w:val="28"/>
        </w:rPr>
        <w:t xml:space="preserve">18 грудня 2025 року № 740 «Про порядок організації харчування учнів у закладах загальної середньої освіти Менської міської ради з 01 січня 2026 року» визнати таким, що втратило чинність з 01.09.2026 року.</w:t>
      </w:r>
      <w:r>
        <w:rPr>
          <w:rFonts w:ascii="Times New Roman" w:hAnsi="Times New Roman" w:eastAsia="Times New Roman" w:cs="Times New Roman"/>
          <w:sz w:val="28"/>
        </w:rPr>
      </w:r>
    </w:p>
    <w:p>
      <w:pPr>
        <w:pStyle w:val="927"/>
        <w:pBdr/>
        <w:spacing/>
        <w:ind w:firstLine="567"/>
        <w:jc w:val="both"/>
        <w:rPr>
          <w:rFonts w:ascii="Times New Roman" w:hAnsi="Times New Roman" w:eastAsia="Times New Roman" w:cs="Times New Roman"/>
          <w:sz w:val="28"/>
          <w:lang w:val="ru-RU"/>
        </w:rPr>
      </w:pPr>
      <w:r>
        <w:rPr>
          <w:rFonts w:ascii="Times New Roman" w:hAnsi="Times New Roman" w:eastAsia="Times New Roman" w:cs="Times New Roman"/>
          <w:sz w:val="28"/>
          <w:lang w:bidi="en-US"/>
        </w:rPr>
        <w:t xml:space="preserve">6. Конт</w:t>
      </w: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  <w:t xml:space="preserve">роль за виконанням рішення покласти на коміс</w:t>
      </w: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  <w:t xml:space="preserve">ію з питань охорони здоров’я, соціального захисту населення, освіти, культури, молоді, фізкультури і спорту та заступника міського голови відповідно до розподілу функціональних </w:t>
      </w: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  <w:t xml:space="preserve">обов</w:t>
      </w:r>
      <w:r>
        <w:rPr>
          <w:rFonts w:ascii="Times New Roman" w:hAnsi="Times New Roman" w:eastAsia="Times New Roman" w:cs="Times New Roman"/>
          <w:color w:val="000000" w:themeColor="text1"/>
          <w:sz w:val="28"/>
          <w:lang w:val="ru-RU" w:bidi="en-US"/>
        </w:rPr>
        <w:t xml:space="preserve">’</w:t>
      </w: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  <w:t xml:space="preserve">язків</w:t>
      </w: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  <w:t xml:space="preserve">.</w:t>
      </w:r>
      <w:r>
        <w:rPr>
          <w:rFonts w:ascii="Times New Roman" w:hAnsi="Times New Roman" w:eastAsia="Times New Roman" w:cs="Times New Roman"/>
          <w:sz w:val="28"/>
          <w:lang w:val="ru-RU"/>
        </w:rPr>
      </w:r>
    </w:p>
    <w:p>
      <w:pPr>
        <w:pStyle w:val="928"/>
        <w:pBdr/>
        <w:spacing/>
        <w:ind w:left="0"/>
        <w:jc w:val="both"/>
        <w:rPr/>
      </w:pPr>
      <w:r/>
      <w:r/>
    </w:p>
    <w:p>
      <w:pPr>
        <w:pStyle w:val="928"/>
        <w:pBdr/>
        <w:spacing/>
        <w:ind w:left="0"/>
        <w:jc w:val="both"/>
        <w:rPr/>
      </w:pPr>
      <w:r/>
      <w:r/>
    </w:p>
    <w:p>
      <w:pPr>
        <w:pBdr/>
        <w:tabs>
          <w:tab w:val="left" w:leader="none" w:pos="652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Секретар ради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Юрій СТАЛЬНИЧЕНКО</w:t>
      </w:r>
      <w:r>
        <w:rPr>
          <w:rFonts w:ascii="Times New Roman" w:hAnsi="Times New Roman" w:eastAsia="Times New Roman" w:cs="Times New Roman"/>
          <w:sz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5840" w:orient="portrait" w:w="12240"/>
      <w:pgMar w:top="1134" w:right="567" w:bottom="1134" w:left="1701" w:header="284" w:footer="266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egoe UI">
    <w:panose1 w:val="020B050204050402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7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40" w:lineRule="auto"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Batang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1287"/>
      </w:pPr>
      <w:rPr>
        <w:rFonts w:hint="default" w:ascii="Times New Roman" w:hAnsi="Times New Roman" w:eastAsia="Times New Roman" w:cs="Times New Roman"/>
        <w:color w:val="000000"/>
        <w:sz w:val="2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right"/>
      <w:lvlText w:val="%1."/>
      <w:numFmt w:val="decimal"/>
      <w:pPr>
        <w:pBdr/>
        <w:spacing/>
        <w:ind w:hanging="360" w:left="1843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6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8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00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72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4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6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8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603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 w:default="1">
    <w:name w:val="Normal"/>
    <w:qFormat/>
    <w:pPr>
      <w:pBdr/>
      <w:spacing w:after="200" w:line="276" w:lineRule="auto"/>
      <w:ind/>
    </w:pPr>
    <w:rPr>
      <w:rFonts w:ascii="Calibri" w:hAnsi="Calibri" w:eastAsia="Calibri" w:cs="Calibri"/>
      <w:lang w:val="uk-UA"/>
    </w:rPr>
  </w:style>
  <w:style w:type="paragraph" w:styleId="724">
    <w:name w:val="Heading 1"/>
    <w:basedOn w:val="723"/>
    <w:next w:val="723"/>
    <w:link w:val="926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 w:right="5244"/>
      <w:jc w:val="both"/>
      <w:outlineLvl w:val="0"/>
    </w:pPr>
    <w:rPr>
      <w:rFonts w:ascii="Times New Roman" w:hAnsi="Times New Roman" w:eastAsia="Times New Roman" w:cs="Times New Roman"/>
      <w:b/>
      <w:sz w:val="28"/>
      <w:szCs w:val="28"/>
      <w:lang w:bidi="en-US"/>
    </w:rPr>
  </w:style>
  <w:style w:type="paragraph" w:styleId="725">
    <w:name w:val="Heading 2"/>
    <w:basedOn w:val="723"/>
    <w:next w:val="723"/>
    <w:link w:val="760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26">
    <w:name w:val="Heading 3"/>
    <w:basedOn w:val="723"/>
    <w:next w:val="723"/>
    <w:link w:val="761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27">
    <w:name w:val="Heading 4"/>
    <w:basedOn w:val="723"/>
    <w:next w:val="723"/>
    <w:link w:val="762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8">
    <w:name w:val="Heading 5"/>
    <w:basedOn w:val="723"/>
    <w:next w:val="723"/>
    <w:link w:val="763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9">
    <w:name w:val="Heading 6"/>
    <w:basedOn w:val="723"/>
    <w:next w:val="723"/>
    <w:link w:val="764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30">
    <w:name w:val="Heading 7"/>
    <w:basedOn w:val="723"/>
    <w:next w:val="723"/>
    <w:link w:val="765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1">
    <w:name w:val="Heading 8"/>
    <w:basedOn w:val="723"/>
    <w:next w:val="723"/>
    <w:link w:val="766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32">
    <w:name w:val="Heading 9"/>
    <w:basedOn w:val="723"/>
    <w:next w:val="723"/>
    <w:link w:val="767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character" w:styleId="736" w:customStyle="1">
    <w:name w:val="Heading 2 Char"/>
    <w:basedOn w:val="73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37" w:customStyle="1">
    <w:name w:val="Heading 3 Char"/>
    <w:basedOn w:val="73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38" w:customStyle="1">
    <w:name w:val="Heading 4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739" w:customStyle="1">
    <w:name w:val="Heading 5 Char"/>
    <w:basedOn w:val="73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40" w:customStyle="1">
    <w:name w:val="Heading 6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1" w:customStyle="1">
    <w:name w:val="Heading 7 Char"/>
    <w:basedOn w:val="7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2" w:customStyle="1">
    <w:name w:val="Heading 8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3" w:customStyle="1">
    <w:name w:val="Heading 9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4" w:customStyle="1">
    <w:name w:val="Title Char"/>
    <w:basedOn w:val="73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5" w:customStyle="1">
    <w:name w:val="Subtitle Char"/>
    <w:basedOn w:val="73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6" w:customStyle="1">
    <w:name w:val="Quote Char"/>
    <w:basedOn w:val="73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7">
    <w:name w:val="Intense Emphasis"/>
    <w:basedOn w:val="733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48" w:customStyle="1">
    <w:name w:val="Intense Quote Char"/>
    <w:basedOn w:val="73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49">
    <w:name w:val="Intense Reference"/>
    <w:basedOn w:val="733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50">
    <w:name w:val="Subtle Emphasis"/>
    <w:basedOn w:val="7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1">
    <w:name w:val="Emphasis"/>
    <w:basedOn w:val="733"/>
    <w:uiPriority w:val="20"/>
    <w:qFormat/>
    <w:pPr>
      <w:pBdr/>
      <w:spacing/>
      <w:ind/>
    </w:pPr>
    <w:rPr>
      <w:i/>
      <w:iCs/>
    </w:rPr>
  </w:style>
  <w:style w:type="character" w:styleId="752">
    <w:name w:val="Strong"/>
    <w:basedOn w:val="733"/>
    <w:uiPriority w:val="22"/>
    <w:qFormat/>
    <w:pPr>
      <w:pBdr/>
      <w:spacing/>
      <w:ind/>
    </w:pPr>
    <w:rPr>
      <w:b/>
      <w:bCs/>
    </w:rPr>
  </w:style>
  <w:style w:type="character" w:styleId="753">
    <w:name w:val="Subtle Reference"/>
    <w:basedOn w:val="7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4">
    <w:name w:val="Book Title"/>
    <w:basedOn w:val="73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5" w:customStyle="1">
    <w:name w:val="Header Char"/>
    <w:basedOn w:val="733"/>
    <w:uiPriority w:val="99"/>
    <w:pPr>
      <w:pBdr/>
      <w:spacing/>
      <w:ind/>
    </w:pPr>
  </w:style>
  <w:style w:type="character" w:styleId="756" w:customStyle="1">
    <w:name w:val="Foot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character" w:styleId="757" w:customStyle="1">
    <w:name w:val="End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character" w:styleId="758">
    <w:name w:val="FollowedHyperlink"/>
    <w:basedOn w:val="73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9" w:customStyle="1">
    <w:name w:val="Heading 1 Char"/>
    <w:basedOn w:val="73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0" w:customStyle="1">
    <w:name w:val="Заголовок 2 Знак"/>
    <w:basedOn w:val="733"/>
    <w:link w:val="72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1" w:customStyle="1">
    <w:name w:val="Заголовок 3 Знак"/>
    <w:basedOn w:val="733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2" w:customStyle="1">
    <w:name w:val="Заголовок 4 Знак"/>
    <w:basedOn w:val="733"/>
    <w:link w:val="72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3" w:customStyle="1">
    <w:name w:val="Заголовок 5 Знак"/>
    <w:basedOn w:val="733"/>
    <w:link w:val="72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4" w:customStyle="1">
    <w:name w:val="Заголовок 6 Знак"/>
    <w:basedOn w:val="733"/>
    <w:link w:val="72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5" w:customStyle="1">
    <w:name w:val="Заголовок 7 Знак"/>
    <w:basedOn w:val="733"/>
    <w:link w:val="73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6" w:customStyle="1">
    <w:name w:val="Заголовок 8 Знак"/>
    <w:basedOn w:val="733"/>
    <w:link w:val="73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7" w:customStyle="1">
    <w:name w:val="Заголовок 9 Знак"/>
    <w:basedOn w:val="733"/>
    <w:link w:val="73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8">
    <w:name w:val="Title"/>
    <w:basedOn w:val="723"/>
    <w:next w:val="723"/>
    <w:link w:val="769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69" w:customStyle="1">
    <w:name w:val="Назва Знак"/>
    <w:basedOn w:val="733"/>
    <w:link w:val="768"/>
    <w:uiPriority w:val="10"/>
    <w:pPr>
      <w:pBdr/>
      <w:spacing/>
      <w:ind/>
    </w:pPr>
    <w:rPr>
      <w:sz w:val="48"/>
      <w:szCs w:val="48"/>
    </w:rPr>
  </w:style>
  <w:style w:type="paragraph" w:styleId="770">
    <w:name w:val="Subtitle"/>
    <w:basedOn w:val="723"/>
    <w:next w:val="723"/>
    <w:link w:val="771"/>
    <w:uiPriority w:val="11"/>
    <w:qFormat/>
    <w:pPr>
      <w:pBdr/>
      <w:spacing w:before="200"/>
      <w:ind/>
    </w:pPr>
    <w:rPr>
      <w:sz w:val="24"/>
      <w:szCs w:val="24"/>
    </w:rPr>
  </w:style>
  <w:style w:type="character" w:styleId="771" w:customStyle="1">
    <w:name w:val="Підзаголовок Знак"/>
    <w:basedOn w:val="733"/>
    <w:link w:val="770"/>
    <w:uiPriority w:val="11"/>
    <w:pPr>
      <w:pBdr/>
      <w:spacing/>
      <w:ind/>
    </w:pPr>
    <w:rPr>
      <w:sz w:val="24"/>
      <w:szCs w:val="24"/>
    </w:rPr>
  </w:style>
  <w:style w:type="paragraph" w:styleId="772">
    <w:name w:val="Quote"/>
    <w:basedOn w:val="723"/>
    <w:next w:val="723"/>
    <w:link w:val="773"/>
    <w:uiPriority w:val="29"/>
    <w:qFormat/>
    <w:pPr>
      <w:pBdr/>
      <w:spacing/>
      <w:ind w:right="720" w:left="720"/>
    </w:pPr>
    <w:rPr>
      <w:i/>
    </w:rPr>
  </w:style>
  <w:style w:type="character" w:styleId="773" w:customStyle="1">
    <w:name w:val="Цитата Знак"/>
    <w:link w:val="772"/>
    <w:uiPriority w:val="29"/>
    <w:pPr>
      <w:pBdr/>
      <w:spacing/>
      <w:ind/>
    </w:pPr>
    <w:rPr>
      <w:i/>
    </w:rPr>
  </w:style>
  <w:style w:type="paragraph" w:styleId="774">
    <w:name w:val="Intense Quote"/>
    <w:basedOn w:val="723"/>
    <w:next w:val="723"/>
    <w:link w:val="77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5" w:customStyle="1">
    <w:name w:val="Насичена цитата Знак"/>
    <w:link w:val="774"/>
    <w:uiPriority w:val="30"/>
    <w:pPr>
      <w:pBdr/>
      <w:spacing/>
      <w:ind/>
    </w:pPr>
    <w:rPr>
      <w:i/>
    </w:rPr>
  </w:style>
  <w:style w:type="paragraph" w:styleId="776">
    <w:name w:val="Header"/>
    <w:basedOn w:val="723"/>
    <w:link w:val="77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77" w:customStyle="1">
    <w:name w:val="Верхній колонтитул Знак"/>
    <w:basedOn w:val="733"/>
    <w:link w:val="776"/>
    <w:uiPriority w:val="99"/>
    <w:pPr>
      <w:pBdr/>
      <w:spacing/>
      <w:ind/>
    </w:pPr>
  </w:style>
  <w:style w:type="paragraph" w:styleId="778">
    <w:name w:val="Footer"/>
    <w:basedOn w:val="723"/>
    <w:link w:val="78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79" w:customStyle="1">
    <w:name w:val="Footer Char"/>
    <w:basedOn w:val="733"/>
    <w:uiPriority w:val="99"/>
    <w:pPr>
      <w:pBdr/>
      <w:spacing/>
      <w:ind/>
    </w:pPr>
  </w:style>
  <w:style w:type="paragraph" w:styleId="780">
    <w:name w:val="Caption"/>
    <w:basedOn w:val="723"/>
    <w:next w:val="723"/>
    <w:uiPriority w:val="35"/>
    <w:semiHidden/>
    <w:unhideWhenUsed/>
    <w:qFormat/>
    <w:pPr>
      <w:pBdr/>
      <w:spacing/>
      <w:ind/>
    </w:pPr>
    <w:rPr>
      <w:b/>
      <w:bCs/>
      <w:color w:val="5b9bd5" w:themeColor="accent1"/>
      <w:sz w:val="18"/>
      <w:szCs w:val="18"/>
    </w:rPr>
  </w:style>
  <w:style w:type="character" w:styleId="781" w:customStyle="1">
    <w:name w:val="Нижній колонтитул Знак"/>
    <w:link w:val="778"/>
    <w:uiPriority w:val="99"/>
    <w:pPr>
      <w:pBdr/>
      <w:spacing/>
      <w:ind/>
    </w:pPr>
  </w:style>
  <w:style w:type="table" w:styleId="782">
    <w:name w:val="Table Grid"/>
    <w:basedOn w:val="73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Table Grid Light"/>
    <w:basedOn w:val="73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1"/>
    <w:basedOn w:val="73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2"/>
    <w:basedOn w:val="73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1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f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f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2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3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4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5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6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b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4d2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4d2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dede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6d6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6d6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e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ee189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ee189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9e2f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abfe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abfe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2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e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e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b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eabd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eabdb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ad08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ad08f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6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c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bebd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1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ce0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ce0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2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3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4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5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6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1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ce0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ce0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7a4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2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3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dede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4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e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5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9e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6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2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8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09">
    <w:name w:val="footnote text"/>
    <w:basedOn w:val="723"/>
    <w:link w:val="91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0" w:customStyle="1">
    <w:name w:val="Текст виноски Знак"/>
    <w:link w:val="909"/>
    <w:uiPriority w:val="99"/>
    <w:pPr>
      <w:pBdr/>
      <w:spacing/>
      <w:ind/>
    </w:pPr>
    <w:rPr>
      <w:sz w:val="18"/>
    </w:rPr>
  </w:style>
  <w:style w:type="character" w:styleId="911">
    <w:name w:val="footnote reference"/>
    <w:basedOn w:val="733"/>
    <w:uiPriority w:val="99"/>
    <w:unhideWhenUsed/>
    <w:pPr>
      <w:pBdr/>
      <w:spacing/>
      <w:ind/>
    </w:pPr>
    <w:rPr>
      <w:vertAlign w:val="superscript"/>
    </w:rPr>
  </w:style>
  <w:style w:type="paragraph" w:styleId="912">
    <w:name w:val="endnote text"/>
    <w:basedOn w:val="723"/>
    <w:link w:val="91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3" w:customStyle="1">
    <w:name w:val="Текст кінцевої виноски Знак"/>
    <w:link w:val="912"/>
    <w:uiPriority w:val="99"/>
    <w:pPr>
      <w:pBdr/>
      <w:spacing/>
      <w:ind/>
    </w:pPr>
    <w:rPr>
      <w:sz w:val="20"/>
    </w:rPr>
  </w:style>
  <w:style w:type="character" w:styleId="914">
    <w:name w:val="end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paragraph" w:styleId="915">
    <w:name w:val="toc 1"/>
    <w:basedOn w:val="723"/>
    <w:next w:val="723"/>
    <w:uiPriority w:val="39"/>
    <w:unhideWhenUsed/>
    <w:pPr>
      <w:pBdr/>
      <w:spacing w:after="57"/>
      <w:ind/>
    </w:pPr>
  </w:style>
  <w:style w:type="paragraph" w:styleId="916">
    <w:name w:val="toc 2"/>
    <w:basedOn w:val="723"/>
    <w:next w:val="723"/>
    <w:uiPriority w:val="39"/>
    <w:unhideWhenUsed/>
    <w:pPr>
      <w:pBdr/>
      <w:spacing w:after="57"/>
      <w:ind w:left="283"/>
    </w:pPr>
  </w:style>
  <w:style w:type="paragraph" w:styleId="917">
    <w:name w:val="toc 3"/>
    <w:basedOn w:val="723"/>
    <w:next w:val="723"/>
    <w:uiPriority w:val="39"/>
    <w:unhideWhenUsed/>
    <w:pPr>
      <w:pBdr/>
      <w:spacing w:after="57"/>
      <w:ind w:left="567"/>
    </w:pPr>
  </w:style>
  <w:style w:type="paragraph" w:styleId="918">
    <w:name w:val="toc 4"/>
    <w:basedOn w:val="723"/>
    <w:next w:val="723"/>
    <w:uiPriority w:val="39"/>
    <w:unhideWhenUsed/>
    <w:pPr>
      <w:pBdr/>
      <w:spacing w:after="57"/>
      <w:ind w:left="850"/>
    </w:pPr>
  </w:style>
  <w:style w:type="paragraph" w:styleId="919">
    <w:name w:val="toc 5"/>
    <w:basedOn w:val="723"/>
    <w:next w:val="723"/>
    <w:uiPriority w:val="39"/>
    <w:unhideWhenUsed/>
    <w:pPr>
      <w:pBdr/>
      <w:spacing w:after="57"/>
      <w:ind w:left="1134"/>
    </w:pPr>
  </w:style>
  <w:style w:type="paragraph" w:styleId="920">
    <w:name w:val="toc 6"/>
    <w:basedOn w:val="723"/>
    <w:next w:val="723"/>
    <w:uiPriority w:val="39"/>
    <w:unhideWhenUsed/>
    <w:pPr>
      <w:pBdr/>
      <w:spacing w:after="57"/>
      <w:ind w:left="1417"/>
    </w:pPr>
  </w:style>
  <w:style w:type="paragraph" w:styleId="921">
    <w:name w:val="toc 7"/>
    <w:basedOn w:val="723"/>
    <w:next w:val="723"/>
    <w:uiPriority w:val="39"/>
    <w:unhideWhenUsed/>
    <w:pPr>
      <w:pBdr/>
      <w:spacing w:after="57"/>
      <w:ind w:left="1701"/>
    </w:pPr>
  </w:style>
  <w:style w:type="paragraph" w:styleId="922">
    <w:name w:val="toc 8"/>
    <w:basedOn w:val="723"/>
    <w:next w:val="723"/>
    <w:uiPriority w:val="39"/>
    <w:unhideWhenUsed/>
    <w:pPr>
      <w:pBdr/>
      <w:spacing w:after="57"/>
      <w:ind w:left="1984"/>
    </w:pPr>
  </w:style>
  <w:style w:type="paragraph" w:styleId="923">
    <w:name w:val="toc 9"/>
    <w:basedOn w:val="723"/>
    <w:next w:val="723"/>
    <w:uiPriority w:val="39"/>
    <w:unhideWhenUsed/>
    <w:pPr>
      <w:pBdr/>
      <w:spacing w:after="57"/>
      <w:ind w:left="2268"/>
    </w:p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723"/>
    <w:next w:val="723"/>
    <w:uiPriority w:val="99"/>
    <w:unhideWhenUsed/>
    <w:pPr>
      <w:pBdr/>
      <w:spacing w:after="0"/>
      <w:ind/>
    </w:pPr>
  </w:style>
  <w:style w:type="character" w:styleId="926" w:customStyle="1">
    <w:name w:val="Заголовок 1 Знак"/>
    <w:basedOn w:val="733"/>
    <w:link w:val="724"/>
    <w:pPr>
      <w:pBdr/>
      <w:spacing/>
      <w:ind/>
    </w:pPr>
    <w:rPr>
      <w:rFonts w:ascii="Times New Roman" w:hAnsi="Times New Roman" w:eastAsia="Times New Roman" w:cs="Times New Roman"/>
      <w:b/>
      <w:sz w:val="28"/>
      <w:szCs w:val="28"/>
      <w:lang w:val="uk-UA" w:bidi="en-US"/>
    </w:rPr>
  </w:style>
  <w:style w:type="paragraph" w:styleId="927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  <w:lang w:val="uk-UA"/>
    </w:rPr>
  </w:style>
  <w:style w:type="paragraph" w:styleId="928" w:customStyle="1">
    <w:name w:val="Абзац списку1"/>
    <w:basedOn w:val="72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 w:left="720"/>
      <w:contextualSpacing w:val="true"/>
    </w:pPr>
    <w:rPr>
      <w:rFonts w:ascii="Times New Roman" w:hAnsi="Times New Roman" w:eastAsia="Times New Roman" w:cs="Times New Roman"/>
      <w:sz w:val="28"/>
      <w:lang w:bidi="en-US"/>
    </w:rPr>
  </w:style>
  <w:style w:type="paragraph" w:styleId="929" w:customStyle="1">
    <w:name w:val="rvps2"/>
    <w:basedOn w:val="72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en-US"/>
    </w:rPr>
  </w:style>
  <w:style w:type="paragraph" w:styleId="930">
    <w:name w:val="HTML Preformatted"/>
    <w:basedOn w:val="723"/>
    <w:link w:val="931"/>
    <w:uiPriority w:val="9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uk-UA"/>
    </w:rPr>
  </w:style>
  <w:style w:type="character" w:styleId="931" w:customStyle="1">
    <w:name w:val="Стандартний HTML Знак"/>
    <w:basedOn w:val="733"/>
    <w:link w:val="930"/>
    <w:uiPriority w:val="99"/>
    <w:pPr>
      <w:pBdr/>
      <w:spacing/>
      <w:ind/>
    </w:pPr>
    <w:rPr>
      <w:rFonts w:ascii="Courier New" w:hAnsi="Courier New" w:eastAsia="Times New Roman" w:cs="Courier New"/>
      <w:sz w:val="20"/>
      <w:szCs w:val="20"/>
      <w:lang w:val="uk-UA" w:eastAsia="uk-UA"/>
    </w:rPr>
  </w:style>
  <w:style w:type="paragraph" w:styleId="932">
    <w:name w:val="List Paragraph"/>
    <w:basedOn w:val="723"/>
    <w:uiPriority w:val="34"/>
    <w:qFormat/>
    <w:pPr>
      <w:pBdr/>
      <w:spacing w:after="160" w:line="256" w:lineRule="auto"/>
      <w:ind w:left="720"/>
      <w:contextualSpacing w:val="true"/>
    </w:pPr>
    <w:rPr>
      <w:rFonts w:cs="Times New Roman"/>
    </w:rPr>
  </w:style>
  <w:style w:type="character" w:styleId="933" w:customStyle="1">
    <w:name w:val="4247"/>
    <w:basedOn w:val="733"/>
    <w:pPr>
      <w:pBdr/>
      <w:spacing/>
      <w:ind/>
    </w:pPr>
  </w:style>
  <w:style w:type="paragraph" w:styleId="934">
    <w:name w:val="Balloon Text"/>
    <w:basedOn w:val="723"/>
    <w:link w:val="935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35" w:customStyle="1">
    <w:name w:val="Текст у виносці Знак"/>
    <w:basedOn w:val="733"/>
    <w:link w:val="934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  <w:lang w:val="uk-UA"/>
    </w:rPr>
  </w:style>
  <w:style w:type="paragraph" w:styleId="936" w:customStyle="1">
    <w:name w:val="isselectedend"/>
    <w:basedOn w:val="72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37">
    <w:name w:val="Normal (Web)"/>
    <w:basedOn w:val="72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СТАЛЬНИЧЕНКО Юрій Валерійович</cp:lastModifiedBy>
  <cp:revision>103</cp:revision>
  <dcterms:created xsi:type="dcterms:W3CDTF">2022-11-10T07:12:00Z</dcterms:created>
  <dcterms:modified xsi:type="dcterms:W3CDTF">2026-08-21T16:06:31Z</dcterms:modified>
</cp:coreProperties>
</file>