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05"/>
        <w:pBdr/>
        <w:spacing w:after="0" w:afterAutospacing="0" w:before="0" w:beforeAutospacing="0" w:line="240" w:lineRule="auto"/>
        <w:ind/>
        <w:jc w:val="center"/>
        <w:rPr>
          <w:sz w:val="16"/>
          <w:lang w:val="uk-UA"/>
        </w:rPr>
      </w:pPr>
      <w:r>
        <w:rPr>
          <w:sz w:val="16"/>
          <w:lang w:val="uk-UA"/>
        </w:rPr>
      </w:r>
      <w:r>
        <w:rPr>
          <w:sz w:val="16"/>
          <w:lang w:val="uk-UA"/>
        </w:rPr>
      </w:r>
    </w:p>
    <w:p>
      <w:pPr>
        <w:pStyle w:val="1005"/>
        <w:pBdr/>
        <w:spacing w:after="0" w:afterAutospacing="0" w:before="0" w:beforeAutospacing="0" w:line="240" w:lineRule="auto"/>
        <w:ind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b/>
          <w:color w:val="000000"/>
          <w:sz w:val="28"/>
          <w:szCs w:val="28"/>
          <w:lang w:val="uk-UA"/>
        </w:rPr>
      </w:r>
    </w:p>
    <w:p>
      <w:pPr>
        <w:pStyle w:val="1005"/>
        <w:pBdr/>
        <w:spacing w:after="0" w:afterAutospacing="0" w:before="0" w:beforeAutospacing="0" w:line="240" w:lineRule="auto"/>
        <w:ind/>
        <w:jc w:val="center"/>
        <w:rPr>
          <w:sz w:val="16"/>
          <w:lang w:val="uk-UA"/>
        </w:rPr>
      </w:pPr>
      <w:r>
        <w:rPr>
          <w:sz w:val="16"/>
          <w:lang w:val="uk-UA"/>
        </w:rPr>
      </w:r>
      <w:r>
        <w:rPr>
          <w:sz w:val="16"/>
          <w:lang w:val="uk-UA"/>
        </w:rPr>
      </w:r>
    </w:p>
    <w:p>
      <w:pPr>
        <w:pStyle w:val="987"/>
        <w:pBdr/>
        <w:spacing w:after="0" w:afterAutospacing="0" w:before="0" w:beforeAutospacing="0" w:line="240" w:lineRule="auto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(</w:t>
      </w:r>
      <w:r>
        <w:rPr>
          <w:b/>
          <w:bCs/>
          <w:color w:val="000000"/>
          <w:sz w:val="28"/>
          <w:szCs w:val="28"/>
          <w:lang w:val="uk-UA"/>
        </w:rPr>
        <w:t xml:space="preserve">сімдесят шоста </w:t>
      </w:r>
      <w:r>
        <w:rPr>
          <w:b/>
          <w:bCs/>
          <w:color w:val="000000"/>
          <w:sz w:val="28"/>
          <w:szCs w:val="28"/>
          <w:lang w:val="uk-UA"/>
        </w:rPr>
        <w:t xml:space="preserve">сесія</w:t>
      </w:r>
      <w:r>
        <w:rPr>
          <w:b/>
          <w:bCs/>
          <w:color w:val="000000"/>
          <w:sz w:val="28"/>
          <w:szCs w:val="28"/>
          <w:lang w:val="uk-UA"/>
        </w:rPr>
        <w:t xml:space="preserve"> восьмого </w:t>
      </w:r>
      <w:r>
        <w:rPr>
          <w:b/>
          <w:bCs/>
          <w:color w:val="000000"/>
          <w:sz w:val="28"/>
          <w:szCs w:val="28"/>
          <w:lang w:val="uk-UA"/>
        </w:rPr>
        <w:t xml:space="preserve">скликання</w:t>
      </w:r>
      <w:r>
        <w:rPr>
          <w:b/>
          <w:bCs/>
          <w:color w:val="000000"/>
          <w:sz w:val="28"/>
          <w:szCs w:val="28"/>
          <w:lang w:val="uk-UA"/>
        </w:rPr>
        <w:t xml:space="preserve">) </w:t>
      </w:r>
      <w:r>
        <w:rPr>
          <w:lang w:val="uk-UA"/>
        </w:rPr>
      </w:r>
    </w:p>
    <w:p>
      <w:pPr>
        <w:pStyle w:val="987"/>
        <w:widowControl w:val="false"/>
        <w:pBdr/>
        <w:spacing w:after="0" w:afterAutospacing="0" w:before="0" w:beforeAutospacing="0" w:line="240" w:lineRule="auto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1005"/>
        <w:pBdr/>
        <w:spacing w:after="0" w:afterAutospacing="0" w:before="0" w:beforeAutospacing="0" w:line="240" w:lineRule="auto"/>
        <w:ind/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 </w:t>
      </w:r>
      <w:r>
        <w:rPr>
          <w:sz w:val="16"/>
          <w:lang w:val="uk-UA"/>
        </w:rPr>
      </w:r>
    </w:p>
    <w:p>
      <w:pPr>
        <w:pStyle w:val="987"/>
        <w:widowControl w:val="false"/>
        <w:pBdr/>
        <w:tabs>
          <w:tab w:val="left" w:leader="none" w:pos="4394"/>
          <w:tab w:val="left" w:leader="none" w:pos="7370"/>
        </w:tabs>
        <w:spacing w:after="0" w:afterAutospacing="0" w:before="0" w:beforeAutospacing="0" w:line="240" w:lineRule="auto"/>
        <w:ind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</w:t>
      </w:r>
      <w:r>
        <w:rPr>
          <w:color w:val="000000"/>
          <w:sz w:val="28"/>
          <w:szCs w:val="28"/>
          <w:lang w:val="uk-UA"/>
        </w:rPr>
        <w:t xml:space="preserve">202</w:t>
      </w:r>
      <w:r>
        <w:rPr>
          <w:color w:val="000000"/>
          <w:sz w:val="28"/>
          <w:szCs w:val="28"/>
          <w:lang w:val="uk-UA"/>
        </w:rPr>
        <w:t xml:space="preserve">6</w:t>
      </w:r>
      <w:r>
        <w:rPr>
          <w:color w:val="000000"/>
          <w:sz w:val="28"/>
          <w:szCs w:val="28"/>
          <w:lang w:val="uk-UA"/>
        </w:rPr>
        <w:t xml:space="preserve"> року</w:t>
      </w:r>
      <w:r>
        <w:rPr>
          <w:color w:val="000000"/>
          <w:sz w:val="28"/>
          <w:szCs w:val="28"/>
          <w:lang w:val="uk-UA"/>
        </w:rPr>
        <w:tab/>
        <w:t xml:space="preserve">м. Мена</w:t>
      </w:r>
      <w:r>
        <w:rPr>
          <w:color w:val="000000"/>
          <w:sz w:val="28"/>
          <w:szCs w:val="28"/>
          <w:lang w:val="uk-UA"/>
        </w:rPr>
        <w:tab/>
        <w:t xml:space="preserve">№ </w:t>
      </w:r>
      <w:r>
        <w:rPr>
          <w:color w:val="000000"/>
          <w:sz w:val="28"/>
          <w:szCs w:val="28"/>
          <w:lang w:val="uk-UA"/>
        </w:rPr>
        <w:t xml:space="preserve">508</w:t>
      </w:r>
      <w:r>
        <w:rPr>
          <w:lang w:val="uk-UA"/>
        </w:rPr>
      </w:r>
    </w:p>
    <w:p>
      <w:pPr>
        <w:pStyle w:val="1005"/>
        <w:pBdr/>
        <w:spacing w:after="0" w:afterAutospacing="0" w:before="0" w:beforeAutospacing="0" w:line="240" w:lineRule="auto"/>
        <w:ind/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 </w:t>
      </w:r>
      <w:r>
        <w:rPr>
          <w:sz w:val="16"/>
          <w:lang w:val="uk-UA"/>
        </w:rPr>
      </w:r>
    </w:p>
    <w:p>
      <w:pPr>
        <w:pBdr/>
        <w:spacing w:after="0" w:line="240" w:lineRule="auto"/>
        <w:ind/>
        <w:jc w:val="both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 w:eastAsia="en-US"/>
        </w:rPr>
        <w:t xml:space="preserve">Про </w:t>
      </w:r>
      <w:r>
        <w:rPr>
          <w:b/>
          <w:color w:val="000000" w:themeColor="text1"/>
          <w:lang w:val="uk-UA" w:eastAsia="en-US"/>
        </w:rPr>
        <w:t xml:space="preserve">прийняття</w:t>
      </w:r>
      <w:r>
        <w:rPr>
          <w:b/>
          <w:color w:val="000000" w:themeColor="text1"/>
          <w:lang w:val="uk-UA" w:eastAsia="en-US"/>
        </w:rPr>
        <w:t xml:space="preserve"> у </w:t>
      </w:r>
      <w:r>
        <w:rPr>
          <w:b/>
          <w:color w:val="000000" w:themeColor="text1"/>
          <w:lang w:val="uk-UA" w:eastAsia="en-US"/>
        </w:rPr>
        <w:t xml:space="preserve">комунальну</w:t>
      </w:r>
      <w:r>
        <w:rPr>
          <w:b/>
          <w:color w:val="000000" w:themeColor="text1"/>
          <w:lang w:val="uk-UA" w:eastAsia="en-US"/>
        </w:rPr>
        <w:t xml:space="preserve"> </w:t>
      </w:r>
      <w:r>
        <w:rPr>
          <w:b/>
          <w:color w:val="000000" w:themeColor="text1"/>
          <w:lang w:val="uk-UA" w:eastAsia="en-US"/>
        </w:rPr>
        <w:t xml:space="preserve">власність</w:t>
      </w:r>
      <w:r>
        <w:rPr>
          <w:b/>
          <w:color w:val="000000" w:themeColor="text1"/>
          <w:lang w:val="uk-UA" w:eastAsia="en-US"/>
        </w:rPr>
        <w:t xml:space="preserve"> </w:t>
      </w:r>
      <w:r>
        <w:rPr>
          <w:rFonts w:eastAsia="Times New Roman"/>
          <w:b/>
          <w:color w:val="000000" w:themeColor="text1"/>
          <w:lang w:val="uk-UA" w:eastAsia="en-US"/>
        </w:rPr>
        <w:t xml:space="preserve">Менської</w:t>
      </w:r>
      <w:r>
        <w:rPr>
          <w:rFonts w:eastAsia="Times New Roman"/>
          <w:b/>
          <w:color w:val="000000" w:themeColor="text1"/>
          <w:lang w:val="uk-UA" w:eastAsia="en-US"/>
        </w:rPr>
        <w:t xml:space="preserve"> </w:t>
      </w:r>
      <w:r>
        <w:rPr>
          <w:rFonts w:eastAsia="Times New Roman"/>
          <w:b/>
          <w:color w:val="000000" w:themeColor="text1"/>
          <w:lang w:val="uk-UA" w:eastAsia="en-US"/>
        </w:rPr>
        <w:t xml:space="preserve">міської</w:t>
      </w:r>
      <w:r>
        <w:rPr>
          <w:b/>
          <w:color w:val="000000" w:themeColor="text1"/>
          <w:lang w:val="uk-UA" w:eastAsia="en-US"/>
        </w:rPr>
        <w:t xml:space="preserve"> </w:t>
      </w:r>
      <w:r>
        <w:rPr>
          <w:rFonts w:eastAsia="Times New Roman"/>
          <w:b/>
          <w:color w:val="000000" w:themeColor="text1"/>
          <w:lang w:val="uk-UA" w:eastAsia="en-US"/>
        </w:rPr>
        <w:t xml:space="preserve">територіальної</w:t>
      </w:r>
      <w:r>
        <w:rPr>
          <w:rFonts w:eastAsia="Times New Roman"/>
          <w:b/>
          <w:color w:val="000000" w:themeColor="text1"/>
          <w:lang w:val="uk-UA" w:eastAsia="en-US"/>
        </w:rPr>
        <w:t xml:space="preserve"> </w:t>
      </w:r>
      <w:r>
        <w:rPr>
          <w:rFonts w:eastAsia="Times New Roman"/>
          <w:b/>
          <w:color w:val="000000" w:themeColor="text1"/>
          <w:lang w:val="uk-UA" w:eastAsia="en-US"/>
        </w:rPr>
        <w:t xml:space="preserve">громади</w:t>
      </w:r>
      <w:r>
        <w:rPr>
          <w:b/>
          <w:color w:val="000000" w:themeColor="text1"/>
          <w:lang w:val="uk-UA" w:eastAsia="en-US"/>
        </w:rPr>
        <w:t xml:space="preserve"> ПКД «Капітальний ремонт Опорного закладу Менська гімназія Менської міської ради»</w:t>
      </w:r>
      <w:r>
        <w:rPr>
          <w:b/>
          <w:color w:val="000000" w:themeColor="text1"/>
          <w:lang w:val="uk-UA" w:eastAsia="en-US"/>
        </w:rPr>
      </w:r>
    </w:p>
    <w:p>
      <w:pPr>
        <w:pBdr/>
        <w:spacing w:after="0" w:line="240" w:lineRule="auto"/>
        <w:ind/>
        <w:jc w:val="both"/>
        <w:rPr>
          <w:rFonts w:eastAsia="Times New Roman"/>
          <w:b/>
          <w:color w:val="000000" w:themeColor="text1"/>
          <w:lang w:val="uk-UA"/>
        </w:rPr>
      </w:pPr>
      <w:r>
        <w:rPr>
          <w:rFonts w:eastAsia="Times New Roman"/>
          <w:b/>
          <w:color w:val="000000" w:themeColor="text1"/>
          <w:lang w:val="uk-UA" w:eastAsia="en-US"/>
        </w:rPr>
      </w:r>
      <w:r>
        <w:rPr>
          <w:rFonts w:eastAsia="Times New Roman"/>
          <w:b/>
          <w:color w:val="000000" w:themeColor="text1"/>
          <w:lang w:val="uk-UA" w:eastAsia="en-US"/>
        </w:rPr>
      </w:r>
    </w:p>
    <w:p>
      <w:pPr>
        <w:pBdr/>
        <w:spacing w:after="0" w:line="240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Відповідно</w:t>
      </w:r>
      <w:r>
        <w:rPr>
          <w:color w:val="000000" w:themeColor="text1"/>
          <w:lang w:val="uk-UA" w:eastAsia="en-US"/>
        </w:rPr>
        <w:t xml:space="preserve"> до Закону </w:t>
      </w:r>
      <w:r>
        <w:rPr>
          <w:color w:val="000000" w:themeColor="text1"/>
          <w:lang w:val="uk-UA" w:eastAsia="en-US"/>
        </w:rPr>
        <w:t xml:space="preserve">України</w:t>
      </w:r>
      <w:r>
        <w:rPr>
          <w:color w:val="000000" w:themeColor="text1"/>
          <w:lang w:val="uk-UA" w:eastAsia="en-US"/>
        </w:rPr>
        <w:t xml:space="preserve"> «Про </w:t>
      </w:r>
      <w:r>
        <w:rPr>
          <w:color w:val="000000" w:themeColor="text1"/>
          <w:lang w:val="uk-UA" w:eastAsia="en-US"/>
        </w:rPr>
        <w:t xml:space="preserve">особливості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регулювання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діяльності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юридичних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осіб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окремих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організаційно-правових</w:t>
      </w:r>
      <w:r>
        <w:rPr>
          <w:color w:val="000000" w:themeColor="text1"/>
          <w:lang w:val="uk-UA" w:eastAsia="en-US"/>
        </w:rPr>
        <w:t xml:space="preserve"> форм у </w:t>
      </w:r>
      <w:r>
        <w:rPr>
          <w:color w:val="000000" w:themeColor="text1"/>
          <w:lang w:val="uk-UA" w:eastAsia="en-US"/>
        </w:rPr>
        <w:t xml:space="preserve">перехідний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період</w:t>
      </w:r>
      <w:r>
        <w:rPr>
          <w:color w:val="000000" w:themeColor="text1"/>
          <w:lang w:val="uk-UA" w:eastAsia="en-US"/>
        </w:rPr>
        <w:t xml:space="preserve"> та </w:t>
      </w:r>
      <w:r>
        <w:rPr>
          <w:color w:val="000000" w:themeColor="text1"/>
          <w:lang w:val="uk-UA" w:eastAsia="en-US"/>
        </w:rPr>
        <w:t xml:space="preserve">об’єднань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юридичних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осіб</w:t>
      </w:r>
      <w:r>
        <w:rPr>
          <w:color w:val="000000" w:themeColor="text1"/>
          <w:lang w:val="uk-UA" w:eastAsia="en-US"/>
        </w:rPr>
        <w:t xml:space="preserve">» </w:t>
      </w:r>
      <w:r>
        <w:rPr>
          <w:color w:val="000000" w:themeColor="text1"/>
          <w:lang w:val="uk-UA" w:eastAsia="en-US"/>
        </w:rPr>
        <w:t xml:space="preserve">від</w:t>
      </w:r>
      <w:r>
        <w:rPr>
          <w:color w:val="000000" w:themeColor="text1"/>
          <w:lang w:val="uk-UA" w:eastAsia="en-US"/>
        </w:rPr>
        <w:t xml:space="preserve"> 09 </w:t>
      </w:r>
      <w:r>
        <w:rPr>
          <w:color w:val="000000" w:themeColor="text1"/>
          <w:lang w:val="uk-UA" w:eastAsia="en-US"/>
        </w:rPr>
        <w:t xml:space="preserve">січня</w:t>
      </w:r>
      <w:r>
        <w:rPr>
          <w:color w:val="000000" w:themeColor="text1"/>
          <w:lang w:val="uk-UA" w:eastAsia="en-US"/>
        </w:rPr>
        <w:t xml:space="preserve"> 2025 року № 4196-ІХ, Порядку </w:t>
      </w:r>
      <w:r>
        <w:rPr>
          <w:color w:val="000000" w:themeColor="text1"/>
          <w:lang w:val="uk-UA" w:eastAsia="en-US"/>
        </w:rPr>
        <w:t xml:space="preserve">передачі</w:t>
      </w:r>
      <w:r>
        <w:rPr>
          <w:color w:val="000000" w:themeColor="text1"/>
          <w:lang w:val="uk-UA" w:eastAsia="en-US"/>
        </w:rPr>
        <w:t xml:space="preserve"> державного та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 на </w:t>
      </w:r>
      <w:r>
        <w:rPr>
          <w:color w:val="000000" w:themeColor="text1"/>
          <w:lang w:val="uk-UA" w:eastAsia="en-US"/>
        </w:rPr>
        <w:t xml:space="preserve">праві</w:t>
      </w:r>
      <w:r>
        <w:rPr>
          <w:color w:val="000000" w:themeColor="text1"/>
          <w:lang w:val="uk-UA" w:eastAsia="en-US"/>
        </w:rPr>
        <w:t xml:space="preserve"> узуфрукта державного </w:t>
      </w:r>
      <w:r>
        <w:rPr>
          <w:color w:val="000000" w:themeColor="text1"/>
          <w:lang w:val="uk-UA" w:eastAsia="en-US"/>
        </w:rPr>
        <w:t xml:space="preserve">або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майна, </w:t>
      </w:r>
      <w:r>
        <w:rPr>
          <w:color w:val="000000" w:themeColor="text1"/>
          <w:lang w:val="uk-UA" w:eastAsia="en-US"/>
        </w:rPr>
        <w:t xml:space="preserve">здійснення</w:t>
      </w:r>
      <w:r>
        <w:rPr>
          <w:color w:val="000000" w:themeColor="text1"/>
          <w:lang w:val="uk-UA" w:eastAsia="en-US"/>
        </w:rPr>
        <w:t xml:space="preserve"> контролю за </w:t>
      </w:r>
      <w:r>
        <w:rPr>
          <w:color w:val="000000" w:themeColor="text1"/>
          <w:lang w:val="uk-UA" w:eastAsia="en-US"/>
        </w:rPr>
        <w:t xml:space="preserve">використанням</w:t>
      </w:r>
      <w:r>
        <w:rPr>
          <w:color w:val="000000" w:themeColor="text1"/>
          <w:lang w:val="uk-UA" w:eastAsia="en-US"/>
        </w:rPr>
        <w:t xml:space="preserve"> такого майна, </w:t>
      </w:r>
      <w:r>
        <w:rPr>
          <w:color w:val="000000" w:themeColor="text1"/>
          <w:lang w:val="uk-UA" w:eastAsia="en-US"/>
        </w:rPr>
        <w:t xml:space="preserve">затвердженого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постановою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Кабінету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Міністрів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України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від</w:t>
      </w:r>
      <w:r>
        <w:rPr>
          <w:color w:val="000000" w:themeColor="text1"/>
          <w:lang w:val="uk-UA" w:eastAsia="en-US"/>
        </w:rPr>
        <w:t xml:space="preserve"> 08 вересня 2025 року № 1103, Порядку </w:t>
      </w:r>
      <w:r>
        <w:rPr>
          <w:color w:val="000000" w:themeColor="text1"/>
          <w:lang w:val="uk-UA" w:eastAsia="en-US"/>
        </w:rPr>
        <w:t xml:space="preserve">прийняття</w:t>
      </w:r>
      <w:r>
        <w:rPr>
          <w:color w:val="000000" w:themeColor="text1"/>
          <w:lang w:val="uk-UA" w:eastAsia="en-US"/>
        </w:rPr>
        <w:t xml:space="preserve"> майна до </w:t>
      </w:r>
      <w:r>
        <w:rPr>
          <w:color w:val="000000" w:themeColor="text1"/>
          <w:lang w:val="uk-UA" w:eastAsia="en-US"/>
        </w:rPr>
        <w:t xml:space="preserve">комунальної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власності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Менської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міської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територіальної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громади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затвердженого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рішенням</w:t>
      </w:r>
      <w:r>
        <w:rPr>
          <w:color w:val="000000" w:themeColor="text1"/>
          <w:lang w:val="uk-UA" w:eastAsia="en-US"/>
        </w:rPr>
        <w:t xml:space="preserve"> 30 </w:t>
      </w:r>
      <w:r>
        <w:rPr>
          <w:color w:val="000000" w:themeColor="text1"/>
          <w:lang w:val="uk-UA" w:eastAsia="en-US"/>
        </w:rPr>
        <w:t xml:space="preserve">сесії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Менської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міської</w:t>
      </w:r>
      <w:r>
        <w:rPr>
          <w:color w:val="000000" w:themeColor="text1"/>
          <w:lang w:val="uk-UA" w:eastAsia="en-US"/>
        </w:rPr>
        <w:t xml:space="preserve"> ради 8 </w:t>
      </w:r>
      <w:r>
        <w:rPr>
          <w:color w:val="000000" w:themeColor="text1"/>
          <w:lang w:val="uk-UA" w:eastAsia="en-US"/>
        </w:rPr>
        <w:t xml:space="preserve">скликання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від</w:t>
      </w:r>
      <w:r>
        <w:rPr>
          <w:color w:val="000000" w:themeColor="text1"/>
          <w:lang w:val="uk-UA" w:eastAsia="en-US"/>
        </w:rPr>
        <w:t xml:space="preserve"> 28 лютого 2023 року № 79 (</w:t>
      </w:r>
      <w:r>
        <w:rPr>
          <w:color w:val="000000" w:themeColor="text1"/>
          <w:lang w:val="uk-UA" w:eastAsia="en-US"/>
        </w:rPr>
        <w:t xml:space="preserve">зі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змінами</w:t>
      </w:r>
      <w:r>
        <w:rPr>
          <w:color w:val="000000" w:themeColor="text1"/>
          <w:lang w:val="uk-UA" w:eastAsia="en-US"/>
        </w:rPr>
        <w:t xml:space="preserve">), </w:t>
      </w:r>
      <w:r>
        <w:rPr>
          <w:color w:val="000000" w:themeColor="text1"/>
          <w:lang w:val="uk-UA" w:eastAsia="en-US"/>
        </w:rPr>
        <w:t xml:space="preserve">керуючись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ст.ст.ст</w:t>
      </w:r>
      <w:r>
        <w:rPr>
          <w:color w:val="000000" w:themeColor="text1"/>
          <w:lang w:val="uk-UA" w:eastAsia="en-US"/>
        </w:rPr>
        <w:t xml:space="preserve">. 60, 60-1, 26 Закону </w:t>
      </w:r>
      <w:r>
        <w:rPr>
          <w:color w:val="000000" w:themeColor="text1"/>
          <w:lang w:val="uk-UA" w:eastAsia="en-US"/>
        </w:rPr>
        <w:t xml:space="preserve">України</w:t>
      </w:r>
      <w:r>
        <w:rPr>
          <w:color w:val="000000" w:themeColor="text1"/>
          <w:lang w:val="uk-UA" w:eastAsia="en-US"/>
        </w:rPr>
        <w:t xml:space="preserve"> «Про </w:t>
      </w:r>
      <w:r>
        <w:rPr>
          <w:color w:val="000000" w:themeColor="text1"/>
          <w:lang w:val="uk-UA" w:eastAsia="en-US"/>
        </w:rPr>
        <w:t xml:space="preserve">місцеве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самоврядування</w:t>
      </w:r>
      <w:r>
        <w:rPr>
          <w:color w:val="000000" w:themeColor="text1"/>
          <w:lang w:val="uk-UA" w:eastAsia="en-US"/>
        </w:rPr>
        <w:t xml:space="preserve"> в </w:t>
      </w:r>
      <w:r>
        <w:rPr>
          <w:color w:val="000000" w:themeColor="text1"/>
          <w:lang w:val="uk-UA" w:eastAsia="en-US"/>
        </w:rPr>
        <w:t xml:space="preserve">Україні</w:t>
      </w:r>
      <w:r>
        <w:rPr>
          <w:color w:val="000000" w:themeColor="text1"/>
          <w:lang w:val="uk-UA" w:eastAsia="en-US"/>
        </w:rPr>
        <w:t xml:space="preserve">», </w:t>
      </w:r>
      <w:r>
        <w:rPr>
          <w:color w:val="000000" w:themeColor="text1"/>
          <w:lang w:val="uk-UA" w:eastAsia="en-US"/>
        </w:rPr>
        <w:t xml:space="preserve">Менська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міська</w:t>
      </w:r>
      <w:r>
        <w:rPr>
          <w:color w:val="000000" w:themeColor="text1"/>
          <w:lang w:val="uk-UA" w:eastAsia="en-US"/>
        </w:rPr>
        <w:t xml:space="preserve"> рада</w:t>
      </w:r>
      <w:r>
        <w:rPr>
          <w:color w:val="000000" w:themeColor="text1"/>
          <w:lang w:val="uk-UA" w:eastAsia="en-US"/>
        </w:rPr>
      </w:r>
    </w:p>
    <w:p>
      <w:pPr>
        <w:pBdr/>
        <w:spacing w:after="0" w:line="240" w:lineRule="auto"/>
        <w:ind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 w:eastAsia="en-US"/>
        </w:rPr>
        <w:t xml:space="preserve">ВИРІШИЛА:</w:t>
      </w:r>
      <w:r>
        <w:rPr>
          <w:bCs/>
          <w:color w:val="000000" w:themeColor="text1"/>
          <w:lang w:val="uk-UA" w:eastAsia="en-US"/>
        </w:rPr>
      </w:r>
    </w:p>
    <w:p>
      <w:pPr>
        <w:suppressLineNumbers w:val="false"/>
        <w:pBdr/>
        <w:tabs>
          <w:tab w:val="left" w:leader="none" w:pos="851"/>
          <w:tab w:val="left" w:leader="none" w:pos="993"/>
        </w:tabs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1. </w:t>
      </w:r>
      <w:r>
        <w:rPr>
          <w:color w:val="000000" w:themeColor="text1"/>
          <w:lang w:val="uk-UA" w:eastAsia="en-US"/>
        </w:rPr>
        <w:t xml:space="preserve">Прийн</w:t>
      </w:r>
      <w:r>
        <w:rPr>
          <w:color w:val="000000" w:themeColor="text1"/>
          <w:lang w:val="uk-UA" w:eastAsia="en-US"/>
        </w:rPr>
        <w:t xml:space="preserve">яти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у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комунальну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власність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uk-UA"/>
        </w:rPr>
        <w:t xml:space="preserve">Менської</w:t>
      </w:r>
      <w:r>
        <w:rPr>
          <w:color w:val="000000" w:themeColor="text1"/>
          <w:lang w:val="uk-UA" w:eastAsia="uk-UA"/>
        </w:rPr>
        <w:t xml:space="preserve"> </w:t>
      </w:r>
      <w:r>
        <w:rPr>
          <w:color w:val="000000" w:themeColor="text1"/>
          <w:lang w:val="uk-UA" w:eastAsia="uk-UA"/>
        </w:rPr>
        <w:t xml:space="preserve">міської</w:t>
      </w:r>
      <w:r>
        <w:rPr>
          <w:color w:val="000000" w:themeColor="text1"/>
          <w:lang w:val="uk-UA" w:eastAsia="uk-UA"/>
        </w:rPr>
        <w:t xml:space="preserve"> </w:t>
      </w:r>
      <w:r>
        <w:rPr>
          <w:color w:val="000000" w:themeColor="text1"/>
          <w:lang w:val="uk-UA" w:eastAsia="uk-UA"/>
        </w:rPr>
        <w:t xml:space="preserve">територіальної</w:t>
      </w:r>
      <w:r>
        <w:rPr>
          <w:color w:val="000000" w:themeColor="text1"/>
          <w:lang w:val="uk-UA" w:eastAsia="uk-UA"/>
        </w:rPr>
        <w:t xml:space="preserve"> </w:t>
      </w:r>
      <w:r>
        <w:rPr>
          <w:color w:val="000000" w:themeColor="text1"/>
          <w:lang w:val="uk-UA" w:eastAsia="uk-UA"/>
        </w:rPr>
        <w:t xml:space="preserve">громади</w:t>
      </w:r>
      <w:r>
        <w:rPr>
          <w:color w:val="000000" w:themeColor="text1"/>
          <w:lang w:val="uk-UA" w:eastAsia="en-US"/>
        </w:rPr>
        <w:t xml:space="preserve"> ПКД «Капітальний ремонт Опорного закладу Менська гімназія Менської міської ради» з енергоефективними заходами та створення нового освітнього простору за </w:t>
      </w:r>
      <w:r>
        <w:rPr>
          <w:color w:val="000000" w:themeColor="text1"/>
          <w:lang w:val="uk-UA" w:eastAsia="en-US"/>
        </w:rPr>
        <w:t xml:space="preserve">адресою</w:t>
      </w:r>
      <w:r>
        <w:rPr>
          <w:color w:val="000000" w:themeColor="text1"/>
          <w:lang w:val="uk-UA" w:eastAsia="en-US"/>
        </w:rPr>
        <w:t xml:space="preserve">:</w:t>
      </w:r>
      <w:r>
        <w:rPr>
          <w:color w:val="000000" w:themeColor="text1"/>
          <w:lang w:val="uk-UA" w:eastAsia="en-US"/>
        </w:rPr>
        <w:t xml:space="preserve"> вулиця Шевченка, 56, м. </w:t>
      </w:r>
      <w:r>
        <w:rPr>
          <w:color w:val="000000" w:themeColor="text1"/>
          <w:lang w:val="uk-UA" w:eastAsia="en-US"/>
        </w:rPr>
        <w:t xml:space="preserve">Мена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Корюківський</w:t>
      </w:r>
      <w:r>
        <w:rPr>
          <w:color w:val="000000" w:themeColor="text1"/>
          <w:lang w:val="uk-UA" w:eastAsia="en-US"/>
        </w:rPr>
        <w:t xml:space="preserve"> район, Чернігівська область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отриманий безоплатно Опорним закладом Менська гімназія Менської міської ради від ТОВ «ДОРПРОЕКТБУД» в якості благодійної допомоги відповідно до Акту приймання-передачі </w:t>
      </w:r>
      <w:r>
        <w:rPr>
          <w:color w:val="000000" w:themeColor="text1"/>
          <w:lang w:val="uk-UA" w:eastAsia="en-US"/>
        </w:rPr>
        <w:t xml:space="preserve">проектної</w:t>
      </w:r>
      <w:r>
        <w:rPr>
          <w:color w:val="000000" w:themeColor="text1"/>
          <w:lang w:val="uk-UA" w:eastAsia="en-US"/>
        </w:rPr>
        <w:t xml:space="preserve"> документації від 29.05.2026 року на суму 720 000 грн, </w:t>
      </w:r>
      <w:r>
        <w:rPr>
          <w:color w:val="000000" w:themeColor="text1"/>
          <w:lang w:val="uk-UA" w:eastAsia="en-US"/>
        </w:rPr>
        <w:t xml:space="preserve">і </w:t>
      </w:r>
      <w:r>
        <w:rPr>
          <w:color w:val="000000" w:themeColor="text1"/>
          <w:lang w:val="uk-UA" w:eastAsia="en-US"/>
        </w:rPr>
        <w:t xml:space="preserve">включити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його</w:t>
      </w:r>
      <w:r>
        <w:rPr>
          <w:color w:val="000000" w:themeColor="text1"/>
          <w:lang w:val="uk-UA" w:eastAsia="en-US"/>
        </w:rPr>
        <w:t xml:space="preserve"> до </w:t>
      </w:r>
      <w:r>
        <w:rPr>
          <w:color w:val="000000" w:themeColor="text1"/>
          <w:lang w:val="uk-UA" w:eastAsia="en-US"/>
        </w:rPr>
        <w:t xml:space="preserve">переліку</w:t>
      </w:r>
      <w:r>
        <w:rPr>
          <w:color w:val="000000" w:themeColor="text1"/>
          <w:lang w:val="uk-UA" w:eastAsia="en-US"/>
        </w:rPr>
        <w:t xml:space="preserve"> майна </w:t>
      </w:r>
      <w:r>
        <w:rPr>
          <w:color w:val="000000" w:themeColor="text1"/>
          <w:lang w:val="uk-UA" w:eastAsia="en-US"/>
        </w:rPr>
        <w:t xml:space="preserve">комунальної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власності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Менської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міської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територіальної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громади</w:t>
      </w:r>
      <w:r>
        <w:rPr>
          <w:color w:val="000000" w:themeColor="text1"/>
          <w:lang w:val="uk-UA" w:eastAsia="en-US"/>
        </w:rPr>
        <w:t xml:space="preserve">.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tabs>
          <w:tab w:val="left" w:leader="none" w:pos="851"/>
          <w:tab w:val="left" w:leader="none" w:pos="993"/>
        </w:tabs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2. </w:t>
      </w:r>
      <w:r>
        <w:rPr>
          <w:color w:val="000000" w:themeColor="text1"/>
          <w:lang w:val="uk-UA" w:eastAsia="en-US"/>
        </w:rPr>
        <w:t xml:space="preserve">Майно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визначене</w:t>
      </w:r>
      <w:r>
        <w:rPr>
          <w:color w:val="000000" w:themeColor="text1"/>
          <w:lang w:val="uk-UA" w:eastAsia="en-US"/>
        </w:rPr>
        <w:t xml:space="preserve"> пунктом 1 </w:t>
      </w:r>
      <w:r>
        <w:rPr>
          <w:color w:val="000000" w:themeColor="text1"/>
          <w:lang w:val="uk-UA" w:eastAsia="en-US"/>
        </w:rPr>
        <w:t xml:space="preserve">даного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закріпити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безоплатно</w:t>
      </w:r>
      <w:r>
        <w:rPr>
          <w:color w:val="000000" w:themeColor="text1"/>
          <w:lang w:val="uk-UA" w:eastAsia="en-US"/>
        </w:rPr>
        <w:t xml:space="preserve"> за</w:t>
      </w:r>
      <w:r>
        <w:rPr>
          <w:color w:val="000000" w:themeColor="text1"/>
          <w:lang w:val="uk-UA" w:eastAsia="en-US"/>
        </w:rPr>
        <w:t xml:space="preserve"> Опорним закладом Менська гімназія Менської міської ради</w:t>
      </w:r>
      <w:r>
        <w:rPr>
          <w:color w:val="000000" w:themeColor="text1"/>
          <w:lang w:val="uk-UA" w:eastAsia="en-US"/>
        </w:rPr>
        <w:t xml:space="preserve">, код ЄДРПОУ – </w:t>
      </w:r>
      <w:r>
        <w:rPr>
          <w:color w:val="000000" w:themeColor="text1"/>
          <w:lang w:val="uk-UA" w:eastAsia="en-US"/>
        </w:rPr>
        <w:t xml:space="preserve">25932354 </w:t>
      </w:r>
      <w:r>
        <w:rPr>
          <w:color w:val="000000" w:themeColor="text1"/>
          <w:lang w:val="uk-UA" w:eastAsia="en-US"/>
        </w:rPr>
        <w:t xml:space="preserve">(</w:t>
      </w:r>
      <w:r>
        <w:rPr>
          <w:color w:val="000000" w:themeColor="text1"/>
          <w:lang w:val="uk-UA" w:eastAsia="en-US"/>
        </w:rPr>
        <w:t xml:space="preserve">Узуфруктарій</w:t>
      </w:r>
      <w:r>
        <w:rPr>
          <w:color w:val="000000" w:themeColor="text1"/>
          <w:lang w:val="uk-UA" w:eastAsia="en-US"/>
        </w:rPr>
        <w:t xml:space="preserve">), на </w:t>
      </w:r>
      <w:r>
        <w:rPr>
          <w:color w:val="000000" w:themeColor="text1"/>
          <w:lang w:val="uk-UA" w:eastAsia="en-US"/>
        </w:rPr>
        <w:t xml:space="preserve">праві</w:t>
      </w:r>
      <w:r>
        <w:rPr>
          <w:color w:val="000000" w:themeColor="text1"/>
          <w:lang w:val="uk-UA" w:eastAsia="en-US"/>
        </w:rPr>
        <w:t xml:space="preserve"> узуфрукту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майна.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tabs>
          <w:tab w:val="left" w:leader="none" w:pos="851"/>
          <w:tab w:val="left" w:leader="none" w:pos="993"/>
        </w:tabs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3. </w:t>
      </w:r>
      <w:r>
        <w:rPr>
          <w:color w:val="000000" w:themeColor="text1"/>
          <w:lang w:val="uk-UA" w:eastAsia="en-US"/>
        </w:rPr>
        <w:t xml:space="preserve">Встановити</w:t>
      </w:r>
      <w:r>
        <w:rPr>
          <w:color w:val="000000" w:themeColor="text1"/>
          <w:lang w:val="uk-UA" w:eastAsia="en-US"/>
        </w:rPr>
        <w:t xml:space="preserve"> узуфрукт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 на </w:t>
      </w:r>
      <w:r>
        <w:rPr>
          <w:color w:val="000000" w:themeColor="text1"/>
          <w:lang w:val="uk-UA" w:eastAsia="en-US"/>
        </w:rPr>
        <w:t xml:space="preserve">майно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громади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зазначене</w:t>
      </w:r>
      <w:r>
        <w:rPr>
          <w:color w:val="000000" w:themeColor="text1"/>
          <w:lang w:val="uk-UA" w:eastAsia="en-US"/>
        </w:rPr>
        <w:t xml:space="preserve"> в </w:t>
      </w:r>
      <w:r>
        <w:rPr>
          <w:color w:val="000000" w:themeColor="text1"/>
          <w:lang w:val="uk-UA" w:eastAsia="en-US"/>
        </w:rPr>
        <w:t xml:space="preserve">пункті</w:t>
      </w:r>
      <w:r>
        <w:rPr>
          <w:color w:val="000000" w:themeColor="text1"/>
          <w:lang w:val="uk-UA" w:eastAsia="en-US"/>
        </w:rPr>
        <w:t xml:space="preserve"> 1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безстроково</w:t>
      </w:r>
      <w:r>
        <w:rPr>
          <w:color w:val="000000" w:themeColor="text1"/>
          <w:lang w:val="uk-UA" w:eastAsia="en-US"/>
        </w:rPr>
        <w:t xml:space="preserve">.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tabs>
          <w:tab w:val="left" w:leader="none" w:pos="851"/>
          <w:tab w:val="left" w:leader="none" w:pos="993"/>
        </w:tabs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4. </w:t>
      </w:r>
      <w:r>
        <w:rPr>
          <w:color w:val="000000" w:themeColor="text1"/>
          <w:lang w:val="uk-UA" w:eastAsia="en-US"/>
        </w:rPr>
        <w:t xml:space="preserve">Узуфруктарій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використовує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передане</w:t>
      </w:r>
      <w:r>
        <w:rPr>
          <w:color w:val="000000" w:themeColor="text1"/>
          <w:lang w:val="uk-UA" w:eastAsia="en-US"/>
        </w:rPr>
        <w:t xml:space="preserve"> йому на </w:t>
      </w:r>
      <w:r>
        <w:rPr>
          <w:color w:val="000000" w:themeColor="text1"/>
          <w:lang w:val="uk-UA" w:eastAsia="en-US"/>
        </w:rPr>
        <w:t xml:space="preserve">праві</w:t>
      </w:r>
      <w:r>
        <w:rPr>
          <w:color w:val="000000" w:themeColor="text1"/>
          <w:lang w:val="uk-UA" w:eastAsia="en-US"/>
        </w:rPr>
        <w:t xml:space="preserve"> узуфрукту </w:t>
      </w:r>
      <w:r>
        <w:rPr>
          <w:color w:val="000000" w:themeColor="text1"/>
          <w:lang w:val="uk-UA" w:eastAsia="en-US"/>
        </w:rPr>
        <w:t xml:space="preserve">комунальне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майно</w:t>
      </w:r>
      <w:r>
        <w:rPr>
          <w:color w:val="000000" w:themeColor="text1"/>
          <w:lang w:val="uk-UA" w:eastAsia="en-US"/>
        </w:rPr>
        <w:t xml:space="preserve"> для </w:t>
      </w:r>
      <w:r>
        <w:rPr>
          <w:color w:val="000000" w:themeColor="text1"/>
          <w:lang w:val="uk-UA" w:eastAsia="en-US"/>
        </w:rPr>
        <w:t xml:space="preserve">забезпечення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реалізації</w:t>
      </w:r>
      <w:r>
        <w:rPr>
          <w:color w:val="000000" w:themeColor="text1"/>
          <w:lang w:val="uk-UA" w:eastAsia="en-US"/>
        </w:rPr>
        <w:t xml:space="preserve"> права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на </w:t>
      </w:r>
      <w:r>
        <w:rPr>
          <w:color w:val="000000" w:themeColor="text1"/>
          <w:lang w:val="uk-UA" w:eastAsia="en-US"/>
        </w:rPr>
        <w:t xml:space="preserve">здобуття</w:t>
      </w:r>
      <w:r>
        <w:rPr>
          <w:color w:val="000000" w:themeColor="text1"/>
          <w:lang w:val="uk-UA" w:eastAsia="en-US"/>
        </w:rPr>
        <w:t xml:space="preserve"> загальної середньої </w:t>
      </w:r>
      <w:r>
        <w:rPr>
          <w:color w:val="000000" w:themeColor="text1"/>
          <w:lang w:val="uk-UA" w:eastAsia="en-US"/>
        </w:rPr>
        <w:t xml:space="preserve">освіти</w:t>
      </w:r>
      <w:r>
        <w:rPr>
          <w:color w:val="000000" w:themeColor="text1"/>
          <w:lang w:val="uk-UA" w:eastAsia="en-US"/>
        </w:rPr>
        <w:t xml:space="preserve">.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tabs>
          <w:tab w:val="left" w:leader="none" w:pos="851"/>
          <w:tab w:val="left" w:leader="none" w:pos="993"/>
        </w:tabs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5. </w:t>
      </w:r>
      <w:r>
        <w:rPr>
          <w:color w:val="000000" w:themeColor="text1"/>
          <w:lang w:val="uk-UA" w:eastAsia="en-US"/>
        </w:rPr>
        <w:t xml:space="preserve">Узуфруктарію</w:t>
      </w:r>
      <w:r>
        <w:rPr>
          <w:color w:val="000000" w:themeColor="text1"/>
          <w:lang w:val="uk-UA" w:eastAsia="en-US"/>
        </w:rPr>
        <w:t xml:space="preserve"> –</w:t>
      </w:r>
      <w:r>
        <w:rPr>
          <w:color w:val="000000" w:themeColor="text1"/>
          <w:lang w:val="uk-UA" w:eastAsia="en-US"/>
        </w:rPr>
        <w:t xml:space="preserve"> Опорному закладу Менська гімназія Менської міської ради </w:t>
      </w:r>
      <w:r>
        <w:rPr>
          <w:color w:val="000000" w:themeColor="text1"/>
          <w:lang w:val="uk-UA" w:eastAsia="en-US"/>
        </w:rPr>
        <w:t xml:space="preserve">– </w:t>
      </w:r>
      <w:r>
        <w:rPr>
          <w:color w:val="000000" w:themeColor="text1"/>
          <w:lang w:val="uk-UA" w:eastAsia="en-US"/>
        </w:rPr>
        <w:t xml:space="preserve">забезпечити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використання</w:t>
      </w:r>
      <w:r>
        <w:rPr>
          <w:color w:val="000000" w:themeColor="text1"/>
          <w:lang w:val="uk-UA" w:eastAsia="en-US"/>
        </w:rPr>
        <w:t xml:space="preserve"> ПКД за </w:t>
      </w:r>
      <w:r>
        <w:rPr>
          <w:color w:val="000000" w:themeColor="text1"/>
          <w:lang w:val="uk-UA" w:eastAsia="en-US"/>
        </w:rPr>
        <w:t xml:space="preserve">її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призначенням</w:t>
      </w:r>
      <w:r>
        <w:rPr>
          <w:color w:val="000000" w:themeColor="text1"/>
          <w:lang w:val="uk-UA" w:eastAsia="en-US"/>
        </w:rPr>
        <w:t xml:space="preserve">.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tabs>
          <w:tab w:val="left" w:leader="none" w:pos="851"/>
          <w:tab w:val="left" w:leader="none" w:pos="993"/>
        </w:tabs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6. </w:t>
      </w:r>
      <w:r>
        <w:rPr>
          <w:color w:val="000000" w:themeColor="text1"/>
          <w:lang w:val="uk-UA" w:eastAsia="en-US"/>
        </w:rPr>
        <w:t xml:space="preserve">Встановити</w:t>
      </w:r>
      <w:r>
        <w:rPr>
          <w:color w:val="000000" w:themeColor="text1"/>
          <w:lang w:val="uk-UA" w:eastAsia="en-US"/>
        </w:rPr>
        <w:t xml:space="preserve"> для </w:t>
      </w:r>
      <w:r>
        <w:rPr>
          <w:color w:val="000000" w:themeColor="text1"/>
          <w:lang w:val="uk-UA" w:eastAsia="en-US"/>
        </w:rPr>
        <w:t xml:space="preserve">Узуфруктарія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наступні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особливості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користування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майном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зазначеним</w:t>
      </w:r>
      <w:r>
        <w:rPr>
          <w:color w:val="000000" w:themeColor="text1"/>
          <w:lang w:val="uk-UA" w:eastAsia="en-US"/>
        </w:rPr>
        <w:t xml:space="preserve"> у </w:t>
      </w:r>
      <w:r>
        <w:rPr>
          <w:color w:val="000000" w:themeColor="text1"/>
          <w:lang w:val="uk-UA" w:eastAsia="en-US"/>
        </w:rPr>
        <w:t xml:space="preserve">пункті</w:t>
      </w:r>
      <w:r>
        <w:rPr>
          <w:color w:val="000000" w:themeColor="text1"/>
          <w:lang w:val="uk-UA" w:eastAsia="en-US"/>
        </w:rPr>
        <w:t xml:space="preserve"> 1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переданим</w:t>
      </w:r>
      <w:r>
        <w:rPr>
          <w:color w:val="000000" w:themeColor="text1"/>
          <w:lang w:val="uk-UA" w:eastAsia="en-US"/>
        </w:rPr>
        <w:t xml:space="preserve"> на </w:t>
      </w:r>
      <w:r>
        <w:rPr>
          <w:color w:val="000000" w:themeColor="text1"/>
          <w:lang w:val="uk-UA" w:eastAsia="en-US"/>
        </w:rPr>
        <w:t xml:space="preserve">праві</w:t>
      </w:r>
      <w:r>
        <w:rPr>
          <w:color w:val="000000" w:themeColor="text1"/>
          <w:lang w:val="uk-UA" w:eastAsia="en-US"/>
        </w:rPr>
        <w:t xml:space="preserve"> узуфрукту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майна: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6.1. </w:t>
      </w:r>
      <w:r>
        <w:rPr>
          <w:color w:val="000000" w:themeColor="text1"/>
          <w:lang w:val="uk-UA" w:eastAsia="en-US"/>
        </w:rPr>
        <w:t xml:space="preserve">Узуфруктарій</w:t>
      </w:r>
      <w:r>
        <w:rPr>
          <w:color w:val="000000" w:themeColor="text1"/>
          <w:lang w:val="uk-UA" w:eastAsia="en-US"/>
        </w:rPr>
        <w:t xml:space="preserve"> в </w:t>
      </w:r>
      <w:r>
        <w:rPr>
          <w:color w:val="000000" w:themeColor="text1"/>
          <w:lang w:val="uk-UA" w:eastAsia="en-US"/>
        </w:rPr>
        <w:t xml:space="preserve">разі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необхідності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може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здійснювати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коригування</w:t>
      </w:r>
      <w:r>
        <w:rPr>
          <w:color w:val="000000" w:themeColor="text1"/>
          <w:lang w:val="uk-UA" w:eastAsia="en-US"/>
        </w:rPr>
        <w:t xml:space="preserve"> ПКД.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 w:firstLine="567"/>
        <w:jc w:val="both"/>
        <w:rPr/>
      </w:pPr>
      <w:r>
        <w:rPr>
          <w:rFonts w:eastAsia="Times New Roman"/>
          <w:color w:val="000000"/>
          <w:lang w:val="uk-UA"/>
        </w:rPr>
        <w:t xml:space="preserve">6.2. </w:t>
      </w:r>
      <w:r>
        <w:rPr>
          <w:rFonts w:eastAsia="Times New Roman"/>
          <w:color w:val="000000"/>
          <w:lang w:val="uk-UA"/>
        </w:rPr>
        <w:t xml:space="preserve">Узуфруктарій</w:t>
      </w:r>
      <w:r>
        <w:rPr>
          <w:rFonts w:eastAsia="Times New Roman"/>
          <w:color w:val="000000"/>
          <w:lang w:val="uk-UA"/>
        </w:rPr>
        <w:t xml:space="preserve"> </w:t>
      </w:r>
      <w:r>
        <w:rPr>
          <w:rFonts w:eastAsia="Times New Roman"/>
          <w:color w:val="000000"/>
          <w:lang w:val="uk-UA"/>
        </w:rPr>
        <w:t xml:space="preserve">зобов’язаний</w:t>
      </w:r>
      <w:r>
        <w:rPr>
          <w:rFonts w:eastAsia="Times New Roman"/>
          <w:color w:val="000000"/>
          <w:lang w:val="uk-UA"/>
        </w:rPr>
        <w:t xml:space="preserve"> </w:t>
      </w:r>
      <w:r>
        <w:rPr>
          <w:rFonts w:eastAsia="Times New Roman"/>
          <w:color w:val="000000"/>
          <w:lang w:val="uk-UA"/>
        </w:rPr>
        <w:t xml:space="preserve">використовувати</w:t>
      </w:r>
      <w:r>
        <w:rPr>
          <w:rFonts w:eastAsia="Times New Roman"/>
          <w:color w:val="000000"/>
          <w:lang w:val="uk-UA"/>
        </w:rPr>
        <w:t xml:space="preserve"> </w:t>
      </w:r>
      <w:r>
        <w:rPr>
          <w:rFonts w:eastAsia="Times New Roman"/>
          <w:color w:val="000000"/>
          <w:lang w:val="uk-UA"/>
        </w:rPr>
        <w:t xml:space="preserve">майно</w:t>
      </w:r>
      <w:r>
        <w:rPr>
          <w:rFonts w:eastAsia="Times New Roman"/>
          <w:color w:val="000000"/>
          <w:lang w:val="uk-UA"/>
        </w:rPr>
        <w:t xml:space="preserve">, </w:t>
      </w:r>
      <w:r>
        <w:rPr>
          <w:rFonts w:eastAsia="Times New Roman"/>
          <w:color w:val="000000"/>
          <w:lang w:val="uk-UA"/>
        </w:rPr>
        <w:t xml:space="preserve">зазначене</w:t>
      </w:r>
      <w:r>
        <w:rPr>
          <w:rFonts w:eastAsia="Times New Roman"/>
          <w:color w:val="000000"/>
          <w:lang w:val="uk-UA"/>
        </w:rPr>
        <w:t xml:space="preserve"> у </w:t>
      </w:r>
      <w:r>
        <w:rPr>
          <w:rFonts w:eastAsia="Times New Roman"/>
          <w:color w:val="000000"/>
          <w:lang w:val="uk-UA"/>
        </w:rPr>
        <w:t xml:space="preserve">пункті</w:t>
      </w:r>
      <w:r>
        <w:rPr>
          <w:rFonts w:eastAsia="Times New Roman"/>
          <w:color w:val="000000"/>
          <w:lang w:val="uk-UA"/>
        </w:rPr>
        <w:t xml:space="preserve"> 1 </w:t>
      </w:r>
      <w:r>
        <w:rPr>
          <w:rFonts w:eastAsia="Times New Roman"/>
          <w:color w:val="000000"/>
          <w:lang w:val="uk-UA"/>
        </w:rPr>
        <w:t xml:space="preserve">рішення</w:t>
      </w:r>
      <w:r>
        <w:rPr>
          <w:rFonts w:eastAsia="Times New Roman"/>
          <w:color w:val="000000"/>
          <w:lang w:val="uk-UA"/>
        </w:rPr>
        <w:t xml:space="preserve">, </w:t>
      </w:r>
      <w:r>
        <w:rPr>
          <w:rFonts w:eastAsia="Times New Roman"/>
          <w:color w:val="000000"/>
          <w:lang w:val="uk-UA"/>
        </w:rPr>
        <w:t xml:space="preserve">згідно</w:t>
      </w:r>
      <w:r>
        <w:rPr>
          <w:rFonts w:eastAsia="Times New Roman"/>
          <w:color w:val="000000"/>
          <w:lang w:val="uk-UA"/>
        </w:rPr>
        <w:t xml:space="preserve"> з </w:t>
      </w:r>
      <w:r>
        <w:rPr>
          <w:rFonts w:eastAsia="Times New Roman"/>
          <w:color w:val="000000"/>
          <w:lang w:val="uk-UA"/>
        </w:rPr>
        <w:t xml:space="preserve">цільовим</w:t>
      </w:r>
      <w:r>
        <w:rPr>
          <w:rFonts w:eastAsia="Times New Roman"/>
          <w:color w:val="000000"/>
          <w:lang w:val="uk-UA"/>
        </w:rPr>
        <w:t xml:space="preserve"> </w:t>
      </w:r>
      <w:r>
        <w:rPr>
          <w:rFonts w:eastAsia="Times New Roman"/>
          <w:color w:val="000000"/>
          <w:lang w:val="uk-UA"/>
        </w:rPr>
        <w:t xml:space="preserve">призначенням</w:t>
      </w:r>
      <w:r>
        <w:rPr>
          <w:rFonts w:eastAsia="Times New Roman"/>
          <w:color w:val="000000"/>
          <w:lang w:val="uk-UA"/>
        </w:rPr>
        <w:t xml:space="preserve">.</w:t>
      </w:r>
      <w:r>
        <w:rPr>
          <w:lang w:val="uk-UA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6.3. </w:t>
      </w:r>
      <w:r>
        <w:rPr>
          <w:color w:val="000000" w:themeColor="text1"/>
          <w:lang w:val="uk-UA" w:eastAsia="en-US"/>
        </w:rPr>
        <w:t xml:space="preserve">Узуфруктарій</w:t>
      </w:r>
      <w:r>
        <w:rPr>
          <w:color w:val="000000" w:themeColor="text1"/>
          <w:lang w:val="uk-UA" w:eastAsia="en-US"/>
        </w:rPr>
        <w:t xml:space="preserve"> не </w:t>
      </w:r>
      <w:r>
        <w:rPr>
          <w:color w:val="000000" w:themeColor="text1"/>
          <w:lang w:val="uk-UA" w:eastAsia="en-US"/>
        </w:rPr>
        <w:t xml:space="preserve">може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відчужувати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майно</w:t>
      </w:r>
      <w:r>
        <w:rPr>
          <w:color w:val="000000" w:themeColor="text1"/>
          <w:lang w:val="uk-UA" w:eastAsia="en-US"/>
        </w:rPr>
        <w:t xml:space="preserve">, </w:t>
      </w:r>
      <w:r>
        <w:rPr>
          <w:color w:val="000000" w:themeColor="text1"/>
          <w:lang w:val="uk-UA" w:eastAsia="en-US"/>
        </w:rPr>
        <w:t xml:space="preserve">зазначене</w:t>
      </w:r>
      <w:r>
        <w:rPr>
          <w:color w:val="000000" w:themeColor="text1"/>
          <w:lang w:val="uk-UA" w:eastAsia="en-US"/>
        </w:rPr>
        <w:t xml:space="preserve"> у </w:t>
      </w:r>
      <w:r>
        <w:rPr>
          <w:color w:val="000000" w:themeColor="text1"/>
          <w:lang w:val="uk-UA" w:eastAsia="en-US"/>
        </w:rPr>
        <w:t xml:space="preserve">пункті</w:t>
      </w:r>
      <w:r>
        <w:rPr>
          <w:color w:val="000000" w:themeColor="text1"/>
          <w:lang w:val="uk-UA" w:eastAsia="en-US"/>
        </w:rPr>
        <w:t xml:space="preserve"> 1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.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7. Узуфрукт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майна, </w:t>
      </w:r>
      <w:r>
        <w:rPr>
          <w:color w:val="000000" w:themeColor="text1"/>
          <w:lang w:val="uk-UA" w:eastAsia="en-US"/>
        </w:rPr>
        <w:t xml:space="preserve">встановлений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даним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рішенням</w:t>
      </w:r>
      <w:r>
        <w:rPr>
          <w:color w:val="000000" w:themeColor="text1"/>
          <w:lang w:val="uk-UA" w:eastAsia="en-US"/>
        </w:rPr>
        <w:t xml:space="preserve">,  </w:t>
      </w:r>
      <w:r>
        <w:rPr>
          <w:color w:val="000000" w:themeColor="text1"/>
          <w:lang w:val="uk-UA" w:eastAsia="en-US"/>
        </w:rPr>
        <w:t xml:space="preserve">припиняється</w:t>
      </w:r>
      <w:r>
        <w:rPr>
          <w:color w:val="000000" w:themeColor="text1"/>
          <w:lang w:val="uk-UA" w:eastAsia="en-US"/>
        </w:rPr>
        <w:t xml:space="preserve"> у </w:t>
      </w:r>
      <w:r>
        <w:rPr>
          <w:color w:val="000000" w:themeColor="text1"/>
          <w:lang w:val="uk-UA" w:eastAsia="en-US"/>
        </w:rPr>
        <w:t xml:space="preserve">разі</w:t>
      </w:r>
      <w:r>
        <w:rPr>
          <w:color w:val="000000" w:themeColor="text1"/>
          <w:lang w:val="uk-UA" w:eastAsia="en-US"/>
        </w:rPr>
        <w:t xml:space="preserve">: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7.1. </w:t>
      </w:r>
      <w:r>
        <w:rPr>
          <w:color w:val="000000" w:themeColor="text1"/>
          <w:lang w:val="uk-UA" w:eastAsia="en-US"/>
        </w:rPr>
        <w:t xml:space="preserve">припинення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узуфруктарія</w:t>
      </w:r>
      <w:r>
        <w:rPr>
          <w:color w:val="000000" w:themeColor="text1"/>
          <w:lang w:val="uk-UA" w:eastAsia="en-US"/>
        </w:rPr>
        <w:t xml:space="preserve"> в </w:t>
      </w:r>
      <w:r>
        <w:rPr>
          <w:color w:val="000000" w:themeColor="text1"/>
          <w:lang w:val="uk-UA" w:eastAsia="en-US"/>
        </w:rPr>
        <w:t xml:space="preserve">результаті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його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ліквідації</w:t>
      </w:r>
      <w:r>
        <w:rPr>
          <w:color w:val="000000" w:themeColor="text1"/>
          <w:lang w:val="uk-UA" w:eastAsia="en-US"/>
        </w:rPr>
        <w:t xml:space="preserve">;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7.2. </w:t>
      </w:r>
      <w:r>
        <w:rPr>
          <w:color w:val="000000" w:themeColor="text1"/>
          <w:lang w:val="uk-UA" w:eastAsia="en-US"/>
        </w:rPr>
        <w:t xml:space="preserve">загибелі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або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припинення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існування</w:t>
      </w:r>
      <w:r>
        <w:rPr>
          <w:color w:val="000000" w:themeColor="text1"/>
          <w:lang w:val="uk-UA" w:eastAsia="en-US"/>
        </w:rPr>
        <w:t xml:space="preserve"> майна, </w:t>
      </w:r>
      <w:r>
        <w:rPr>
          <w:color w:val="000000" w:themeColor="text1"/>
          <w:lang w:val="uk-UA" w:eastAsia="en-US"/>
        </w:rPr>
        <w:t xml:space="preserve">щодо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якого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встановлений</w:t>
      </w:r>
      <w:r>
        <w:rPr>
          <w:color w:val="000000" w:themeColor="text1"/>
          <w:lang w:val="uk-UA" w:eastAsia="en-US"/>
        </w:rPr>
        <w:t xml:space="preserve"> узуфрукт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майна;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7.3. </w:t>
      </w:r>
      <w:r>
        <w:rPr>
          <w:color w:val="000000" w:themeColor="text1"/>
          <w:lang w:val="uk-UA" w:eastAsia="en-US"/>
        </w:rPr>
        <w:t xml:space="preserve">погіршення</w:t>
      </w:r>
      <w:r>
        <w:rPr>
          <w:color w:val="000000" w:themeColor="text1"/>
          <w:lang w:val="uk-UA" w:eastAsia="en-US"/>
        </w:rPr>
        <w:t xml:space="preserve"> стану майна, </w:t>
      </w:r>
      <w:r>
        <w:rPr>
          <w:color w:val="000000" w:themeColor="text1"/>
          <w:lang w:val="uk-UA" w:eastAsia="en-US"/>
        </w:rPr>
        <w:t xml:space="preserve">щодо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якого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встановлено</w:t>
      </w:r>
      <w:r>
        <w:rPr>
          <w:color w:val="000000" w:themeColor="text1"/>
          <w:lang w:val="uk-UA" w:eastAsia="en-US"/>
        </w:rPr>
        <w:t xml:space="preserve"> узуфрукт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майна, </w:t>
      </w:r>
      <w:r>
        <w:rPr>
          <w:color w:val="000000" w:themeColor="text1"/>
          <w:lang w:val="uk-UA" w:eastAsia="en-US"/>
        </w:rPr>
        <w:t xml:space="preserve">внаслідок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чого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воно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стає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непридатним</w:t>
      </w:r>
      <w:r>
        <w:rPr>
          <w:color w:val="000000" w:themeColor="text1"/>
          <w:lang w:val="uk-UA" w:eastAsia="en-US"/>
        </w:rPr>
        <w:t xml:space="preserve"> для </w:t>
      </w:r>
      <w:r>
        <w:rPr>
          <w:color w:val="000000" w:themeColor="text1"/>
          <w:lang w:val="uk-UA" w:eastAsia="en-US"/>
        </w:rPr>
        <w:t xml:space="preserve">використання</w:t>
      </w:r>
      <w:r>
        <w:rPr>
          <w:color w:val="000000" w:themeColor="text1"/>
          <w:lang w:val="uk-UA" w:eastAsia="en-US"/>
        </w:rPr>
        <w:t xml:space="preserve"> за </w:t>
      </w:r>
      <w:r>
        <w:rPr>
          <w:color w:val="000000" w:themeColor="text1"/>
          <w:lang w:val="uk-UA" w:eastAsia="en-US"/>
        </w:rPr>
        <w:t xml:space="preserve">призначенням</w:t>
      </w:r>
      <w:r>
        <w:rPr>
          <w:color w:val="000000" w:themeColor="text1"/>
          <w:lang w:val="uk-UA" w:eastAsia="en-US"/>
        </w:rPr>
        <w:t xml:space="preserve">;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7.4. </w:t>
      </w:r>
      <w:r>
        <w:rPr>
          <w:color w:val="000000" w:themeColor="text1"/>
          <w:lang w:val="uk-UA" w:eastAsia="en-US"/>
        </w:rPr>
        <w:t xml:space="preserve">прийняття</w:t>
      </w:r>
      <w:r>
        <w:rPr>
          <w:color w:val="000000" w:themeColor="text1"/>
          <w:lang w:val="uk-UA" w:eastAsia="en-US"/>
        </w:rPr>
        <w:t xml:space="preserve"> радою </w:t>
      </w:r>
      <w:r>
        <w:rPr>
          <w:color w:val="000000" w:themeColor="text1"/>
          <w:lang w:val="uk-UA" w:eastAsia="en-US"/>
        </w:rPr>
        <w:t xml:space="preserve">рішення</w:t>
      </w:r>
      <w:r>
        <w:rPr>
          <w:color w:val="000000" w:themeColor="text1"/>
          <w:lang w:val="uk-UA" w:eastAsia="en-US"/>
        </w:rPr>
        <w:t xml:space="preserve"> про </w:t>
      </w:r>
      <w:r>
        <w:rPr>
          <w:color w:val="000000" w:themeColor="text1"/>
          <w:lang w:val="uk-UA" w:eastAsia="en-US"/>
        </w:rPr>
        <w:t xml:space="preserve">припинення</w:t>
      </w:r>
      <w:r>
        <w:rPr>
          <w:color w:val="000000" w:themeColor="text1"/>
          <w:lang w:val="uk-UA" w:eastAsia="en-US"/>
        </w:rPr>
        <w:t xml:space="preserve"> узуфрукта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майна, </w:t>
      </w:r>
      <w:r>
        <w:rPr>
          <w:color w:val="000000" w:themeColor="text1"/>
          <w:lang w:val="uk-UA" w:eastAsia="en-US"/>
        </w:rPr>
        <w:t xml:space="preserve">встановленого</w:t>
      </w:r>
      <w:r>
        <w:rPr>
          <w:color w:val="000000" w:themeColor="text1"/>
          <w:lang w:val="uk-UA" w:eastAsia="en-US"/>
        </w:rPr>
        <w:t xml:space="preserve"> </w:t>
      </w:r>
      <w:r>
        <w:rPr>
          <w:color w:val="000000" w:themeColor="text1"/>
          <w:lang w:val="uk-UA" w:eastAsia="en-US"/>
        </w:rPr>
        <w:t xml:space="preserve">безстроково</w:t>
      </w:r>
      <w:r>
        <w:rPr>
          <w:color w:val="000000" w:themeColor="text1"/>
          <w:lang w:val="uk-UA" w:eastAsia="en-US"/>
        </w:rPr>
        <w:t xml:space="preserve">;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  <w:lang w:val="uk-UA" w:eastAsia="en-US"/>
        </w:rPr>
        <w:t xml:space="preserve">7.5. </w:t>
      </w:r>
      <w:r>
        <w:rPr>
          <w:color w:val="000000" w:themeColor="text1"/>
          <w:lang w:val="uk-UA" w:eastAsia="en-US"/>
        </w:rPr>
        <w:t xml:space="preserve">припинення</w:t>
      </w:r>
      <w:r>
        <w:rPr>
          <w:color w:val="000000" w:themeColor="text1"/>
          <w:lang w:val="uk-UA" w:eastAsia="en-US"/>
        </w:rPr>
        <w:t xml:space="preserve"> узуфрукта </w:t>
      </w:r>
      <w:r>
        <w:rPr>
          <w:color w:val="000000" w:themeColor="text1"/>
          <w:lang w:val="uk-UA" w:eastAsia="en-US"/>
        </w:rPr>
        <w:t xml:space="preserve">комунального</w:t>
      </w:r>
      <w:r>
        <w:rPr>
          <w:color w:val="000000" w:themeColor="text1"/>
          <w:lang w:val="uk-UA" w:eastAsia="en-US"/>
        </w:rPr>
        <w:t xml:space="preserve"> майна за </w:t>
      </w:r>
      <w:r>
        <w:rPr>
          <w:color w:val="000000" w:themeColor="text1"/>
          <w:lang w:val="uk-UA" w:eastAsia="en-US"/>
        </w:rPr>
        <w:t xml:space="preserve">рішенням</w:t>
      </w:r>
      <w:r>
        <w:rPr>
          <w:color w:val="000000" w:themeColor="text1"/>
          <w:lang w:val="uk-UA" w:eastAsia="en-US"/>
        </w:rPr>
        <w:t xml:space="preserve"> суду.</w:t>
      </w:r>
      <w:r>
        <w:rPr>
          <w:color w:val="000000" w:themeColor="text1"/>
          <w:lang w:val="uk-UA" w:eastAsia="en-US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  <w:t xml:space="preserve">8. Контроль за виконанням ріш</w:t>
      </w:r>
      <w:r>
        <w:rPr>
          <w:color w:val="000000" w:themeColor="text1"/>
          <w:lang w:val="uk-UA" w:eastAsia="en-US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</w:t>
      </w:r>
      <w:r>
        <w:rPr>
          <w:color w:val="000000" w:themeColor="text1"/>
          <w:lang w:val="uk-UA" w:eastAsia="en-US"/>
        </w:rPr>
        <w:t xml:space="preserve">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color w:val="000000" w:themeColor="text1"/>
          <w:lang w:val="uk-UA" w:eastAsia="en-US"/>
        </w:rPr>
      </w:r>
    </w:p>
    <w:p>
      <w:pPr>
        <w:pBdr/>
        <w:tabs>
          <w:tab w:val="left" w:leader="none" w:pos="993"/>
        </w:tabs>
        <w:spacing w:after="0" w:line="240" w:lineRule="auto"/>
        <w:ind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 w:eastAsia="en-US"/>
        </w:rPr>
      </w:r>
      <w:r>
        <w:rPr>
          <w:color w:val="000000" w:themeColor="text1"/>
          <w:lang w:val="uk-UA" w:eastAsia="en-US"/>
        </w:rPr>
      </w:r>
    </w:p>
    <w:p>
      <w:pPr>
        <w:pBdr/>
        <w:tabs>
          <w:tab w:val="left" w:leader="none" w:pos="6379"/>
        </w:tabs>
        <w:spacing w:after="0" w:line="240" w:lineRule="auto"/>
        <w:ind/>
        <w:contextualSpacing w:val="true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 w:eastAsia="en-US"/>
        </w:rPr>
      </w:r>
      <w:r>
        <w:rPr>
          <w:bCs/>
          <w:color w:val="000000" w:themeColor="text1"/>
          <w:lang w:val="uk-UA" w:eastAsia="en-US"/>
        </w:rPr>
      </w:r>
    </w:p>
    <w:p>
      <w:pPr>
        <w:pBdr/>
        <w:tabs>
          <w:tab w:val="left" w:leader="none" w:pos="6379"/>
        </w:tabs>
        <w:spacing w:after="0" w:line="240" w:lineRule="auto"/>
        <w:ind/>
        <w:contextualSpacing w:val="true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 w:eastAsia="en-US"/>
        </w:rPr>
        <w:t xml:space="preserve">Секретар</w:t>
      </w:r>
      <w:r>
        <w:rPr>
          <w:bCs/>
          <w:color w:val="000000" w:themeColor="text1"/>
          <w:lang w:val="uk-UA" w:eastAsia="en-US"/>
        </w:rPr>
        <w:t xml:space="preserve"> ради</w:t>
      </w:r>
      <w:r>
        <w:rPr>
          <w:bCs/>
          <w:color w:val="000000" w:themeColor="text1"/>
          <w:lang w:val="uk-UA" w:eastAsia="en-US"/>
        </w:rPr>
        <w:tab/>
      </w:r>
      <w:r>
        <w:rPr>
          <w:bCs/>
          <w:color w:val="000000" w:themeColor="text1"/>
          <w:lang w:val="uk-UA" w:eastAsia="en-US"/>
        </w:rPr>
        <w:t xml:space="preserve">    </w:t>
      </w:r>
      <w:r>
        <w:rPr>
          <w:bCs/>
          <w:color w:val="000000" w:themeColor="text1"/>
          <w:lang w:val="uk-UA" w:eastAsia="en-US"/>
        </w:rPr>
        <w:t xml:space="preserve">Юрій</w:t>
      </w:r>
      <w:r>
        <w:rPr>
          <w:bCs/>
          <w:color w:val="000000" w:themeColor="text1"/>
          <w:lang w:val="uk-UA" w:eastAsia="en-US"/>
        </w:rPr>
        <w:t xml:space="preserve"> СТАЛЬНИЧЕНКО</w:t>
      </w:r>
      <w:r>
        <w:rPr>
          <w:bCs/>
          <w:color w:val="000000" w:themeColor="text1"/>
          <w:lang w:val="uk-UA" w:eastAsia="en-US"/>
        </w:rPr>
      </w:r>
    </w:p>
    <w:p>
      <w:pPr>
        <w:pStyle w:val="987"/>
        <w:pBdr/>
        <w:spacing w:after="0" w:afterAutospacing="0" w:before="0" w:beforeAutospacing="0" w:line="240" w:lineRule="auto"/>
        <w:ind/>
        <w:jc w:val="both"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sectPr>
      <w:headerReference w:type="default" r:id="rId9"/>
      <w:footnotePr/>
      <w:endnotePr/>
      <w:type w:val="nextPage"/>
      <w:pgSz w:h="16838" w:orient="portrait" w:w="11906"/>
      <w:pgMar w:top="850" w:right="567" w:bottom="822" w:left="1701" w:header="283" w:footer="21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  <w:pBdr/>
      <w:spacing/>
      <w:ind/>
      <w:jc w:val="center"/>
      <w:rPr/>
    </w:pP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tabs>
          <w:tab w:val="left" w:leader="none" w:pos="786"/>
        </w:tabs>
        <w:spacing/>
        <w:ind w:hanging="360" w:left="786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left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left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left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left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left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left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left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left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975" w:left="168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/>
      </w:pPr>
      <w:rPr>
        <w:lang w:val="uk-UA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tabs>
          <w:tab w:val="left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left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left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left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left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left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left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left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left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5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ascii="Wingdings" w:hAnsi="Wingdings" w:eastAsia="Wingdings" w:cs="Wingdings"/>
      </w:rPr>
      <w:start w:val="1"/>
      <w:suff w:val="tab"/>
    </w:lvl>
  </w:abstractNum>
  <w:abstractNum w:abstractNumId="16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hint="default" w:cs="Times New Roman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1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19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ascii="Wingdings" w:hAnsi="Wingdings" w:eastAsia="Wingdings" w:cs="Wingdings"/>
      </w:rPr>
      <w:start w:val="1"/>
      <w:suff w:val="tab"/>
    </w:lvl>
  </w:abstractNum>
  <w:abstractNum w:abstractNumId="22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ascii="Wingdings" w:hAnsi="Wingdings" w:eastAsia="Wingdings" w:cs="Wingdings"/>
      </w:rPr>
      <w:start w:val="1"/>
      <w:suff w:val="tab"/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0"/>
  </w:num>
  <w:num w:numId="5">
    <w:abstractNumId w:val="12"/>
  </w:num>
  <w:num w:numId="6">
    <w:abstractNumId w:val="17"/>
  </w:num>
  <w:num w:numId="7">
    <w:abstractNumId w:val="4"/>
  </w:num>
  <w:num w:numId="8">
    <w:abstractNumId w:val="20"/>
  </w:num>
  <w:num w:numId="9">
    <w:abstractNumId w:val="1"/>
  </w:num>
  <w:num w:numId="10">
    <w:abstractNumId w:val="21"/>
  </w:num>
  <w:num w:numId="11">
    <w:abstractNumId w:val="22"/>
  </w:num>
  <w:num w:numId="12">
    <w:abstractNumId w:val="7"/>
  </w:num>
  <w:num w:numId="13">
    <w:abstractNumId w:val="15"/>
  </w:num>
  <w:num w:numId="14">
    <w:abstractNumId w:val="14"/>
  </w:num>
  <w:num w:numId="15">
    <w:abstractNumId w:val="2"/>
  </w:num>
  <w:num w:numId="16">
    <w:abstractNumId w:val="18"/>
  </w:num>
  <w:num w:numId="17">
    <w:abstractNumId w:val="9"/>
  </w:num>
  <w:num w:numId="18">
    <w:abstractNumId w:val="19"/>
  </w:num>
  <w:num w:numId="19">
    <w:abstractNumId w:val="6"/>
  </w:num>
  <w:num w:numId="20">
    <w:abstractNumId w:val="11"/>
  </w:num>
  <w:num w:numId="21">
    <w:abstractNumId w:val="5"/>
  </w:num>
  <w:num w:numId="22">
    <w:abstractNumId w:val="1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2" w:default="1">
    <w:name w:val="Normal"/>
    <w:qFormat/>
    <w:pPr>
      <w:pBdr/>
      <w:spacing w:after="200" w:line="276" w:lineRule="auto"/>
      <w:ind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styleId="733">
    <w:name w:val="Heading 1"/>
    <w:basedOn w:val="732"/>
    <w:next w:val="732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4">
    <w:name w:val="Heading 2"/>
    <w:basedOn w:val="732"/>
    <w:next w:val="732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35">
    <w:name w:val="Heading 3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6">
    <w:name w:val="Heading 4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8">
    <w:name w:val="Heading 6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9">
    <w:name w:val="Heading 7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0">
    <w:name w:val="Heading 8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 w:default="1">
    <w:name w:val="Default Paragraph Font"/>
    <w:uiPriority w:val="1"/>
    <w:semiHidden/>
    <w:unhideWhenUsed/>
    <w:pPr>
      <w:pBdr/>
      <w:spacing/>
      <w:ind/>
    </w:pPr>
  </w:style>
  <w:style w:type="table" w:styleId="7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4" w:default="1">
    <w:name w:val="No List"/>
    <w:uiPriority w:val="99"/>
    <w:semiHidden/>
    <w:unhideWhenUsed/>
    <w:pPr>
      <w:pBdr/>
      <w:spacing/>
      <w:ind/>
    </w:pPr>
  </w:style>
  <w:style w:type="character" w:styleId="745">
    <w:name w:val="Intense Emphasis"/>
    <w:basedOn w:val="742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746">
    <w:name w:val="Intense Reference"/>
    <w:basedOn w:val="742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747">
    <w:name w:val="Subtle Emphasis"/>
    <w:basedOn w:val="7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8">
    <w:name w:val="Subtle Reference"/>
    <w:basedOn w:val="7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9">
    <w:name w:val="Book Title"/>
    <w:basedOn w:val="74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0">
    <w:name w:val="FollowedHyperlink"/>
    <w:basedOn w:val="7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1" w:customStyle="1">
    <w:name w:val="Caption Char"/>
    <w:uiPriority w:val="99"/>
    <w:pPr>
      <w:pBdr/>
      <w:spacing/>
      <w:ind/>
    </w:pPr>
  </w:style>
  <w:style w:type="paragraph" w:styleId="752">
    <w:name w:val="Header"/>
    <w:basedOn w:val="73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3">
    <w:name w:val="Footer"/>
    <w:basedOn w:val="732"/>
    <w:link w:val="77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4">
    <w:name w:val="Caption"/>
    <w:basedOn w:val="732"/>
    <w:next w:val="732"/>
    <w:uiPriority w:val="35"/>
    <w:semiHidden/>
    <w:unhideWhenUsed/>
    <w:qFormat/>
    <w:pPr>
      <w:pBdr/>
      <w:spacing/>
      <w:ind/>
    </w:pPr>
    <w:rPr>
      <w:b/>
      <w:bCs/>
      <w:color w:val="5b9bd5" w:themeColor="accent1"/>
      <w:sz w:val="18"/>
      <w:szCs w:val="18"/>
    </w:rPr>
  </w:style>
  <w:style w:type="table" w:styleId="755">
    <w:name w:val="Plain Table 1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2"/>
    <w:basedOn w:val="74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74" w:customStyle="1">
    <w:name w:val="Endnote Text Char"/>
    <w:uiPriority w:val="99"/>
    <w:pPr>
      <w:pBdr/>
      <w:spacing/>
      <w:ind/>
    </w:pPr>
    <w:rPr>
      <w:sz w:val="20"/>
    </w:rPr>
  </w:style>
  <w:style w:type="paragraph" w:styleId="775" w:customStyle="1">
    <w:name w:val="Назва об'єкта1"/>
    <w:basedOn w:val="732"/>
    <w:next w:val="732"/>
    <w:uiPriority w:val="35"/>
    <w:semiHidden/>
    <w:unhideWhenUsed/>
    <w:qFormat/>
    <w:pPr>
      <w:pBdr/>
      <w:spacing/>
      <w:ind/>
    </w:pPr>
    <w:rPr>
      <w:b/>
      <w:bCs/>
      <w:color w:val="5b9bd5" w:themeColor="accent1"/>
      <w:sz w:val="18"/>
      <w:szCs w:val="18"/>
    </w:rPr>
  </w:style>
  <w:style w:type="character" w:styleId="776" w:customStyle="1">
    <w:name w:val="Нижній колонтитул Знак"/>
    <w:link w:val="753"/>
    <w:uiPriority w:val="99"/>
    <w:pPr>
      <w:pBdr/>
      <w:spacing/>
      <w:ind/>
    </w:pPr>
  </w:style>
  <w:style w:type="paragraph" w:styleId="777">
    <w:name w:val="endnote text"/>
    <w:basedOn w:val="732"/>
    <w:link w:val="77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8" w:customStyle="1">
    <w:name w:val="Текст кінцевої виноски Знак"/>
    <w:link w:val="777"/>
    <w:uiPriority w:val="99"/>
    <w:pPr>
      <w:pBdr/>
      <w:spacing/>
      <w:ind/>
    </w:pPr>
    <w:rPr>
      <w:sz w:val="20"/>
    </w:rPr>
  </w:style>
  <w:style w:type="character" w:styleId="779">
    <w:name w:val="endnote reference"/>
    <w:basedOn w:val="742"/>
    <w:uiPriority w:val="99"/>
    <w:semiHidden/>
    <w:unhideWhenUsed/>
    <w:pPr>
      <w:pBdr/>
      <w:spacing/>
      <w:ind/>
    </w:pPr>
    <w:rPr>
      <w:vertAlign w:val="superscript"/>
    </w:rPr>
  </w:style>
  <w:style w:type="paragraph" w:styleId="780">
    <w:name w:val="table of figures"/>
    <w:basedOn w:val="732"/>
    <w:next w:val="732"/>
    <w:uiPriority w:val="99"/>
    <w:unhideWhenUsed/>
    <w:pPr>
      <w:pBdr/>
      <w:spacing w:after="0"/>
      <w:ind/>
    </w:pPr>
  </w:style>
  <w:style w:type="paragraph" w:styleId="781" w:customStyle="1">
    <w:name w:val="Заголовок 11"/>
    <w:basedOn w:val="732"/>
    <w:next w:val="732"/>
    <w:link w:val="815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82" w:customStyle="1">
    <w:name w:val="Заголовок 21"/>
    <w:basedOn w:val="732"/>
    <w:next w:val="732"/>
    <w:link w:val="816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83" w:customStyle="1">
    <w:name w:val="Заголовок 3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84" w:customStyle="1">
    <w:name w:val="Заголовок 4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5" w:customStyle="1">
    <w:name w:val="Заголовок 5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6" w:customStyle="1">
    <w:name w:val="Заголовок 6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7" w:customStyle="1">
    <w:name w:val="Заголовок 7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8" w:customStyle="1">
    <w:name w:val="Заголовок 8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9" w:customStyle="1">
    <w:name w:val="Заголовок 91"/>
    <w:basedOn w:val="732"/>
    <w:next w:val="732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0" w:customStyle="1">
    <w:name w:val="Subtitle Char"/>
    <w:basedOn w:val="742"/>
    <w:uiPriority w:val="11"/>
    <w:pPr>
      <w:pBdr/>
      <w:spacing/>
      <w:ind/>
    </w:pPr>
    <w:rPr>
      <w:sz w:val="24"/>
      <w:szCs w:val="24"/>
    </w:rPr>
  </w:style>
  <w:style w:type="character" w:styleId="791" w:customStyle="1">
    <w:name w:val="Quote Char"/>
    <w:uiPriority w:val="29"/>
    <w:pPr>
      <w:pBdr/>
      <w:spacing/>
      <w:ind/>
    </w:pPr>
    <w:rPr>
      <w:i/>
    </w:rPr>
  </w:style>
  <w:style w:type="character" w:styleId="792" w:customStyle="1">
    <w:name w:val="Intense Quote Char"/>
    <w:uiPriority w:val="30"/>
    <w:pPr>
      <w:pBdr/>
      <w:spacing/>
      <w:ind/>
    </w:pPr>
    <w:rPr>
      <w:i/>
    </w:rPr>
  </w:style>
  <w:style w:type="paragraph" w:styleId="793" w:customStyle="1">
    <w:name w:val="Верхній колонтитул1"/>
    <w:basedOn w:val="73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94" w:customStyle="1">
    <w:name w:val="Нижній колонтитул1"/>
    <w:basedOn w:val="73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table" w:styleId="795" w:customStyle="1">
    <w:name w:val="Звичайна таблиця 11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Звичайна таблиця 21"/>
    <w:basedOn w:val="74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Звичайна таблиця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Звичайна таблиця 4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Звичайна таблиця 5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Таблиця-сітка 1 (світла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Таблиця-сітка 2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Таблиця-сітка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Таблиця-сітка 41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Таблиця-сітка 5 (темна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я-сітка 6 (кольорова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Таблиця-сітка 7 (кольорова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Таблиця-список 1 (світлий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Таблиця-список 2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Таблиця-список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Таблиця-список 4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Таблиця-список 5 (темний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я-список 6 (кольоровий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Таблиця-список 7 (кольоровий)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4" w:customStyle="1">
    <w:name w:val="Footnote Text Char"/>
    <w:uiPriority w:val="99"/>
    <w:pPr>
      <w:pBdr/>
      <w:spacing/>
      <w:ind/>
    </w:pPr>
    <w:rPr>
      <w:sz w:val="18"/>
    </w:rPr>
  </w:style>
  <w:style w:type="character" w:styleId="815" w:customStyle="1">
    <w:name w:val="Heading 1 Char"/>
    <w:basedOn w:val="742"/>
    <w:link w:val="78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16" w:customStyle="1">
    <w:name w:val="Heading 2 Char"/>
    <w:basedOn w:val="742"/>
    <w:link w:val="78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17" w:customStyle="1">
    <w:name w:val="Заголовок 31"/>
    <w:basedOn w:val="732"/>
    <w:next w:val="732"/>
    <w:link w:val="818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18" w:customStyle="1">
    <w:name w:val="Heading 3 Char"/>
    <w:basedOn w:val="742"/>
    <w:link w:val="8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19" w:customStyle="1">
    <w:name w:val="Заголовок 41"/>
    <w:basedOn w:val="732"/>
    <w:next w:val="732"/>
    <w:link w:val="820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0" w:customStyle="1">
    <w:name w:val="Heading 4 Char"/>
    <w:basedOn w:val="742"/>
    <w:link w:val="8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21" w:customStyle="1">
    <w:name w:val="Заголовок 51"/>
    <w:basedOn w:val="732"/>
    <w:next w:val="732"/>
    <w:link w:val="822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22" w:customStyle="1">
    <w:name w:val="Heading 5 Char"/>
    <w:basedOn w:val="742"/>
    <w:link w:val="8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23" w:customStyle="1">
    <w:name w:val="Заголовок 61"/>
    <w:basedOn w:val="732"/>
    <w:next w:val="732"/>
    <w:link w:val="824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4" w:customStyle="1">
    <w:name w:val="Heading 6 Char"/>
    <w:basedOn w:val="742"/>
    <w:link w:val="8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25" w:customStyle="1">
    <w:name w:val="Заголовок 71"/>
    <w:basedOn w:val="732"/>
    <w:next w:val="732"/>
    <w:link w:val="826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6" w:customStyle="1">
    <w:name w:val="Heading 7 Char"/>
    <w:basedOn w:val="742"/>
    <w:link w:val="8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7" w:customStyle="1">
    <w:name w:val="Заголовок 81"/>
    <w:basedOn w:val="732"/>
    <w:next w:val="732"/>
    <w:link w:val="828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8" w:customStyle="1">
    <w:name w:val="Heading 8 Char"/>
    <w:basedOn w:val="742"/>
    <w:link w:val="8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29" w:customStyle="1">
    <w:name w:val="Заголовок 91"/>
    <w:basedOn w:val="732"/>
    <w:next w:val="732"/>
    <w:link w:val="830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0" w:customStyle="1">
    <w:name w:val="Heading 9 Char"/>
    <w:basedOn w:val="742"/>
    <w:link w:val="8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31">
    <w:name w:val="List Paragraph"/>
    <w:basedOn w:val="732"/>
    <w:uiPriority w:val="34"/>
    <w:qFormat/>
    <w:pPr>
      <w:pBdr/>
      <w:spacing/>
      <w:ind w:left="720"/>
      <w:contextualSpacing w:val="true"/>
    </w:pPr>
  </w:style>
  <w:style w:type="character" w:styleId="832" w:customStyle="1">
    <w:name w:val="Title Char"/>
    <w:basedOn w:val="742"/>
    <w:uiPriority w:val="10"/>
    <w:pPr>
      <w:pBdr/>
      <w:spacing/>
      <w:ind/>
    </w:pPr>
    <w:rPr>
      <w:sz w:val="48"/>
      <w:szCs w:val="48"/>
    </w:rPr>
  </w:style>
  <w:style w:type="paragraph" w:styleId="833">
    <w:name w:val="Subtitle"/>
    <w:basedOn w:val="732"/>
    <w:next w:val="732"/>
    <w:link w:val="834"/>
    <w:uiPriority w:val="11"/>
    <w:qFormat/>
    <w:pPr>
      <w:pBdr/>
      <w:spacing w:before="200"/>
      <w:ind/>
    </w:pPr>
    <w:rPr>
      <w:sz w:val="24"/>
      <w:szCs w:val="24"/>
    </w:rPr>
  </w:style>
  <w:style w:type="character" w:styleId="834" w:customStyle="1">
    <w:name w:val="Підзаголовок Знак"/>
    <w:basedOn w:val="742"/>
    <w:link w:val="833"/>
    <w:uiPriority w:val="11"/>
    <w:pPr>
      <w:pBdr/>
      <w:spacing/>
      <w:ind/>
    </w:pPr>
    <w:rPr>
      <w:sz w:val="24"/>
      <w:szCs w:val="24"/>
    </w:rPr>
  </w:style>
  <w:style w:type="paragraph" w:styleId="835">
    <w:name w:val="Quote"/>
    <w:basedOn w:val="732"/>
    <w:next w:val="732"/>
    <w:link w:val="836"/>
    <w:uiPriority w:val="29"/>
    <w:qFormat/>
    <w:pPr>
      <w:pBdr/>
      <w:spacing/>
      <w:ind w:right="720" w:left="720"/>
    </w:pPr>
    <w:rPr>
      <w:i/>
    </w:rPr>
  </w:style>
  <w:style w:type="character" w:styleId="836" w:customStyle="1">
    <w:name w:val="Цитата Знак"/>
    <w:link w:val="835"/>
    <w:uiPriority w:val="29"/>
    <w:pPr>
      <w:pBdr/>
      <w:spacing/>
      <w:ind/>
    </w:pPr>
    <w:rPr>
      <w:i/>
    </w:rPr>
  </w:style>
  <w:style w:type="paragraph" w:styleId="837">
    <w:name w:val="Intense Quote"/>
    <w:basedOn w:val="732"/>
    <w:next w:val="732"/>
    <w:link w:val="83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38" w:customStyle="1">
    <w:name w:val="Насичена цитата Знак"/>
    <w:link w:val="837"/>
    <w:uiPriority w:val="30"/>
    <w:pPr>
      <w:pBdr/>
      <w:spacing/>
      <w:ind/>
    </w:pPr>
    <w:rPr>
      <w:i/>
    </w:rPr>
  </w:style>
  <w:style w:type="paragraph" w:styleId="839" w:customStyle="1">
    <w:name w:val="Верхний колонтитул1"/>
    <w:basedOn w:val="732"/>
    <w:link w:val="84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40" w:customStyle="1">
    <w:name w:val="Header Char"/>
    <w:basedOn w:val="742"/>
    <w:link w:val="839"/>
    <w:uiPriority w:val="99"/>
    <w:pPr>
      <w:pBdr/>
      <w:spacing/>
      <w:ind/>
    </w:pPr>
  </w:style>
  <w:style w:type="paragraph" w:styleId="841" w:customStyle="1">
    <w:name w:val="Нижний колонтитул1"/>
    <w:basedOn w:val="732"/>
    <w:link w:val="84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42" w:customStyle="1">
    <w:name w:val="Footer Char"/>
    <w:basedOn w:val="742"/>
    <w:link w:val="841"/>
    <w:uiPriority w:val="99"/>
    <w:pPr>
      <w:pBdr/>
      <w:spacing/>
      <w:ind/>
    </w:pPr>
  </w:style>
  <w:style w:type="table" w:styleId="843">
    <w:name w:val="Table Grid"/>
    <w:basedOn w:val="74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Table Grid Light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Таблица простая 11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Таблица простая 21"/>
    <w:basedOn w:val="74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Таблица простая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Таблица простая 4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Таблица простая 5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Таблица-сетка 1 светл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Таблица-сетка 2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Таблица-сетка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Таблица-сетка 41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4 - Accent 1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eeb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eeb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4 - Accent 2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4 - Accent 3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4 - Accent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4 - Accent 5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6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а-сетка 5 тем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5 Dark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5 Dark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Таблица-сетка 6 цвет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Таблица-сетка 7 цвет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Список-таблица 1 светл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Список-таблица 2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Список-таблица 3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da9d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Список-таблица 4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4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4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4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4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4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Список-таблица 5 тем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5 Dark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auto" w:fill="5b9bd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5b9bd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5 Dark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auto" w:fill="8da9d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da9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da9d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8da9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8da9db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Список-таблица 6 цвет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Список-таблица 7 цветная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ned - Accent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 1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df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df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ned - Accent 2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ned - Accent 3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4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 5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6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&amp; Lined - Accent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 1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df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df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68a2d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&amp; Lined - Accent 2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&amp; Lined - Accent 3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&amp; Lined - Accent 4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 5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6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9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70">
    <w:name w:val="footnote text"/>
    <w:basedOn w:val="732"/>
    <w:link w:val="97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71" w:customStyle="1">
    <w:name w:val="Текст виноски Знак"/>
    <w:link w:val="970"/>
    <w:uiPriority w:val="99"/>
    <w:pPr>
      <w:pBdr/>
      <w:spacing/>
      <w:ind/>
    </w:pPr>
    <w:rPr>
      <w:sz w:val="18"/>
    </w:rPr>
  </w:style>
  <w:style w:type="character" w:styleId="972">
    <w:name w:val="footnote reference"/>
    <w:basedOn w:val="742"/>
    <w:uiPriority w:val="99"/>
    <w:unhideWhenUsed/>
    <w:pPr>
      <w:pBdr/>
      <w:spacing/>
      <w:ind/>
    </w:pPr>
    <w:rPr>
      <w:vertAlign w:val="superscript"/>
    </w:rPr>
  </w:style>
  <w:style w:type="paragraph" w:styleId="973">
    <w:name w:val="toc 1"/>
    <w:basedOn w:val="732"/>
    <w:next w:val="732"/>
    <w:uiPriority w:val="39"/>
    <w:unhideWhenUsed/>
    <w:pPr>
      <w:pBdr/>
      <w:spacing w:after="57"/>
      <w:ind/>
    </w:pPr>
  </w:style>
  <w:style w:type="paragraph" w:styleId="974">
    <w:name w:val="toc 2"/>
    <w:basedOn w:val="732"/>
    <w:next w:val="732"/>
    <w:uiPriority w:val="39"/>
    <w:unhideWhenUsed/>
    <w:pPr>
      <w:pBdr/>
      <w:spacing w:after="57"/>
      <w:ind w:left="283"/>
    </w:pPr>
  </w:style>
  <w:style w:type="paragraph" w:styleId="975">
    <w:name w:val="toc 3"/>
    <w:basedOn w:val="732"/>
    <w:next w:val="732"/>
    <w:uiPriority w:val="39"/>
    <w:unhideWhenUsed/>
    <w:pPr>
      <w:pBdr/>
      <w:spacing w:after="57"/>
      <w:ind w:left="567"/>
    </w:pPr>
  </w:style>
  <w:style w:type="paragraph" w:styleId="976">
    <w:name w:val="toc 4"/>
    <w:basedOn w:val="732"/>
    <w:next w:val="732"/>
    <w:uiPriority w:val="39"/>
    <w:unhideWhenUsed/>
    <w:pPr>
      <w:pBdr/>
      <w:spacing w:after="57"/>
      <w:ind w:left="850"/>
    </w:pPr>
  </w:style>
  <w:style w:type="paragraph" w:styleId="977">
    <w:name w:val="toc 5"/>
    <w:basedOn w:val="732"/>
    <w:next w:val="732"/>
    <w:uiPriority w:val="39"/>
    <w:unhideWhenUsed/>
    <w:pPr>
      <w:pBdr/>
      <w:spacing w:after="57"/>
      <w:ind w:left="1134"/>
    </w:pPr>
  </w:style>
  <w:style w:type="paragraph" w:styleId="978">
    <w:name w:val="toc 6"/>
    <w:basedOn w:val="732"/>
    <w:next w:val="732"/>
    <w:uiPriority w:val="39"/>
    <w:unhideWhenUsed/>
    <w:pPr>
      <w:pBdr/>
      <w:spacing w:after="57"/>
      <w:ind w:left="1417"/>
    </w:pPr>
  </w:style>
  <w:style w:type="paragraph" w:styleId="979">
    <w:name w:val="toc 7"/>
    <w:basedOn w:val="732"/>
    <w:next w:val="732"/>
    <w:uiPriority w:val="39"/>
    <w:unhideWhenUsed/>
    <w:pPr>
      <w:pBdr/>
      <w:spacing w:after="57"/>
      <w:ind w:left="1701"/>
    </w:pPr>
  </w:style>
  <w:style w:type="paragraph" w:styleId="980">
    <w:name w:val="toc 8"/>
    <w:basedOn w:val="732"/>
    <w:next w:val="732"/>
    <w:uiPriority w:val="39"/>
    <w:unhideWhenUsed/>
    <w:pPr>
      <w:pBdr/>
      <w:spacing w:after="57"/>
      <w:ind w:left="1984"/>
    </w:pPr>
  </w:style>
  <w:style w:type="paragraph" w:styleId="981">
    <w:name w:val="toc 9"/>
    <w:basedOn w:val="732"/>
    <w:next w:val="732"/>
    <w:uiPriority w:val="39"/>
    <w:unhideWhenUsed/>
    <w:pPr>
      <w:pBdr/>
      <w:spacing w:after="57"/>
      <w:ind w:left="2268"/>
    </w:pPr>
  </w:style>
  <w:style w:type="paragraph" w:styleId="982">
    <w:name w:val="TOC Heading"/>
    <w:uiPriority w:val="39"/>
    <w:unhideWhenUsed/>
    <w:pPr>
      <w:pBdr/>
      <w:spacing/>
      <w:ind/>
    </w:pPr>
  </w:style>
  <w:style w:type="paragraph" w:styleId="983" w:customStyle="1">
    <w:name w:val="Заголовок 11"/>
    <w:basedOn w:val="732"/>
    <w:next w:val="732"/>
    <w:link w:val="985"/>
    <w:qFormat/>
    <w:pPr>
      <w:keepNext w:val="true"/>
      <w:pBdr/>
      <w:spacing w:after="0" w:line="240" w:lineRule="auto"/>
      <w:ind/>
      <w:outlineLvl w:val="0"/>
    </w:pPr>
    <w:rPr>
      <w:rFonts w:eastAsia="Times New Roman"/>
      <w:sz w:val="20"/>
      <w:szCs w:val="20"/>
      <w:lang w:val="uk-UA"/>
    </w:rPr>
  </w:style>
  <w:style w:type="paragraph" w:styleId="984" w:customStyle="1">
    <w:name w:val="Заголовок 21"/>
    <w:basedOn w:val="732"/>
    <w:next w:val="732"/>
    <w:link w:val="986"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Times New Roman" w:cs="Arial"/>
      <w:b/>
      <w:bCs/>
      <w:i/>
      <w:iCs/>
      <w:lang w:val="uk-UA"/>
    </w:rPr>
  </w:style>
  <w:style w:type="character" w:styleId="985" w:customStyle="1">
    <w:name w:val="Заголовок 1 Знак"/>
    <w:basedOn w:val="742"/>
    <w:link w:val="983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86" w:customStyle="1">
    <w:name w:val="Заголовок 2 Знак"/>
    <w:basedOn w:val="742"/>
    <w:link w:val="984"/>
    <w:pPr>
      <w:pBdr/>
      <w:spacing/>
      <w:ind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987">
    <w:name w:val="Normal (Web)"/>
    <w:basedOn w:val="732"/>
    <w:link w:val="993"/>
    <w:uiPriority w:val="99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</w:rPr>
  </w:style>
  <w:style w:type="paragraph" w:styleId="988">
    <w:name w:val="Body Text"/>
    <w:basedOn w:val="732"/>
    <w:link w:val="989"/>
    <w:unhideWhenUsed/>
    <w:pPr>
      <w:pBdr/>
      <w:spacing w:after="120"/>
      <w:ind/>
    </w:pPr>
  </w:style>
  <w:style w:type="character" w:styleId="989" w:customStyle="1">
    <w:name w:val="Основний текст Знак"/>
    <w:basedOn w:val="742"/>
    <w:link w:val="988"/>
    <w:pPr>
      <w:pBdr/>
      <w:spacing/>
      <w:ind/>
    </w:pPr>
    <w:rPr>
      <w:rFonts w:ascii="Times New Roman" w:hAnsi="Times New Roman" w:eastAsia="Calibri" w:cs="Times New Roman"/>
      <w:sz w:val="28"/>
      <w:szCs w:val="28"/>
      <w:lang w:val="ru-RU" w:eastAsia="ru-RU"/>
    </w:rPr>
  </w:style>
  <w:style w:type="paragraph" w:styleId="990">
    <w:name w:val="Title"/>
    <w:basedOn w:val="732"/>
    <w:link w:val="991"/>
    <w:qFormat/>
    <w:pPr>
      <w:pBdr/>
      <w:spacing w:after="0" w:line="240" w:lineRule="auto"/>
      <w:ind/>
      <w:jc w:val="center"/>
    </w:pPr>
    <w:rPr>
      <w:rFonts w:eastAsia="Times New Roman"/>
      <w:b/>
      <w:sz w:val="20"/>
      <w:szCs w:val="20"/>
      <w:lang w:val="uk-UA" w:eastAsia="uk-UA"/>
    </w:rPr>
  </w:style>
  <w:style w:type="character" w:styleId="991" w:customStyle="1">
    <w:name w:val="Назва Знак"/>
    <w:basedOn w:val="742"/>
    <w:link w:val="990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uk-UA"/>
    </w:rPr>
  </w:style>
  <w:style w:type="character" w:styleId="992">
    <w:name w:val="Strong"/>
    <w:qFormat/>
    <w:pPr>
      <w:pBdr/>
      <w:spacing/>
      <w:ind/>
    </w:pPr>
    <w:rPr>
      <w:b/>
      <w:bCs/>
    </w:rPr>
  </w:style>
  <w:style w:type="character" w:styleId="993" w:customStyle="1">
    <w:name w:val="Звичайний (веб) Знак"/>
    <w:basedOn w:val="742"/>
    <w:link w:val="987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94">
    <w:name w:val="Emphasis"/>
    <w:qFormat/>
    <w:pPr>
      <w:pBdr/>
      <w:spacing/>
      <w:ind/>
    </w:pPr>
    <w:rPr>
      <w:i/>
      <w:iCs/>
    </w:rPr>
  </w:style>
  <w:style w:type="paragraph" w:styleId="995" w:customStyle="1">
    <w:name w:val="6707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996" w:customStyle="1">
    <w:name w:val="6593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997" w:customStyle="1">
    <w:name w:val="3846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998" w:customStyle="1">
    <w:name w:val="2827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999" w:customStyle="1">
    <w:name w:val="13734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1000" w:customStyle="1">
    <w:name w:val="3156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1001">
    <w:name w:val="Balloon Text"/>
    <w:basedOn w:val="732"/>
    <w:link w:val="1002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1002" w:customStyle="1">
    <w:name w:val="Текст у виносці Знак"/>
    <w:basedOn w:val="742"/>
    <w:link w:val="1001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  <w:lang w:val="ru-RU" w:eastAsia="ru-RU"/>
    </w:rPr>
  </w:style>
  <w:style w:type="paragraph" w:styleId="1003" w:customStyle="1">
    <w:name w:val="Звичайний1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004">
    <w:name w:val="No Spacing"/>
    <w:uiPriority w:val="1"/>
    <w:qFormat/>
    <w:pPr>
      <w:pBdr/>
      <w:spacing w:after="0" w:line="240" w:lineRule="auto"/>
      <w:ind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styleId="1005" w:customStyle="1">
    <w:name w:val="docdata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uk-UA" w:eastAsia="uk-UA"/>
    </w:rPr>
  </w:style>
  <w:style w:type="paragraph" w:styleId="1006" w:customStyle="1">
    <w:name w:val="rvps17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</w:rPr>
  </w:style>
  <w:style w:type="character" w:styleId="1007" w:customStyle="1">
    <w:name w:val="rvts64"/>
    <w:basedOn w:val="742"/>
    <w:pPr>
      <w:pBdr/>
      <w:spacing/>
      <w:ind/>
    </w:pPr>
  </w:style>
  <w:style w:type="paragraph" w:styleId="1008" w:customStyle="1">
    <w:name w:val="rvps7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</w:rPr>
  </w:style>
  <w:style w:type="character" w:styleId="1009" w:customStyle="1">
    <w:name w:val="rvts9"/>
    <w:basedOn w:val="742"/>
    <w:pPr>
      <w:pBdr/>
      <w:spacing/>
      <w:ind/>
    </w:pPr>
  </w:style>
  <w:style w:type="paragraph" w:styleId="1010" w:customStyle="1">
    <w:name w:val="rvps6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</w:rPr>
  </w:style>
  <w:style w:type="character" w:styleId="1011" w:customStyle="1">
    <w:name w:val="rvts23"/>
    <w:basedOn w:val="742"/>
    <w:pPr>
      <w:pBdr/>
      <w:spacing/>
      <w:ind/>
    </w:pPr>
  </w:style>
  <w:style w:type="paragraph" w:styleId="1012" w:customStyle="1">
    <w:name w:val="rvps2"/>
    <w:basedOn w:val="732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</w:rPr>
  </w:style>
  <w:style w:type="paragraph" w:styleId="1013" w:customStyle="1">
    <w:name w:val="Верхній колонтитул2"/>
    <w:basedOn w:val="732"/>
    <w:link w:val="1014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14" w:customStyle="1">
    <w:name w:val="Верхний колонтитул Знак"/>
    <w:basedOn w:val="742"/>
    <w:link w:val="1013"/>
    <w:uiPriority w:val="99"/>
    <w:semiHidden/>
    <w:pPr>
      <w:pBdr/>
      <w:spacing/>
      <w:ind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styleId="1015" w:customStyle="1">
    <w:name w:val="Нижній колонтитул2"/>
    <w:basedOn w:val="732"/>
    <w:link w:val="1016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16" w:customStyle="1">
    <w:name w:val="Нижний колонтитул Знак"/>
    <w:basedOn w:val="742"/>
    <w:link w:val="1015"/>
    <w:uiPriority w:val="99"/>
    <w:semiHidden/>
    <w:pPr>
      <w:pBdr/>
      <w:spacing/>
      <w:ind/>
    </w:pPr>
    <w:rPr>
      <w:rFonts w:ascii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016D8A79-021A-4153-9BF5-B9301C3E22FA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B26417-9C26-4BE1-8916-00AFAD4C658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</dc:creator>
  <cp:lastModifiedBy>СТАЛЬНИЧЕНКО Юрій Валерійович</cp:lastModifiedBy>
  <cp:revision>3</cp:revision>
  <dcterms:created xsi:type="dcterms:W3CDTF">2026-08-21T09:52:00Z</dcterms:created>
  <dcterms:modified xsi:type="dcterms:W3CDTF">2026-08-21T11:37:04Z</dcterms:modified>
</cp:coreProperties>
</file>