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23"/>
        <w:widowControl w:val="false"/>
        <w:pBdr/>
        <w:spacing/>
        <w:ind/>
        <w:jc w:val="left"/>
        <w:rPr>
          <w:rFonts w:eastAsia="Lucida Sans Unicode"/>
          <w:b/>
          <w:color w:val="000000"/>
          <w:sz w:val="28"/>
          <w:szCs w:val="28"/>
          <w:lang w:val="en-US"/>
        </w:rPr>
      </w:pP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  <w:r>
        <w:rPr>
          <w:rFonts w:eastAsia="Lucida Sans Unicode"/>
          <w:b/>
          <w:color w:val="000000"/>
          <w:sz w:val="28"/>
          <w:szCs w:val="28"/>
          <w:lang w:val="en-US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  <w:lang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  <w:r>
        <w:rPr>
          <w:rFonts w:eastAsia="Lucida Sans Unicode"/>
          <w:b/>
          <w:color w:val="000000"/>
          <w:sz w:val="28"/>
          <w:szCs w:val="28"/>
          <w:lang w:eastAsia="hi-IN" w:bidi="hi-IN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16"/>
          <w:szCs w:val="28"/>
        </w:rPr>
      </w:pP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  <w:r>
        <w:rPr>
          <w:rFonts w:eastAsia="Lucida Sans Unicode"/>
          <w:b/>
          <w:color w:val="000000"/>
          <w:sz w:val="16"/>
          <w:szCs w:val="28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ВИКОНАВЧИЙ КОМІТЕТ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color w:val="000000"/>
          <w:sz w:val="28"/>
          <w:szCs w:val="28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bCs/>
          <w:color w:val="000000"/>
          <w:sz w:val="28"/>
          <w:szCs w:val="28"/>
          <w:highlight w:val="none"/>
          <w:lang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</w:rPr>
      </w:r>
      <w:r>
        <w:rPr>
          <w:rFonts w:eastAsia="Lucida Sans Unicode"/>
          <w:b/>
          <w:bCs/>
          <w:color w:val="000000"/>
          <w:sz w:val="28"/>
          <w:szCs w:val="28"/>
          <w:highlight w:val="none"/>
          <w:lang w:eastAsia="hi-IN" w:bidi="hi-IN"/>
        </w:rPr>
      </w:r>
    </w:p>
    <w:p>
      <w:pPr>
        <w:pStyle w:val="1023"/>
        <w:widowControl w:val="false"/>
        <w:pBdr/>
        <w:spacing/>
        <w:ind/>
        <w:jc w:val="center"/>
        <w:rPr>
          <w:rFonts w:eastAsia="Lucida Sans Unicode"/>
          <w:b/>
          <w:bCs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highlight w:val="none"/>
          <w:lang w:eastAsia="hi-IN" w:bidi="hi-IN"/>
        </w:rPr>
      </w:r>
      <w:r>
        <w:rPr>
          <w:rFonts w:eastAsia="Lucida Sans Unicode"/>
          <w:b/>
          <w:color w:val="000000"/>
          <w:sz w:val="28"/>
          <w:szCs w:val="28"/>
          <w:highlight w:val="none"/>
          <w:lang w:eastAsia="hi-IN" w:bidi="hi-IN"/>
        </w:rPr>
      </w:r>
      <w:r>
        <w:rPr>
          <w:rFonts w:eastAsia="Lucida Sans Unicode"/>
          <w:b/>
          <w:bCs/>
          <w:color w:val="000000"/>
          <w:sz w:val="28"/>
          <w:szCs w:val="28"/>
        </w:rPr>
      </w:r>
    </w:p>
    <w:p>
      <w:pPr>
        <w:pStyle w:val="1023"/>
        <w:widowControl w:val="false"/>
        <w:pBdr/>
        <w:tabs>
          <w:tab w:val="left" w:leader="none" w:pos="4394"/>
          <w:tab w:val="left" w:leader="none" w:pos="7228"/>
        </w:tabs>
        <w:spacing/>
        <w:ind/>
        <w:rPr>
          <w:rFonts w:eastAsia="Lucida Sans Unicode"/>
          <w:color w:val="000000"/>
          <w:sz w:val="28"/>
          <w:szCs w:val="28"/>
          <w:lang w:val="uk-UA"/>
        </w:rPr>
      </w:pP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17 серпня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202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 xml:space="preserve">6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м. Мена</w:t>
        <w:tab/>
        <w:t xml:space="preserve">№  164</w:t>
      </w:r>
      <w:r>
        <w:rPr>
          <w:rFonts w:eastAsia="Lucida Sans Unicode"/>
          <w:color w:val="000000"/>
          <w:sz w:val="28"/>
          <w:szCs w:val="28"/>
          <w:lang w:val="uk-UA"/>
        </w:rPr>
      </w:r>
      <w:r>
        <w:rPr>
          <w:rFonts w:eastAsia="Lucida Sans Unicode"/>
          <w:color w:val="000000"/>
          <w:sz w:val="28"/>
          <w:szCs w:val="28"/>
          <w:lang w:val="uk-UA"/>
        </w:rPr>
      </w:r>
    </w:p>
    <w:p>
      <w:pPr>
        <w:pStyle w:val="1023"/>
        <w:pBdr/>
        <w:spacing/>
        <w:ind w:right="5953"/>
        <w:rPr>
          <w:b/>
          <w:sz w:val="24"/>
          <w:szCs w:val="28"/>
          <w:lang w:val="uk-UA" w:eastAsia="hi-IN" w:bidi="hi-IN"/>
        </w:rPr>
      </w:pP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  <w:r>
        <w:rPr>
          <w:b/>
          <w:sz w:val="24"/>
          <w:szCs w:val="28"/>
          <w:lang w:val="uk-UA" w:eastAsia="hi-IN" w:bidi="hi-IN"/>
        </w:rPr>
      </w:r>
    </w:p>
    <w:p>
      <w:pPr>
        <w:pStyle w:val="1023"/>
        <w:pBdr/>
        <w:spacing/>
        <w:ind w:right="566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дозвіл на видалення </w:t>
      </w:r>
      <w:r>
        <w:rPr>
          <w:b/>
          <w:sz w:val="28"/>
          <w:szCs w:val="28"/>
          <w:lang w:val="uk-UA"/>
        </w:rPr>
        <w:t xml:space="preserve">аварійних</w:t>
      </w:r>
      <w:r>
        <w:rPr>
          <w:b/>
          <w:color w:val="ffffff"/>
          <w:sz w:val="28"/>
          <w:szCs w:val="28"/>
          <w:lang w:val="uk-UA"/>
        </w:rPr>
        <w:t xml:space="preserve">а</w:t>
      </w:r>
      <w:r>
        <w:rPr>
          <w:b/>
          <w:color w:val="ffffff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та </w:t>
      </w:r>
      <w:r>
        <w:rPr>
          <w:b/>
          <w:sz w:val="28"/>
          <w:szCs w:val="28"/>
          <w:lang w:val="uk-UA"/>
        </w:rPr>
        <w:t xml:space="preserve">перерослих дерев </w:t>
      </w:r>
      <w:r>
        <w:rPr>
          <w:b/>
          <w:sz w:val="28"/>
          <w:szCs w:val="28"/>
          <w:lang w:val="uk-UA"/>
        </w:rPr>
        <w:t xml:space="preserve">за межами населених пунктів</w:t>
      </w:r>
      <w:r>
        <w:rPr>
          <w:b/>
          <w:sz w:val="28"/>
          <w:szCs w:val="28"/>
          <w:lang w:val="uk-UA"/>
        </w:rPr>
        <w:t xml:space="preserve">.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23"/>
        <w:pBdr/>
        <w:spacing/>
        <w:ind w:right="6236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  <w:r>
        <w:rPr>
          <w:b/>
          <w:sz w:val="28"/>
          <w:szCs w:val="28"/>
          <w:lang w:val="uk-UA"/>
        </w:rPr>
      </w:r>
    </w:p>
    <w:p>
      <w:pPr>
        <w:pStyle w:val="1023"/>
        <w:pBdr/>
        <w:spacing/>
        <w:ind w:right="14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</w:t>
      </w:r>
      <w:r>
        <w:rPr>
          <w:sz w:val="28"/>
          <w:szCs w:val="28"/>
          <w:lang w:val="uk-UA"/>
        </w:rPr>
        <w:t xml:space="preserve">: </w:t>
      </w:r>
      <w:r>
        <w:rPr>
          <w:sz w:val="28"/>
          <w:szCs w:val="28"/>
          <w:lang w:val="uk-UA"/>
        </w:rPr>
        <w:t xml:space="preserve"> Удовиченко Віри Сергіївни,</w:t>
      </w:r>
      <w:r>
        <w:rPr>
          <w:sz w:val="28"/>
          <w:szCs w:val="28"/>
          <w:lang w:val="uk-UA"/>
        </w:rPr>
        <w:t xml:space="preserve"> уповноваженого представника ТОВ «лайфселл» </w:t>
      </w:r>
      <w:r>
        <w:rPr>
          <w:sz w:val="28"/>
          <w:szCs w:val="28"/>
          <w:lang w:val="uk-UA"/>
        </w:rPr>
        <w:t xml:space="preserve">про видалення зелених насаджень</w:t>
      </w:r>
      <w:r>
        <w:rPr>
          <w:sz w:val="28"/>
          <w:szCs w:val="28"/>
          <w:lang w:val="uk-UA"/>
        </w:rPr>
        <w:t xml:space="preserve">, які знаходяться за межами</w:t>
      </w:r>
      <w:r>
        <w:rPr>
          <w:sz w:val="28"/>
          <w:szCs w:val="28"/>
          <w:lang w:val="uk-UA"/>
        </w:rPr>
        <w:t xml:space="preserve"> насе</w:t>
      </w:r>
      <w:r>
        <w:rPr>
          <w:sz w:val="28"/>
          <w:szCs w:val="28"/>
          <w:lang w:val="uk-UA"/>
        </w:rPr>
        <w:t xml:space="preserve">лених пунктів, </w:t>
      </w:r>
      <w:r>
        <w:rPr>
          <w:sz w:val="28"/>
          <w:szCs w:val="28"/>
          <w:lang w:val="uk-UA"/>
        </w:rPr>
        <w:t xml:space="preserve">враховуючи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акти</w:t>
      </w:r>
      <w:r>
        <w:rPr>
          <w:sz w:val="28"/>
          <w:szCs w:val="28"/>
          <w:lang w:val="uk-UA"/>
        </w:rPr>
        <w:t xml:space="preserve"> комісії Менської міської ради </w:t>
      </w:r>
      <w:r>
        <w:rPr>
          <w:sz w:val="28"/>
          <w:szCs w:val="28"/>
          <w:lang w:val="uk-UA"/>
        </w:rPr>
        <w:t xml:space="preserve">по обстеженню зелених н</w:t>
      </w:r>
      <w:r>
        <w:rPr>
          <w:sz w:val="28"/>
          <w:szCs w:val="28"/>
          <w:lang w:val="uk-UA"/>
        </w:rPr>
        <w:t xml:space="preserve">асадже</w:t>
      </w:r>
      <w:r>
        <w:rPr>
          <w:sz w:val="28"/>
          <w:szCs w:val="28"/>
          <w:lang w:val="uk-UA"/>
        </w:rPr>
        <w:t xml:space="preserve">нь від </w:t>
      </w:r>
      <w:r>
        <w:rPr>
          <w:sz w:val="28"/>
          <w:szCs w:val="28"/>
          <w:lang w:val="uk-UA"/>
        </w:rPr>
        <w:t xml:space="preserve">10.08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2026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року</w:t>
      </w:r>
      <w:r>
        <w:rPr>
          <w:sz w:val="28"/>
          <w:szCs w:val="28"/>
          <w:lang w:val="uk-UA"/>
        </w:rPr>
        <w:t xml:space="preserve"> 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кер</w:t>
      </w:r>
      <w:r>
        <w:rPr>
          <w:sz w:val="28"/>
          <w:szCs w:val="28"/>
          <w:lang w:val="uk-UA"/>
        </w:rPr>
        <w:t xml:space="preserve">уючись Постановою Кабінету Міністрів України № </w:t>
      </w:r>
      <w:r>
        <w:rPr>
          <w:sz w:val="28"/>
          <w:szCs w:val="28"/>
          <w:lang w:val="uk-UA"/>
        </w:rPr>
        <w:t xml:space="preserve">802 від 17 червня 2026 року «</w:t>
      </w:r>
      <w:r>
        <w:rPr>
          <w:sz w:val="28"/>
          <w:szCs w:val="28"/>
          <w:lang w:val="uk-UA"/>
        </w:rPr>
        <w:t xml:space="preserve">Про реалізацію експериментального проекту щодо видалення дерев та чагарників за межами населених пунктів»,</w:t>
      </w:r>
      <w:r>
        <w:rPr>
          <w:sz w:val="28"/>
          <w:szCs w:val="28"/>
          <w:lang w:val="uk-UA"/>
        </w:rPr>
        <w:t xml:space="preserve"> виконавчий комітет Менської міської </w:t>
      </w:r>
      <w:r>
        <w:rPr>
          <w:sz w:val="28"/>
          <w:szCs w:val="28"/>
          <w:lang w:val="uk-UA"/>
        </w:rPr>
        <w:t xml:space="preserve">ради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1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ВИРІШИВ: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140" w:firstLine="0" w:left="6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1. Дати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та видати ордер на видалення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аварійних та перерослих д</w:t>
      </w:r>
      <w:r>
        <w:rPr>
          <w:sz w:val="28"/>
          <w:szCs w:val="28"/>
          <w:lang w:val="uk-UA"/>
        </w:rPr>
        <w:t xml:space="preserve">ерев за межами населених пунктів</w:t>
      </w:r>
      <w:r>
        <w:rPr>
          <w:sz w:val="28"/>
          <w:szCs w:val="28"/>
          <w:lang w:val="uk-UA"/>
        </w:rPr>
        <w:t xml:space="preserve">,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 саме: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tbl>
      <w:tblPr>
        <w:tblW w:w="963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299"/>
        <w:gridCol w:w="3695"/>
        <w:gridCol w:w="2644"/>
      </w:tblGrid>
      <w:tr>
        <w:trPr>
          <w:trHeight w:val="835"/>
        </w:trPr>
        <w:tc>
          <w:tcPr>
            <w:tcBorders>
              <w:left w:val="single" w:color="auto" w:sz="4" w:space="0"/>
              <w:bottom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Прізвище, ім’я, 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по-батькові заявника</w:t>
            </w:r>
            <w:r>
              <w:rPr>
                <w:b/>
                <w:sz w:val="28"/>
                <w:szCs w:val="28"/>
                <w:lang w:val="uk-UA"/>
              </w:rPr>
            </w:r>
            <w:r>
              <w:rPr>
                <w:b/>
                <w:sz w:val="28"/>
                <w:szCs w:val="28"/>
                <w:lang w:val="uk-UA"/>
              </w:rPr>
            </w:r>
          </w:p>
        </w:tc>
        <w:tc>
          <w:tcPr>
            <w:tcBorders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Місце розташування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</w:tc>
        <w:tc>
          <w:tcPr>
            <w:tcBorders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Перелік рослин, які підлягають видаленню</w:t>
            </w:r>
            <w:r>
              <w:rPr>
                <w:b/>
                <w:i/>
                <w:sz w:val="28"/>
                <w:szCs w:val="28"/>
                <w:lang w:val="uk-UA"/>
              </w:rPr>
            </w:r>
            <w:r>
              <w:rPr>
                <w:b/>
                <w:i/>
                <w:sz w:val="28"/>
                <w:szCs w:val="28"/>
                <w:lang w:val="uk-UA"/>
              </w:rPr>
            </w:r>
          </w:p>
        </w:tc>
      </w:tr>
      <w:tr>
        <w:trPr>
          <w:trHeight w:val="29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99" w:type="dxa"/>
            <w:vAlign w:val="top"/>
            <w:textDirection w:val="lrTb"/>
            <w:noWrap w:val="false"/>
          </w:tcPr>
          <w:p>
            <w:pPr>
              <w:pStyle w:val="784"/>
              <w:pBdr/>
              <w:spacing/>
              <w:ind/>
              <w:rPr>
                <w:sz w:val="28"/>
                <w:szCs w:val="28"/>
                <w:lang w:val="uk-UA" w:eastAsia="en-US" w:bidi="en-US"/>
              </w:rPr>
            </w:pPr>
            <w:r>
              <w:rPr>
                <w:sz w:val="28"/>
                <w:szCs w:val="28"/>
                <w:lang w:val="uk-UA" w:eastAsia="en-US" w:bidi="en-US"/>
              </w:rPr>
              <w:t xml:space="preserve">Удовиченко Віра Сергіївна, уповноважений предаставник ТОВ « лайфселл»</w:t>
            </w:r>
            <w:r>
              <w:rPr>
                <w:sz w:val="28"/>
                <w:szCs w:val="28"/>
                <w:lang w:val="uk-UA" w:eastAsia="en-US" w:bidi="en-US"/>
              </w:rPr>
            </w:r>
            <w:r>
              <w:rPr>
                <w:sz w:val="28"/>
                <w:szCs w:val="28"/>
                <w:lang w:val="uk-UA" w:eastAsia="en-US" w:bidi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3695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За межами с. Дягова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2644" w:type="dxa"/>
            <w:vAlign w:val="top"/>
            <w:textDirection w:val="lrTb"/>
            <w:noWrap w:val="false"/>
          </w:tcPr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4 берези,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клен,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 липа, 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7 осик,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  <w:p>
            <w:pPr>
              <w:pStyle w:val="1023"/>
              <w:pBdr/>
              <w:tabs>
                <w:tab w:val="left" w:leader="none" w:pos="7088"/>
                <w:tab w:val="left" w:leader="none" w:pos="7425"/>
              </w:tabs>
              <w:spacing/>
              <w:ind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14 акацій</w:t>
            </w:r>
            <w:r>
              <w:rPr>
                <w:sz w:val="28"/>
                <w:szCs w:val="28"/>
                <w:lang w:val="uk-UA"/>
              </w:rPr>
            </w:r>
            <w:r>
              <w:rPr>
                <w:sz w:val="28"/>
                <w:szCs w:val="28"/>
                <w:lang w:val="uk-UA"/>
              </w:rPr>
            </w:r>
          </w:p>
        </w:tc>
      </w:tr>
    </w:tbl>
    <w:p>
      <w:pPr>
        <w:pStyle w:val="1023"/>
        <w:pBdr/>
        <w:spacing/>
        <w:ind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2. Видалення дерев </w:t>
      </w:r>
      <w:r>
        <w:rPr>
          <w:sz w:val="28"/>
          <w:szCs w:val="28"/>
          <w:lang w:val="uk-UA"/>
        </w:rPr>
        <w:t xml:space="preserve">за межами населених пунктів здійснюється за рахунок заявника, який подав заяву. Видалені дерева переходять у розпорядження Менської міської ради.</w:t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3. </w:t>
      </w:r>
      <w:r>
        <w:rPr>
          <w:sz w:val="28"/>
          <w:szCs w:val="28"/>
          <w:lang w:val="uk-UA"/>
        </w:rPr>
        <w:t xml:space="preserve">За результатами виконання робіт з видалення дерев, заявник протягом п'яти робочих днів повідомляє Менську міську раду про завершення виконання робіт та подає акт </w:t>
      </w:r>
      <w:r>
        <w:rPr>
          <w:sz w:val="28"/>
          <w:szCs w:val="28"/>
          <w:lang w:val="uk-UA"/>
        </w:rPr>
        <w:t xml:space="preserve">про </w:t>
      </w:r>
      <w:r>
        <w:rPr>
          <w:sz w:val="28"/>
          <w:szCs w:val="28"/>
          <w:lang w:val="uk-UA"/>
        </w:rPr>
        <w:t xml:space="preserve">обсяг</w:t>
      </w:r>
      <w:r>
        <w:rPr>
          <w:sz w:val="28"/>
          <w:szCs w:val="28"/>
          <w:lang w:val="uk-UA"/>
        </w:rPr>
        <w:t xml:space="preserve">и</w:t>
      </w:r>
      <w:r>
        <w:rPr>
          <w:sz w:val="28"/>
          <w:szCs w:val="28"/>
          <w:lang w:val="uk-UA"/>
        </w:rPr>
        <w:t xml:space="preserve"> видаленої деревини,</w:t>
      </w:r>
      <w:r>
        <w:rPr>
          <w:sz w:val="28"/>
          <w:szCs w:val="28"/>
          <w:lang w:val="uk-UA"/>
        </w:rPr>
        <w:t xml:space="preserve"> (що</w:t>
      </w:r>
      <w:r>
        <w:rPr>
          <w:sz w:val="28"/>
          <w:szCs w:val="28"/>
          <w:lang w:val="uk-UA"/>
        </w:rPr>
        <w:t xml:space="preserve"> містить інформацію про породи дерев, кількість видалених дерев, обсяг (кубатуру) та інші відомості, необхідні для її приймання та оприбуткування</w:t>
      </w:r>
      <w:r>
        <w:rPr>
          <w:sz w:val="28"/>
          <w:szCs w:val="28"/>
          <w:lang w:val="uk-UA"/>
        </w:rPr>
        <w:t xml:space="preserve">)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/>
    </w:p>
    <w:p>
      <w:pPr>
        <w:pStyle w:val="1023"/>
        <w:pBdr/>
        <w:spacing/>
        <w:ind w:right="0"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4. Після оприбуткування деревини </w:t>
      </w:r>
      <w:r>
        <w:rPr>
          <w:sz w:val="28"/>
          <w:szCs w:val="28"/>
          <w:lang w:val="uk-UA"/>
        </w:rPr>
        <w:t xml:space="preserve">Менською міською радою відділу бухгалтерського обліку та звітності підготувати акт </w:t>
      </w:r>
      <w:r>
        <w:rPr>
          <w:sz w:val="28"/>
          <w:szCs w:val="28"/>
          <w:lang w:val="uk-UA"/>
        </w:rPr>
        <w:t xml:space="preserve">приймання-</w:t>
      </w:r>
      <w:r>
        <w:rPr>
          <w:sz w:val="28"/>
          <w:szCs w:val="28"/>
          <w:lang w:val="uk-UA"/>
        </w:rPr>
        <w:t xml:space="preserve">передачі деревини на Відділ соціального захисту населення та охорони здоров’я Менської міської ради для потреб </w:t>
      </w:r>
      <w:r>
        <w:rPr>
          <w:sz w:val="28"/>
          <w:szCs w:val="28"/>
          <w:lang w:val="uk-UA"/>
        </w:rPr>
        <w:t xml:space="preserve">територіальної громади, зокрема </w:t>
      </w:r>
      <w:r>
        <w:rPr>
          <w:sz w:val="28"/>
          <w:szCs w:val="28"/>
          <w:lang w:val="uk-UA"/>
        </w:rPr>
        <w:t xml:space="preserve">малозабезпечених громадян, осіб з інвалідністю, осіб, які мають особливі заслуги перед Батьківщиною, учасників  бойових дій, ветеранів праці, одиноких матерів (батьків), багатодітних сімей, осіб, які постраждали внаслідок Чорнобильської катастрофи.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0"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5. Після проведених робіт по видаленню дерев, вказану територію привести в належний стан. Заборонити спалювання порубкових решток під час знесення зелених насаджень.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0" w:firstLine="0"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6. Рішення набирає чинності стосовно </w:t>
      </w:r>
      <w:r>
        <w:rPr>
          <w:sz w:val="28"/>
          <w:szCs w:val="28"/>
          <w:lang w:val="uk-UA"/>
        </w:rPr>
        <w:t xml:space="preserve">ТОВ «лайфселл»</w:t>
      </w:r>
      <w:r>
        <w:rPr>
          <w:sz w:val="28"/>
          <w:szCs w:val="28"/>
          <w:lang w:val="uk-UA"/>
        </w:rPr>
        <w:t xml:space="preserve"> з дня доведення його в установленому порядку до відома </w:t>
      </w:r>
      <w:r>
        <w:rPr>
          <w:sz w:val="28"/>
          <w:szCs w:val="28"/>
          <w:lang w:val="uk-UA"/>
        </w:rPr>
        <w:t xml:space="preserve">ТОВ «лайфселл»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23"/>
        <w:pBdr/>
        <w:spacing/>
        <w:ind w:right="0" w:firstLine="0" w:left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7. Контроль за виконанням  ріш</w:t>
      </w:r>
      <w:r>
        <w:rPr>
          <w:color w:val="000000"/>
          <w:sz w:val="28"/>
          <w:szCs w:val="28"/>
          <w:lang w:val="uk-UA"/>
        </w:rPr>
        <w:t xml:space="preserve">ення покласти на </w:t>
      </w:r>
      <w:r>
        <w:rPr>
          <w:color w:val="000000"/>
          <w:sz w:val="28"/>
          <w:szCs w:val="28"/>
          <w:lang w:val="uk-UA"/>
        </w:rPr>
        <w:t xml:space="preserve">заступника міського голови  з питань діяльності виконавчих органів ради С.В.Скорохода.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1023"/>
        <w:pBdr/>
        <w:spacing/>
        <w:ind w:right="0" w:firstLine="0" w:left="0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  <w:r>
        <w:rPr>
          <w:color w:val="ff0000"/>
          <w:sz w:val="28"/>
          <w:szCs w:val="28"/>
          <w:lang w:val="uk-UA"/>
        </w:rPr>
      </w:r>
      <w:r>
        <w:rPr>
          <w:color w:val="ff0000"/>
          <w:sz w:val="28"/>
          <w:szCs w:val="28"/>
          <w:lang w:val="uk-UA"/>
        </w:rPr>
      </w:r>
    </w:p>
    <w:p>
      <w:pPr>
        <w:pStyle w:val="1017"/>
        <w:pBdr/>
        <w:tabs>
          <w:tab w:val="left" w:leader="none" w:pos="426"/>
          <w:tab w:val="left" w:leader="none" w:pos="5954"/>
        </w:tabs>
        <w:spacing/>
        <w:ind w:left="0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</w:r>
      <w:r>
        <w:rPr>
          <w:color w:val="ff0000"/>
          <w:sz w:val="28"/>
          <w:szCs w:val="28"/>
          <w:lang w:val="uk-UA"/>
        </w:rPr>
      </w:r>
      <w:r>
        <w:rPr>
          <w:color w:val="ff0000"/>
          <w:sz w:val="28"/>
          <w:szCs w:val="28"/>
          <w:lang w:val="uk-UA"/>
        </w:rPr>
      </w:r>
    </w:p>
    <w:p>
      <w:pPr>
        <w:pStyle w:val="1017"/>
        <w:pBdr/>
        <w:tabs>
          <w:tab w:val="left" w:leader="none" w:pos="426"/>
          <w:tab w:val="left" w:leader="none" w:pos="5954"/>
        </w:tabs>
        <w:spacing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1017"/>
        <w:pBdr/>
        <w:tabs>
          <w:tab w:val="left" w:leader="none" w:pos="567"/>
          <w:tab w:val="left" w:leader="none" w:pos="6521"/>
          <w:tab w:val="left" w:leader="none" w:pos="6663"/>
        </w:tabs>
        <w:spacing/>
        <w:ind w:left="0"/>
        <w:rPr>
          <w:b/>
          <w:sz w:val="28"/>
          <w:szCs w:val="28"/>
        </w:rPr>
      </w:pPr>
      <w:r>
        <w:rPr>
          <w:sz w:val="28"/>
          <w:szCs w:val="28"/>
        </w:rPr>
        <w:t xml:space="preserve">Секретар ради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Юрій СТАЛЬНИЧЕНКО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Symbol">
    <w:panose1 w:val="05010000000000000000"/>
  </w:font>
  <w:font w:name="Courier New">
    <w:panose1 w:val="02070309020205020404"/>
  </w:font>
  <w:font w:name="Wingdings">
    <w:panose1 w:val="05010000000000000000"/>
  </w:font>
  <w:font w:name="Liberation Sans">
    <w:panose1 w:val="020B0604020202020204"/>
  </w:font>
  <w:font w:name="Microsoft YaHei">
    <w:panose1 w:val="020B0603020202020204"/>
  </w:font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6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46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3426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13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tabs>
          <w:tab w:val="num" w:leader="none" w:pos="8430"/>
        </w:tabs>
        <w:spacing/>
        <w:ind w:hanging="360" w:left="8430"/>
      </w:pPr>
      <w:rPr>
        <w:rFonts w:ascii="Times New Roman" w:hAnsi="Times New Roman" w:eastAsia="Times New Roman"/>
      </w:rPr>
      <w:start w:val="28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9150"/>
        </w:tabs>
        <w:spacing/>
        <w:ind w:hanging="360" w:left="915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9870"/>
        </w:tabs>
        <w:spacing/>
        <w:ind w:hanging="360" w:left="987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10590"/>
        </w:tabs>
        <w:spacing/>
        <w:ind w:hanging="360" w:left="1059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11310"/>
        </w:tabs>
        <w:spacing/>
        <w:ind w:hanging="360" w:left="1131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12030"/>
        </w:tabs>
        <w:spacing/>
        <w:ind w:hanging="360" w:left="1203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12750"/>
        </w:tabs>
        <w:spacing/>
        <w:ind w:hanging="360" w:left="1275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13470"/>
        </w:tabs>
        <w:spacing/>
        <w:ind w:hanging="360" w:left="1347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4190"/>
        </w:tabs>
        <w:spacing/>
        <w:ind w:hanging="360" w:left="14190"/>
      </w:pPr>
      <w:rPr>
        <w:rFonts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7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lang w:val="uk-U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8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1399"/>
        </w:tabs>
        <w:spacing/>
        <w:ind w:hanging="945" w:left="1399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tabs>
          <w:tab w:val="num" w:leader="none" w:pos="6480"/>
        </w:tabs>
        <w:spacing/>
        <w:ind w:hanging="2265" w:left="6480"/>
      </w:pPr>
      <w:rPr>
        <w:rFonts w:ascii="Times New Roman" w:hAnsi="Times New Roman" w:eastAsia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5295"/>
        </w:tabs>
        <w:spacing/>
        <w:ind w:hanging="360" w:left="5295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6015"/>
        </w:tabs>
        <w:spacing/>
        <w:ind w:hanging="360" w:left="601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6735"/>
        </w:tabs>
        <w:spacing/>
        <w:ind w:hanging="360" w:left="673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7455"/>
        </w:tabs>
        <w:spacing/>
        <w:ind w:hanging="360" w:left="7455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8175"/>
        </w:tabs>
        <w:spacing/>
        <w:ind w:hanging="360" w:left="817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8895"/>
        </w:tabs>
        <w:spacing/>
        <w:ind w:hanging="360" w:left="889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9615"/>
        </w:tabs>
        <w:spacing/>
        <w:ind w:hanging="360" w:left="9615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10335"/>
        </w:tabs>
        <w:spacing/>
        <w:ind w:hanging="360" w:left="10335"/>
      </w:pPr>
      <w:rPr>
        <w:rFonts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"/>
      <w:numFmt w:val="decimal"/>
      <w:pPr>
        <w:pBdr/>
        <w:spacing/>
        <w:ind w:hanging="360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814"/>
        </w:tabs>
        <w:spacing/>
        <w:ind w:hanging="360" w:left="814"/>
      </w:pPr>
      <w:rPr/>
      <w:start w:val="4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534"/>
        </w:tabs>
        <w:spacing/>
        <w:ind w:hanging="360" w:left="153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254"/>
        </w:tabs>
        <w:spacing/>
        <w:ind w:hanging="180" w:left="225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974"/>
        </w:tabs>
        <w:spacing/>
        <w:ind w:hanging="360" w:left="297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94"/>
        </w:tabs>
        <w:spacing/>
        <w:ind w:hanging="360" w:left="369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414"/>
        </w:tabs>
        <w:spacing/>
        <w:ind w:hanging="180" w:left="441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134"/>
        </w:tabs>
        <w:spacing/>
        <w:ind w:hanging="360" w:left="513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854"/>
        </w:tabs>
        <w:spacing/>
        <w:ind w:hanging="360" w:left="585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574"/>
        </w:tabs>
        <w:spacing/>
        <w:ind w:hanging="180" w:left="6574"/>
      </w:pPr>
      <w:rPr/>
      <w:start w:val="1"/>
      <w:suff w:val="tab"/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0"/>
  </w:num>
  <w:num w:numId="10">
    <w:abstractNumId w:val="6"/>
  </w:num>
  <w:num w:numId="11">
    <w:abstractNumId w:val="4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Table Grid"/>
    <w:basedOn w:val="73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3">
    <w:name w:val="Heading 1"/>
    <w:basedOn w:val="784"/>
    <w:next w:val="784"/>
    <w:link w:val="74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4">
    <w:name w:val="Heading 2"/>
    <w:basedOn w:val="784"/>
    <w:next w:val="784"/>
    <w:link w:val="74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5">
    <w:name w:val="Heading 3"/>
    <w:basedOn w:val="784"/>
    <w:next w:val="784"/>
    <w:link w:val="74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6">
    <w:name w:val="Heading 4"/>
    <w:basedOn w:val="784"/>
    <w:next w:val="784"/>
    <w:link w:val="74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7">
    <w:name w:val="Heading 5"/>
    <w:basedOn w:val="784"/>
    <w:next w:val="784"/>
    <w:link w:val="74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8">
    <w:name w:val="Heading 6"/>
    <w:basedOn w:val="784"/>
    <w:next w:val="784"/>
    <w:link w:val="74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9">
    <w:name w:val="Heading 7"/>
    <w:basedOn w:val="784"/>
    <w:next w:val="784"/>
    <w:link w:val="75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40">
    <w:name w:val="Heading 8"/>
    <w:basedOn w:val="784"/>
    <w:next w:val="784"/>
    <w:link w:val="75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1">
    <w:name w:val="Heading 9"/>
    <w:basedOn w:val="784"/>
    <w:next w:val="784"/>
    <w:link w:val="75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2" w:default="1">
    <w:name w:val="Default Paragraph Font"/>
    <w:uiPriority w:val="1"/>
    <w:semiHidden/>
    <w:unhideWhenUsed/>
    <w:pPr>
      <w:pBdr/>
      <w:spacing/>
      <w:ind/>
    </w:pPr>
  </w:style>
  <w:style w:type="numbering" w:styleId="743" w:default="1">
    <w:name w:val="No List"/>
    <w:uiPriority w:val="99"/>
    <w:semiHidden/>
    <w:unhideWhenUsed/>
    <w:pPr>
      <w:pBdr/>
      <w:spacing/>
      <w:ind/>
    </w:pPr>
  </w:style>
  <w:style w:type="character" w:styleId="744">
    <w:name w:val="Heading 1 Char"/>
    <w:basedOn w:val="742"/>
    <w:link w:val="7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745">
    <w:name w:val="Heading 2 Char"/>
    <w:basedOn w:val="742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746">
    <w:name w:val="Heading 3 Char"/>
    <w:basedOn w:val="742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747">
    <w:name w:val="Heading 4 Char"/>
    <w:basedOn w:val="742"/>
    <w:link w:val="73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748">
    <w:name w:val="Heading 5 Char"/>
    <w:basedOn w:val="742"/>
    <w:link w:val="7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749">
    <w:name w:val="Heading 6 Char"/>
    <w:basedOn w:val="742"/>
    <w:link w:val="73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50">
    <w:name w:val="Heading 7 Char"/>
    <w:basedOn w:val="742"/>
    <w:link w:val="73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51">
    <w:name w:val="Heading 8 Char"/>
    <w:basedOn w:val="742"/>
    <w:link w:val="74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52">
    <w:name w:val="Heading 9 Char"/>
    <w:basedOn w:val="742"/>
    <w:link w:val="74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53">
    <w:name w:val="Title"/>
    <w:basedOn w:val="784"/>
    <w:next w:val="784"/>
    <w:link w:val="75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54">
    <w:name w:val="Title Char"/>
    <w:basedOn w:val="742"/>
    <w:link w:val="75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55">
    <w:name w:val="Subtitle"/>
    <w:basedOn w:val="784"/>
    <w:next w:val="784"/>
    <w:link w:val="75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56">
    <w:name w:val="Subtitle Char"/>
    <w:basedOn w:val="742"/>
    <w:link w:val="7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57">
    <w:name w:val="Quote"/>
    <w:basedOn w:val="784"/>
    <w:next w:val="784"/>
    <w:link w:val="75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58">
    <w:name w:val="Quote Char"/>
    <w:basedOn w:val="742"/>
    <w:link w:val="75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59">
    <w:name w:val="List Paragraph"/>
    <w:basedOn w:val="784"/>
    <w:uiPriority w:val="34"/>
    <w:qFormat/>
    <w:pPr>
      <w:pBdr/>
      <w:spacing/>
      <w:ind w:left="720"/>
      <w:contextualSpacing w:val="true"/>
    </w:pPr>
  </w:style>
  <w:style w:type="character" w:styleId="760">
    <w:name w:val="Intense Emphasis"/>
    <w:basedOn w:val="74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61">
    <w:name w:val="Intense Quote"/>
    <w:basedOn w:val="784"/>
    <w:next w:val="784"/>
    <w:link w:val="76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62">
    <w:name w:val="Intense Quote Char"/>
    <w:basedOn w:val="742"/>
    <w:link w:val="76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63">
    <w:name w:val="Intense Reference"/>
    <w:basedOn w:val="74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64">
    <w:name w:val="No Spacing"/>
    <w:basedOn w:val="784"/>
    <w:uiPriority w:val="1"/>
    <w:qFormat/>
    <w:pPr>
      <w:pBdr/>
      <w:spacing w:after="0" w:line="240" w:lineRule="auto"/>
      <w:ind/>
    </w:pPr>
  </w:style>
  <w:style w:type="character" w:styleId="765">
    <w:name w:val="Subtle Emphasis"/>
    <w:basedOn w:val="74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6">
    <w:name w:val="Emphasis"/>
    <w:basedOn w:val="742"/>
    <w:uiPriority w:val="20"/>
    <w:qFormat/>
    <w:pPr>
      <w:pBdr/>
      <w:spacing/>
      <w:ind/>
    </w:pPr>
    <w:rPr>
      <w:i/>
      <w:iCs/>
    </w:rPr>
  </w:style>
  <w:style w:type="character" w:styleId="767">
    <w:name w:val="Strong"/>
    <w:basedOn w:val="742"/>
    <w:uiPriority w:val="22"/>
    <w:qFormat/>
    <w:pPr>
      <w:pBdr/>
      <w:spacing/>
      <w:ind/>
    </w:pPr>
    <w:rPr>
      <w:b/>
      <w:bCs/>
    </w:rPr>
  </w:style>
  <w:style w:type="character" w:styleId="768">
    <w:name w:val="Subtle Reference"/>
    <w:basedOn w:val="74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9">
    <w:name w:val="Book Title"/>
    <w:basedOn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0">
    <w:name w:val="Header"/>
    <w:basedOn w:val="784"/>
    <w:link w:val="77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771">
    <w:name w:val="Header Char"/>
    <w:basedOn w:val="742"/>
    <w:link w:val="770"/>
    <w:uiPriority w:val="99"/>
    <w:pPr>
      <w:pBdr/>
      <w:spacing/>
      <w:ind/>
    </w:pPr>
  </w:style>
  <w:style w:type="paragraph" w:styleId="772">
    <w:name w:val="Footer"/>
    <w:basedOn w:val="784"/>
    <w:link w:val="84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3">
    <w:name w:val="Caption"/>
    <w:basedOn w:val="784"/>
    <w:next w:val="78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74">
    <w:name w:val="footnote text"/>
    <w:basedOn w:val="784"/>
    <w:link w:val="7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5">
    <w:name w:val="Footnote Text Char"/>
    <w:basedOn w:val="742"/>
    <w:link w:val="774"/>
    <w:uiPriority w:val="99"/>
    <w:semiHidden/>
    <w:pPr>
      <w:pBdr/>
      <w:spacing/>
      <w:ind/>
    </w:pPr>
    <w:rPr>
      <w:sz w:val="20"/>
      <w:szCs w:val="20"/>
    </w:rPr>
  </w:style>
  <w:style w:type="character" w:styleId="776">
    <w:name w:val="foot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paragraph" w:styleId="777">
    <w:name w:val="endnote text"/>
    <w:basedOn w:val="784"/>
    <w:link w:val="77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8">
    <w:name w:val="Endnote Text Char"/>
    <w:basedOn w:val="742"/>
    <w:link w:val="777"/>
    <w:uiPriority w:val="99"/>
    <w:semiHidden/>
    <w:pPr>
      <w:pBdr/>
      <w:spacing/>
      <w:ind/>
    </w:pPr>
    <w:rPr>
      <w:sz w:val="20"/>
      <w:szCs w:val="20"/>
    </w:rPr>
  </w:style>
  <w:style w:type="character" w:styleId="779">
    <w:name w:val="endnote reference"/>
    <w:basedOn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780">
    <w:name w:val="Hyperlink"/>
    <w:basedOn w:val="74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1">
    <w:name w:val="FollowedHyperlink"/>
    <w:basedOn w:val="74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82">
    <w:name w:val="TOC Heading"/>
    <w:uiPriority w:val="39"/>
    <w:unhideWhenUsed/>
    <w:pPr>
      <w:pBdr/>
      <w:spacing/>
      <w:ind/>
    </w:pPr>
  </w:style>
  <w:style w:type="paragraph" w:styleId="783">
    <w:name w:val="table of figures"/>
    <w:basedOn w:val="784"/>
    <w:next w:val="784"/>
    <w:uiPriority w:val="99"/>
    <w:unhideWhenUsed/>
    <w:pPr>
      <w:pBdr/>
      <w:spacing w:after="0" w:afterAutospacing="0"/>
      <w:ind/>
    </w:pPr>
  </w:style>
  <w:style w:type="paragraph" w:styleId="784" w:default="1">
    <w:name w:val="Normal"/>
    <w:next w:val="784"/>
    <w:link w:val="784"/>
    <w:qFormat/>
    <w:pPr>
      <w:pBdr/>
      <w:spacing/>
      <w:ind/>
    </w:pPr>
    <w:rPr>
      <w:lang w:val="ru-RU" w:eastAsia="zh-CN" w:bidi="ar-SA"/>
    </w:rPr>
  </w:style>
  <w:style w:type="paragraph" w:styleId="785">
    <w:name w:val="Заголовок 1"/>
    <w:next w:val="785"/>
    <w:link w:val="828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val="uk-UA" w:eastAsia="uk-UA" w:bidi="ar-SA"/>
    </w:rPr>
  </w:style>
  <w:style w:type="paragraph" w:styleId="786">
    <w:name w:val="Заголовок 2"/>
    <w:next w:val="786"/>
    <w:link w:val="829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val="uk-UA" w:eastAsia="uk-UA" w:bidi="ar-SA"/>
    </w:rPr>
  </w:style>
  <w:style w:type="paragraph" w:styleId="787">
    <w:name w:val="Заголовок 3"/>
    <w:next w:val="787"/>
    <w:link w:val="830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val="uk-UA" w:eastAsia="uk-UA" w:bidi="ar-SA"/>
    </w:rPr>
  </w:style>
  <w:style w:type="paragraph" w:styleId="788">
    <w:name w:val="Заголовок 4"/>
    <w:next w:val="788"/>
    <w:link w:val="831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val="uk-UA" w:eastAsia="uk-UA" w:bidi="ar-SA"/>
    </w:rPr>
  </w:style>
  <w:style w:type="paragraph" w:styleId="789">
    <w:name w:val="Заголовок 5"/>
    <w:next w:val="789"/>
    <w:link w:val="832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val="uk-UA" w:eastAsia="uk-UA" w:bidi="ar-SA"/>
    </w:rPr>
  </w:style>
  <w:style w:type="paragraph" w:styleId="790">
    <w:name w:val="Заголовок 6"/>
    <w:next w:val="790"/>
    <w:link w:val="833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val="uk-UA" w:eastAsia="uk-UA" w:bidi="ar-SA"/>
    </w:rPr>
  </w:style>
  <w:style w:type="paragraph" w:styleId="791">
    <w:name w:val="Заголовок 7"/>
    <w:next w:val="791"/>
    <w:link w:val="834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val="uk-UA" w:eastAsia="uk-UA" w:bidi="ar-SA"/>
    </w:rPr>
  </w:style>
  <w:style w:type="paragraph" w:styleId="792">
    <w:name w:val="Заголовок 8"/>
    <w:next w:val="792"/>
    <w:link w:val="835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val="uk-UA" w:eastAsia="uk-UA" w:bidi="ar-SA"/>
    </w:rPr>
  </w:style>
  <w:style w:type="paragraph" w:styleId="793">
    <w:name w:val="Заголовок 9"/>
    <w:next w:val="793"/>
    <w:link w:val="836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val="uk-UA" w:eastAsia="uk-UA" w:bidi="ar-SA"/>
    </w:rPr>
  </w:style>
  <w:style w:type="character" w:styleId="794">
    <w:name w:val="Шрифт абзацу за промовчанням"/>
    <w:next w:val="794"/>
    <w:link w:val="784"/>
    <w:uiPriority w:val="1"/>
    <w:unhideWhenUsed/>
    <w:pPr>
      <w:pBdr/>
      <w:spacing/>
      <w:ind/>
    </w:pPr>
  </w:style>
  <w:style w:type="table" w:styleId="795">
    <w:name w:val="Звичайна таблиця"/>
    <w:next w:val="795"/>
    <w:link w:val="784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96">
    <w:name w:val="Немає списку"/>
    <w:next w:val="796"/>
    <w:link w:val="784"/>
    <w:uiPriority w:val="99"/>
    <w:semiHidden/>
    <w:unhideWhenUsed/>
    <w:pPr>
      <w:pBdr/>
      <w:spacing/>
      <w:ind/>
    </w:pPr>
  </w:style>
  <w:style w:type="paragraph" w:styleId="797">
    <w:name w:val="Абзац списку"/>
    <w:basedOn w:val="1023"/>
    <w:next w:val="797"/>
    <w:link w:val="784"/>
    <w:pPr>
      <w:pBdr/>
      <w:spacing/>
      <w:ind w:left="720"/>
      <w:contextualSpacing w:val="true"/>
    </w:pPr>
  </w:style>
  <w:style w:type="paragraph" w:styleId="798">
    <w:name w:val="Без інтервалів"/>
    <w:next w:val="798"/>
    <w:link w:val="784"/>
    <w:uiPriority w:val="1"/>
    <w:qFormat/>
    <w:pPr>
      <w:pBdr/>
      <w:spacing/>
      <w:ind/>
    </w:pPr>
    <w:rPr>
      <w:lang w:val="ru-RU" w:eastAsia="zh-CN" w:bidi="ar-SA"/>
    </w:rPr>
  </w:style>
  <w:style w:type="paragraph" w:styleId="799">
    <w:name w:val="Назва"/>
    <w:next w:val="799"/>
    <w:link w:val="800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00">
    <w:name w:val="Назва Знак"/>
    <w:next w:val="800"/>
    <w:link w:val="799"/>
    <w:uiPriority w:val="10"/>
    <w:pPr>
      <w:pBdr/>
      <w:spacing/>
      <w:ind/>
    </w:pPr>
    <w:rPr>
      <w:sz w:val="48"/>
      <w:szCs w:val="48"/>
      <w:lang w:bidi="ar-SA"/>
    </w:rPr>
  </w:style>
  <w:style w:type="paragraph" w:styleId="801">
    <w:name w:val="Підзаголовок"/>
    <w:next w:val="801"/>
    <w:link w:val="802"/>
    <w:uiPriority w:val="11"/>
    <w:qFormat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02">
    <w:name w:val="Підзаголовок Знак"/>
    <w:next w:val="802"/>
    <w:link w:val="801"/>
    <w:uiPriority w:val="11"/>
    <w:pPr>
      <w:pBdr/>
      <w:spacing/>
      <w:ind/>
    </w:pPr>
    <w:rPr>
      <w:sz w:val="24"/>
      <w:szCs w:val="24"/>
      <w:lang w:bidi="ar-SA"/>
    </w:rPr>
  </w:style>
  <w:style w:type="paragraph" w:styleId="803">
    <w:name w:val="Цитата"/>
    <w:next w:val="803"/>
    <w:link w:val="804"/>
    <w:uiPriority w:val="29"/>
    <w:qFormat/>
    <w:pPr>
      <w:pBdr/>
      <w:spacing/>
      <w:ind w:right="720" w:left="720"/>
    </w:pPr>
    <w:rPr>
      <w:i/>
      <w:lang w:val="uk-UA" w:eastAsia="uk-UA" w:bidi="ar-SA"/>
    </w:rPr>
  </w:style>
  <w:style w:type="character" w:styleId="804">
    <w:name w:val="Цитата Знак"/>
    <w:next w:val="804"/>
    <w:link w:val="803"/>
    <w:uiPriority w:val="29"/>
    <w:pPr>
      <w:pBdr/>
      <w:spacing/>
      <w:ind/>
    </w:pPr>
    <w:rPr>
      <w:i/>
      <w:lang w:val="uk-UA" w:eastAsia="uk-UA" w:bidi="ar-SA"/>
    </w:rPr>
  </w:style>
  <w:style w:type="paragraph" w:styleId="805">
    <w:name w:val="Насичена цитата"/>
    <w:next w:val="805"/>
    <w:link w:val="80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uk-UA" w:eastAsia="uk-UA" w:bidi="ar-SA"/>
    </w:rPr>
  </w:style>
  <w:style w:type="character" w:styleId="806">
    <w:name w:val="Насичена цитата Знак"/>
    <w:next w:val="806"/>
    <w:link w:val="805"/>
    <w:uiPriority w:val="30"/>
    <w:pPr>
      <w:pBdr/>
      <w:spacing/>
      <w:ind/>
    </w:pPr>
    <w:rPr>
      <w:i/>
      <w:shd w:val="clear" w:color="auto" w:fill="f2f2f2"/>
      <w:lang w:val="uk-UA" w:eastAsia="uk-UA" w:bidi="ar-SA"/>
    </w:rPr>
  </w:style>
  <w:style w:type="table" w:styleId="807">
    <w:name w:val="Сітка таблиці"/>
    <w:next w:val="807"/>
    <w:link w:val="784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8">
    <w:name w:val="Гіперпосилання"/>
    <w:next w:val="808"/>
    <w:link w:val="784"/>
    <w:uiPriority w:val="99"/>
    <w:unhideWhenUsed/>
    <w:pPr>
      <w:pBdr/>
      <w:spacing/>
      <w:ind/>
    </w:pPr>
    <w:rPr>
      <w:color w:val="0000ff"/>
      <w:u w:val="single"/>
    </w:rPr>
  </w:style>
  <w:style w:type="paragraph" w:styleId="809">
    <w:name w:val="Текст виноски"/>
    <w:next w:val="809"/>
    <w:link w:val="810"/>
    <w:uiPriority w:val="99"/>
    <w:semiHidden/>
    <w:unhideWhenUsed/>
    <w:pPr>
      <w:pBdr/>
      <w:spacing w:after="40"/>
      <w:ind/>
    </w:pPr>
    <w:rPr>
      <w:sz w:val="18"/>
      <w:lang w:val="uk-UA" w:eastAsia="uk-UA" w:bidi="ar-SA"/>
    </w:rPr>
  </w:style>
  <w:style w:type="character" w:styleId="810">
    <w:name w:val="Текст виноски Знак"/>
    <w:next w:val="810"/>
    <w:link w:val="809"/>
    <w:uiPriority w:val="99"/>
    <w:semiHidden/>
    <w:pPr>
      <w:pBdr/>
      <w:spacing/>
      <w:ind/>
    </w:pPr>
    <w:rPr>
      <w:sz w:val="18"/>
      <w:lang w:bidi="ar-SA"/>
    </w:rPr>
  </w:style>
  <w:style w:type="character" w:styleId="811">
    <w:name w:val="Знак виноски"/>
    <w:next w:val="811"/>
    <w:link w:val="784"/>
    <w:uiPriority w:val="99"/>
    <w:unhideWhenUsed/>
    <w:pPr>
      <w:pBdr/>
      <w:spacing/>
      <w:ind/>
    </w:pPr>
    <w:rPr>
      <w:vertAlign w:val="superscript"/>
    </w:rPr>
  </w:style>
  <w:style w:type="paragraph" w:styleId="812">
    <w:name w:val="Текст кінцевої виноски"/>
    <w:next w:val="812"/>
    <w:link w:val="813"/>
    <w:uiPriority w:val="99"/>
    <w:semiHidden/>
    <w:unhideWhenUsed/>
    <w:pPr>
      <w:pBdr/>
      <w:spacing/>
      <w:ind/>
    </w:pPr>
    <w:rPr>
      <w:lang w:val="uk-UA" w:eastAsia="uk-UA" w:bidi="ar-SA"/>
    </w:rPr>
  </w:style>
  <w:style w:type="character" w:styleId="813">
    <w:name w:val="Текст кінцевої виноски Знак"/>
    <w:next w:val="813"/>
    <w:link w:val="812"/>
    <w:uiPriority w:val="99"/>
    <w:semiHidden/>
    <w:pPr>
      <w:pBdr/>
      <w:spacing/>
      <w:ind/>
    </w:pPr>
    <w:rPr>
      <w:lang w:val="uk-UA" w:eastAsia="uk-UA" w:bidi="ar-SA"/>
    </w:rPr>
  </w:style>
  <w:style w:type="character" w:styleId="814">
    <w:name w:val="Знак кінцевої виноски"/>
    <w:next w:val="814"/>
    <w:link w:val="784"/>
    <w:uiPriority w:val="99"/>
    <w:semiHidden/>
    <w:unhideWhenUsed/>
    <w:pPr>
      <w:pBdr/>
      <w:spacing/>
      <w:ind/>
    </w:pPr>
    <w:rPr>
      <w:vertAlign w:val="superscript"/>
    </w:rPr>
  </w:style>
  <w:style w:type="paragraph" w:styleId="815">
    <w:name w:val="Зміст 1"/>
    <w:next w:val="815"/>
    <w:link w:val="784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816">
    <w:name w:val="Зміст 2"/>
    <w:next w:val="816"/>
    <w:link w:val="784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817">
    <w:name w:val="Зміст 3"/>
    <w:next w:val="817"/>
    <w:link w:val="784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818">
    <w:name w:val="Зміст 4"/>
    <w:next w:val="818"/>
    <w:link w:val="784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819">
    <w:name w:val="Зміст 5"/>
    <w:next w:val="819"/>
    <w:link w:val="784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820">
    <w:name w:val="Зміст 6"/>
    <w:next w:val="820"/>
    <w:link w:val="784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821">
    <w:name w:val="Зміст 7"/>
    <w:next w:val="821"/>
    <w:link w:val="784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822">
    <w:name w:val="Зміст 8"/>
    <w:next w:val="822"/>
    <w:link w:val="784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823">
    <w:name w:val="Зміст 9"/>
    <w:next w:val="823"/>
    <w:link w:val="784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824">
    <w:name w:val="Заголовок змісту"/>
    <w:next w:val="824"/>
    <w:link w:val="784"/>
    <w:uiPriority w:val="39"/>
    <w:unhideWhenUsed/>
    <w:pPr>
      <w:pBdr/>
      <w:spacing/>
      <w:ind/>
    </w:pPr>
    <w:rPr>
      <w:lang w:val="ru-RU" w:eastAsia="zh-CN" w:bidi="ar-SA"/>
    </w:rPr>
  </w:style>
  <w:style w:type="paragraph" w:styleId="825">
    <w:name w:val="Перелік рисунків"/>
    <w:next w:val="825"/>
    <w:link w:val="784"/>
    <w:uiPriority w:val="99"/>
    <w:unhideWhenUsed/>
    <w:pPr>
      <w:pBdr/>
      <w:spacing/>
      <w:ind/>
    </w:pPr>
    <w:rPr>
      <w:lang w:val="ru-RU" w:eastAsia="zh-CN" w:bidi="ar-SA"/>
    </w:rPr>
  </w:style>
  <w:style w:type="table" w:styleId="826">
    <w:name w:val="Обычная таблица1"/>
    <w:next w:val="826"/>
    <w:link w:val="784"/>
    <w:semiHidden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27">
    <w:name w:val="Нет списка1"/>
    <w:next w:val="827"/>
    <w:link w:val="784"/>
    <w:semiHidden/>
    <w:pPr>
      <w:pBdr/>
      <w:spacing/>
      <w:ind/>
    </w:pPr>
  </w:style>
  <w:style w:type="character" w:styleId="828">
    <w:name w:val="Заголовок 1 Знак"/>
    <w:next w:val="828"/>
    <w:link w:val="785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829">
    <w:name w:val="Заголовок 2 Знак"/>
    <w:next w:val="829"/>
    <w:link w:val="786"/>
    <w:pPr>
      <w:pBdr/>
      <w:spacing/>
      <w:ind/>
    </w:pPr>
    <w:rPr>
      <w:rFonts w:ascii="Arial" w:hAnsi="Arial" w:eastAsia="Arial"/>
      <w:sz w:val="34"/>
      <w:lang w:bidi="ar-SA"/>
    </w:rPr>
  </w:style>
  <w:style w:type="character" w:styleId="830">
    <w:name w:val="Заголовок 3 Знак"/>
    <w:next w:val="830"/>
    <w:link w:val="787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831">
    <w:name w:val="Заголовок 4 Знак"/>
    <w:next w:val="831"/>
    <w:link w:val="788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832">
    <w:name w:val="Заголовок 5 Знак"/>
    <w:next w:val="832"/>
    <w:link w:val="78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833">
    <w:name w:val="Заголовок 6 Знак"/>
    <w:next w:val="833"/>
    <w:link w:val="790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834">
    <w:name w:val="Заголовок 7 Знак"/>
    <w:next w:val="834"/>
    <w:link w:val="791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35">
    <w:name w:val="Заголовок 8 Знак"/>
    <w:next w:val="835"/>
    <w:link w:val="792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836">
    <w:name w:val="Заголовок 9 Знак"/>
    <w:next w:val="836"/>
    <w:link w:val="793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837">
    <w:name w:val="Без интервала1"/>
    <w:next w:val="837"/>
    <w:link w:val="784"/>
    <w:pPr>
      <w:pBdr/>
      <w:spacing/>
      <w:ind/>
    </w:pPr>
    <w:rPr>
      <w:rFonts w:ascii="Calibri" w:hAnsi="Calibri" w:eastAsia="Calibri"/>
      <w:sz w:val="22"/>
      <w:szCs w:val="22"/>
      <w:lang w:val="uk-UA" w:eastAsia="en-US" w:bidi="ar-SA"/>
    </w:rPr>
  </w:style>
  <w:style w:type="paragraph" w:styleId="838">
    <w:name w:val="Название1"/>
    <w:next w:val="838"/>
    <w:link w:val="839"/>
    <w:pPr>
      <w:pBdr/>
      <w:spacing w:after="200" w:before="300"/>
      <w:ind/>
      <w:contextualSpacing w:val="true"/>
    </w:pPr>
    <w:rPr>
      <w:sz w:val="48"/>
      <w:szCs w:val="48"/>
      <w:lang w:val="uk-UA" w:eastAsia="uk-UA" w:bidi="ar-SA"/>
    </w:rPr>
  </w:style>
  <w:style w:type="character" w:styleId="839">
    <w:name w:val="Название Знак"/>
    <w:next w:val="839"/>
    <w:link w:val="838"/>
    <w:pPr>
      <w:pBdr/>
      <w:spacing/>
      <w:ind/>
    </w:pPr>
    <w:rPr>
      <w:sz w:val="48"/>
      <w:szCs w:val="48"/>
      <w:lang w:bidi="ar-SA"/>
    </w:rPr>
  </w:style>
  <w:style w:type="paragraph" w:styleId="840">
    <w:name w:val="Подзаголовок1"/>
    <w:next w:val="840"/>
    <w:link w:val="841"/>
    <w:pPr>
      <w:pBdr/>
      <w:spacing w:after="200" w:before="200"/>
      <w:ind/>
    </w:pPr>
    <w:rPr>
      <w:sz w:val="24"/>
      <w:szCs w:val="24"/>
      <w:lang w:val="uk-UA" w:eastAsia="uk-UA" w:bidi="ar-SA"/>
    </w:rPr>
  </w:style>
  <w:style w:type="character" w:styleId="841">
    <w:name w:val="Подзаголовок Знак"/>
    <w:next w:val="841"/>
    <w:link w:val="840"/>
    <w:pPr>
      <w:pBdr/>
      <w:spacing/>
      <w:ind/>
    </w:pPr>
    <w:rPr>
      <w:sz w:val="24"/>
      <w:szCs w:val="24"/>
      <w:lang w:bidi="ar-SA"/>
    </w:rPr>
  </w:style>
  <w:style w:type="paragraph" w:styleId="842">
    <w:name w:val="Цитата 21"/>
    <w:next w:val="842"/>
    <w:link w:val="843"/>
    <w:pPr>
      <w:pBdr/>
      <w:spacing/>
      <w:ind w:right="720" w:left="720"/>
    </w:pPr>
    <w:rPr>
      <w:i/>
      <w:lang w:val="ru-RU" w:eastAsia="zh-CN" w:bidi="ar-SA"/>
    </w:rPr>
  </w:style>
  <w:style w:type="character" w:styleId="843">
    <w:name w:val="Цитата 2 Знак"/>
    <w:next w:val="843"/>
    <w:link w:val="842"/>
    <w:pPr>
      <w:pBdr/>
      <w:spacing/>
      <w:ind/>
    </w:pPr>
    <w:rPr>
      <w:i/>
      <w:lang w:val="ru-RU" w:eastAsia="zh-CN" w:bidi="ar-SA"/>
    </w:rPr>
  </w:style>
  <w:style w:type="paragraph" w:styleId="844">
    <w:name w:val="Выделенная цитата1"/>
    <w:next w:val="844"/>
    <w:link w:val="84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845">
    <w:name w:val="Выделенная цитата Знак"/>
    <w:next w:val="845"/>
    <w:link w:val="844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846">
    <w:name w:val="Верхній колонтитул"/>
    <w:next w:val="846"/>
    <w:link w:val="847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47">
    <w:name w:val="Верхній колонтитул Знак"/>
    <w:next w:val="847"/>
    <w:link w:val="846"/>
    <w:pPr>
      <w:pBdr/>
      <w:spacing/>
      <w:ind/>
    </w:pPr>
    <w:rPr>
      <w:lang w:val="ru-RU" w:eastAsia="zh-CN" w:bidi="ar-SA"/>
    </w:rPr>
  </w:style>
  <w:style w:type="paragraph" w:styleId="848">
    <w:name w:val="Нижній колонтитул"/>
    <w:next w:val="848"/>
    <w:link w:val="851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49">
    <w:name w:val="Footer Char"/>
    <w:next w:val="849"/>
    <w:link w:val="784"/>
    <w:pPr>
      <w:pBdr/>
      <w:spacing/>
      <w:ind/>
    </w:pPr>
  </w:style>
  <w:style w:type="paragraph" w:styleId="850">
    <w:name w:val="Назва об'єкта"/>
    <w:next w:val="850"/>
    <w:link w:val="784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51">
    <w:name w:val="Нижній колонтитул Знак"/>
    <w:next w:val="851"/>
    <w:link w:val="848"/>
    <w:pPr>
      <w:pBdr/>
      <w:spacing/>
      <w:ind/>
    </w:pPr>
    <w:rPr>
      <w:lang w:val="ru-RU" w:eastAsia="zh-CN" w:bidi="ar-SA"/>
    </w:rPr>
  </w:style>
  <w:style w:type="table" w:styleId="852">
    <w:name w:val="Сетка таблицы1"/>
    <w:next w:val="85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Table Grid Light"/>
    <w:next w:val="85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1"/>
    <w:next w:val="85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2"/>
    <w:next w:val="85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3"/>
    <w:next w:val="85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4"/>
    <w:next w:val="85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Plain Table 5"/>
    <w:next w:val="85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1 Light"/>
    <w:next w:val="85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- Accent 1"/>
    <w:next w:val="86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- Accent 2"/>
    <w:next w:val="86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 - Accent 3"/>
    <w:next w:val="86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 - Accent 4"/>
    <w:next w:val="86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1 Light - Accent 5"/>
    <w:next w:val="86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 - Accent 6"/>
    <w:next w:val="86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"/>
    <w:next w:val="86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- Accent 1"/>
    <w:next w:val="86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- Accent 2"/>
    <w:next w:val="86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 - Accent 3"/>
    <w:next w:val="86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 - Accent 4"/>
    <w:next w:val="87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2 - Accent 5"/>
    <w:next w:val="87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2 - Accent 6"/>
    <w:next w:val="87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"/>
    <w:next w:val="87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- Accent 1"/>
    <w:next w:val="87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- Accent 2"/>
    <w:next w:val="87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 - Accent 3"/>
    <w:next w:val="87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 - Accent 4"/>
    <w:next w:val="87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3 - Accent 5"/>
    <w:next w:val="87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3 - Accent 6"/>
    <w:next w:val="87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"/>
    <w:next w:val="88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- Accent 1"/>
    <w:next w:val="88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- Accent 2"/>
    <w:next w:val="88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 - Accent 3"/>
    <w:next w:val="88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4 - Accent 4"/>
    <w:next w:val="88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4 - Accent 5"/>
    <w:next w:val="88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4 - Accent 6"/>
    <w:next w:val="88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"/>
    <w:next w:val="88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5 Dark- Accent 1"/>
    <w:next w:val="88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 - Accent 2"/>
    <w:next w:val="88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5 Dark - Accent 3"/>
    <w:next w:val="89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5 Dark- Accent 4"/>
    <w:next w:val="89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5 Dark - Accent 5"/>
    <w:next w:val="89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5 Dark - Accent 6"/>
    <w:next w:val="89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6 Colorful"/>
    <w:next w:val="89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 - Accent 1"/>
    <w:next w:val="89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6 Colorful - Accent 2"/>
    <w:next w:val="89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6 Colorful - Accent 3"/>
    <w:next w:val="89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6 Colorful - Accent 4"/>
    <w:next w:val="89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6 Colorful - Accent 5"/>
    <w:next w:val="89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6 Colorful - Accent 6"/>
    <w:next w:val="90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7 Colorful"/>
    <w:next w:val="90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7 Colorful - Accent 1"/>
    <w:next w:val="90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7 Colorful - Accent 2"/>
    <w:next w:val="90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7 Colorful - Accent 3"/>
    <w:next w:val="90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7 Colorful - Accent 4"/>
    <w:next w:val="90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7 Colorful - Accent 5"/>
    <w:next w:val="90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7 Colorful - Accent 6"/>
    <w:next w:val="90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1 Light"/>
    <w:next w:val="90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 - Accent 1"/>
    <w:next w:val="90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1 Light - Accent 2"/>
    <w:next w:val="91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1 Light - Accent 3"/>
    <w:next w:val="91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1 Light - Accent 4"/>
    <w:next w:val="91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1 Light - Accent 5"/>
    <w:next w:val="91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1 Light - Accent 6"/>
    <w:next w:val="91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2"/>
    <w:next w:val="91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 - Accent 1"/>
    <w:next w:val="91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2 - Accent 2"/>
    <w:next w:val="91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2 - Accent 3"/>
    <w:next w:val="91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2 - Accent 4"/>
    <w:next w:val="91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2 - Accent 5"/>
    <w:next w:val="92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2 - Accent 6"/>
    <w:next w:val="92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3"/>
    <w:next w:val="92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 - Accent 1"/>
    <w:next w:val="92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3 - Accent 2"/>
    <w:next w:val="92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3 - Accent 3"/>
    <w:next w:val="92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3 - Accent 4"/>
    <w:next w:val="92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3 - Accent 5"/>
    <w:next w:val="92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3 - Accent 6"/>
    <w:next w:val="92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4"/>
    <w:next w:val="92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 - Accent 1"/>
    <w:next w:val="93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4 - Accent 2"/>
    <w:next w:val="93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4 - Accent 3"/>
    <w:next w:val="93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4 - Accent 4"/>
    <w:next w:val="93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4 - Accent 5"/>
    <w:next w:val="93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4 - Accent 6"/>
    <w:next w:val="93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5 Dark"/>
    <w:next w:val="93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 - Accent 1"/>
    <w:next w:val="93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5 Dark - Accent 2"/>
    <w:next w:val="93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5 Dark - Accent 3"/>
    <w:next w:val="93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5 Dark - Accent 4"/>
    <w:next w:val="94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5 Dark - Accent 5"/>
    <w:next w:val="94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5 Dark - Accent 6"/>
    <w:next w:val="94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6 Colorful"/>
    <w:next w:val="94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6 Colorful - Accent 1"/>
    <w:next w:val="94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6 Colorful - Accent 2"/>
    <w:next w:val="94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6 Colorful - Accent 3"/>
    <w:next w:val="94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6 Colorful - Accent 4"/>
    <w:next w:val="94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6 Colorful - Accent 5"/>
    <w:next w:val="948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6 Colorful - Accent 6"/>
    <w:next w:val="949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7 Colorful"/>
    <w:next w:val="950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7 Colorful - Accent 1"/>
    <w:next w:val="95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7 Colorful - Accent 2"/>
    <w:next w:val="95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7 Colorful - Accent 3"/>
    <w:next w:val="95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7 Colorful - Accent 4"/>
    <w:next w:val="95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7 Colorful - Accent 5"/>
    <w:next w:val="95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 - Accent 6"/>
    <w:next w:val="95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ned - Accent"/>
    <w:next w:val="957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ned - Accent 1"/>
    <w:next w:val="958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ned - Accent 2"/>
    <w:next w:val="959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ned - Accent 3"/>
    <w:next w:val="960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ned - Accent 4"/>
    <w:next w:val="961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ned - Accent 5"/>
    <w:next w:val="962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ned - Accent 6"/>
    <w:next w:val="963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"/>
    <w:next w:val="964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1"/>
    <w:next w:val="965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2"/>
    <w:next w:val="966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 3"/>
    <w:next w:val="967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4"/>
    <w:next w:val="968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5"/>
    <w:next w:val="969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Bordered &amp; Lined - Accent 6"/>
    <w:next w:val="970"/>
    <w:link w:val="784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Bordered"/>
    <w:next w:val="971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Bordered - Accent 1"/>
    <w:next w:val="972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Bordered - Accent 2"/>
    <w:next w:val="973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 - Accent 3"/>
    <w:next w:val="974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4"/>
    <w:next w:val="975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5"/>
    <w:next w:val="976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6"/>
    <w:next w:val="977"/>
    <w:link w:val="784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8">
    <w:name w:val="Гиперссылка1"/>
    <w:next w:val="978"/>
    <w:link w:val="784"/>
    <w:pPr>
      <w:pBdr/>
      <w:spacing/>
      <w:ind/>
    </w:pPr>
    <w:rPr>
      <w:color w:val="0000ff"/>
      <w:u w:val="single"/>
    </w:rPr>
  </w:style>
  <w:style w:type="paragraph" w:styleId="979">
    <w:name w:val="Текст сноски1"/>
    <w:next w:val="979"/>
    <w:link w:val="980"/>
    <w:semiHidden/>
    <w:pPr>
      <w:pBdr/>
      <w:spacing w:after="40"/>
      <w:ind/>
    </w:pPr>
    <w:rPr>
      <w:sz w:val="18"/>
      <w:lang w:val="uk-UA" w:eastAsia="uk-UA" w:bidi="ar-SA"/>
    </w:rPr>
  </w:style>
  <w:style w:type="character" w:styleId="980">
    <w:name w:val="Текст сноски Знак"/>
    <w:next w:val="980"/>
    <w:link w:val="979"/>
    <w:semiHidden/>
    <w:pPr>
      <w:pBdr/>
      <w:spacing/>
      <w:ind/>
    </w:pPr>
    <w:rPr>
      <w:sz w:val="18"/>
      <w:lang w:bidi="ar-SA"/>
    </w:rPr>
  </w:style>
  <w:style w:type="character" w:styleId="981">
    <w:name w:val="Знак сноски1"/>
    <w:next w:val="981"/>
    <w:link w:val="784"/>
    <w:pPr>
      <w:pBdr/>
      <w:spacing/>
      <w:ind/>
    </w:pPr>
    <w:rPr>
      <w:vertAlign w:val="superscript"/>
    </w:rPr>
  </w:style>
  <w:style w:type="paragraph" w:styleId="982">
    <w:name w:val="Текст концевой сноски1"/>
    <w:next w:val="982"/>
    <w:link w:val="983"/>
    <w:semiHidden/>
    <w:pPr>
      <w:pBdr/>
      <w:spacing/>
      <w:ind/>
    </w:pPr>
    <w:rPr>
      <w:lang w:val="ru-RU" w:eastAsia="zh-CN" w:bidi="ar-SA"/>
    </w:rPr>
  </w:style>
  <w:style w:type="character" w:styleId="983">
    <w:name w:val="Текст концевой сноски Знак"/>
    <w:next w:val="983"/>
    <w:link w:val="982"/>
    <w:semiHidden/>
    <w:pPr>
      <w:pBdr/>
      <w:spacing/>
      <w:ind/>
    </w:pPr>
    <w:rPr>
      <w:lang w:val="ru-RU" w:eastAsia="zh-CN" w:bidi="ar-SA"/>
    </w:rPr>
  </w:style>
  <w:style w:type="character" w:styleId="984">
    <w:name w:val="Знак концевой сноски1"/>
    <w:next w:val="984"/>
    <w:link w:val="784"/>
    <w:semiHidden/>
    <w:pPr>
      <w:pBdr/>
      <w:spacing/>
      <w:ind/>
    </w:pPr>
    <w:rPr>
      <w:vertAlign w:val="superscript"/>
    </w:rPr>
  </w:style>
  <w:style w:type="paragraph" w:styleId="985">
    <w:name w:val="Оглавление 11"/>
    <w:next w:val="985"/>
    <w:link w:val="784"/>
    <w:pPr>
      <w:pBdr/>
      <w:spacing w:after="57"/>
      <w:ind/>
    </w:pPr>
    <w:rPr>
      <w:lang w:val="ru-RU" w:eastAsia="zh-CN" w:bidi="ar-SA"/>
    </w:rPr>
  </w:style>
  <w:style w:type="paragraph" w:styleId="986">
    <w:name w:val="Оглавление 21"/>
    <w:next w:val="986"/>
    <w:link w:val="784"/>
    <w:pPr>
      <w:pBdr/>
      <w:spacing w:after="57"/>
      <w:ind w:left="283"/>
    </w:pPr>
    <w:rPr>
      <w:lang w:val="ru-RU" w:eastAsia="zh-CN" w:bidi="ar-SA"/>
    </w:rPr>
  </w:style>
  <w:style w:type="paragraph" w:styleId="987">
    <w:name w:val="Оглавление 31"/>
    <w:next w:val="987"/>
    <w:link w:val="784"/>
    <w:pPr>
      <w:pBdr/>
      <w:spacing w:after="57"/>
      <w:ind w:left="567"/>
    </w:pPr>
    <w:rPr>
      <w:lang w:val="ru-RU" w:eastAsia="zh-CN" w:bidi="ar-SA"/>
    </w:rPr>
  </w:style>
  <w:style w:type="paragraph" w:styleId="988">
    <w:name w:val="Оглавление 41"/>
    <w:next w:val="988"/>
    <w:link w:val="784"/>
    <w:pPr>
      <w:pBdr/>
      <w:spacing w:after="57"/>
      <w:ind w:left="850"/>
    </w:pPr>
    <w:rPr>
      <w:lang w:val="ru-RU" w:eastAsia="zh-CN" w:bidi="ar-SA"/>
    </w:rPr>
  </w:style>
  <w:style w:type="paragraph" w:styleId="989">
    <w:name w:val="Оглавление 51"/>
    <w:next w:val="989"/>
    <w:link w:val="784"/>
    <w:pPr>
      <w:pBdr/>
      <w:spacing w:after="57"/>
      <w:ind w:left="1134"/>
    </w:pPr>
    <w:rPr>
      <w:lang w:val="ru-RU" w:eastAsia="zh-CN" w:bidi="ar-SA"/>
    </w:rPr>
  </w:style>
  <w:style w:type="paragraph" w:styleId="990">
    <w:name w:val="Оглавление 61"/>
    <w:next w:val="990"/>
    <w:link w:val="784"/>
    <w:pPr>
      <w:pBdr/>
      <w:spacing w:after="57"/>
      <w:ind w:left="1417"/>
    </w:pPr>
    <w:rPr>
      <w:lang w:val="ru-RU" w:eastAsia="zh-CN" w:bidi="ar-SA"/>
    </w:rPr>
  </w:style>
  <w:style w:type="paragraph" w:styleId="991">
    <w:name w:val="Оглавление 71"/>
    <w:next w:val="991"/>
    <w:link w:val="784"/>
    <w:pPr>
      <w:pBdr/>
      <w:spacing w:after="57"/>
      <w:ind w:left="1701"/>
    </w:pPr>
    <w:rPr>
      <w:lang w:val="ru-RU" w:eastAsia="zh-CN" w:bidi="ar-SA"/>
    </w:rPr>
  </w:style>
  <w:style w:type="paragraph" w:styleId="992">
    <w:name w:val="Оглавление 81"/>
    <w:next w:val="992"/>
    <w:link w:val="784"/>
    <w:pPr>
      <w:pBdr/>
      <w:spacing w:after="57"/>
      <w:ind w:left="1984"/>
    </w:pPr>
    <w:rPr>
      <w:lang w:val="ru-RU" w:eastAsia="zh-CN" w:bidi="ar-SA"/>
    </w:rPr>
  </w:style>
  <w:style w:type="paragraph" w:styleId="993">
    <w:name w:val="Оглавление 91"/>
    <w:next w:val="993"/>
    <w:link w:val="784"/>
    <w:pPr>
      <w:pBdr/>
      <w:spacing w:after="57"/>
      <w:ind w:left="2268"/>
    </w:pPr>
    <w:rPr>
      <w:lang w:val="ru-RU" w:eastAsia="zh-CN" w:bidi="ar-SA"/>
    </w:rPr>
  </w:style>
  <w:style w:type="paragraph" w:styleId="994">
    <w:name w:val="Заголовок оглавления1"/>
    <w:next w:val="994"/>
    <w:link w:val="784"/>
    <w:pPr>
      <w:pBdr/>
      <w:spacing/>
      <w:ind/>
    </w:pPr>
    <w:rPr>
      <w:lang w:val="ru-RU" w:eastAsia="zh-CN" w:bidi="ar-SA"/>
    </w:rPr>
  </w:style>
  <w:style w:type="paragraph" w:styleId="995">
    <w:name w:val="Перечень рисунков1"/>
    <w:next w:val="995"/>
    <w:link w:val="784"/>
    <w:pPr>
      <w:pBdr/>
      <w:spacing/>
      <w:ind/>
    </w:pPr>
    <w:rPr>
      <w:lang w:val="ru-RU" w:eastAsia="zh-CN" w:bidi="ar-SA"/>
    </w:rPr>
  </w:style>
  <w:style w:type="character" w:styleId="996">
    <w:name w:val="WW8Num1z0"/>
    <w:next w:val="996"/>
    <w:link w:val="784"/>
    <w:pPr>
      <w:pBdr/>
      <w:spacing/>
      <w:ind/>
    </w:pPr>
  </w:style>
  <w:style w:type="character" w:styleId="997">
    <w:name w:val="WW8Num1z1"/>
    <w:next w:val="997"/>
    <w:link w:val="784"/>
    <w:pPr>
      <w:pBdr/>
      <w:spacing/>
      <w:ind/>
    </w:pPr>
  </w:style>
  <w:style w:type="character" w:styleId="998">
    <w:name w:val="WW8Num1z2"/>
    <w:next w:val="998"/>
    <w:link w:val="784"/>
    <w:pPr>
      <w:pBdr/>
      <w:spacing/>
      <w:ind/>
    </w:pPr>
  </w:style>
  <w:style w:type="character" w:styleId="999">
    <w:name w:val="WW8Num1z3"/>
    <w:next w:val="999"/>
    <w:link w:val="784"/>
    <w:pPr>
      <w:pBdr/>
      <w:spacing/>
      <w:ind/>
    </w:pPr>
  </w:style>
  <w:style w:type="character" w:styleId="1000">
    <w:name w:val="WW8Num1z4"/>
    <w:next w:val="1000"/>
    <w:link w:val="784"/>
    <w:pPr>
      <w:pBdr/>
      <w:spacing/>
      <w:ind/>
    </w:pPr>
  </w:style>
  <w:style w:type="character" w:styleId="1001">
    <w:name w:val="WW8Num1z5"/>
    <w:next w:val="1001"/>
    <w:link w:val="784"/>
    <w:pPr>
      <w:pBdr/>
      <w:spacing/>
      <w:ind/>
    </w:pPr>
  </w:style>
  <w:style w:type="character" w:styleId="1002">
    <w:name w:val="WW8Num1z6"/>
    <w:next w:val="1002"/>
    <w:link w:val="784"/>
    <w:pPr>
      <w:pBdr/>
      <w:spacing/>
      <w:ind/>
    </w:pPr>
  </w:style>
  <w:style w:type="character" w:styleId="1003">
    <w:name w:val="WW8Num1z7"/>
    <w:next w:val="1003"/>
    <w:link w:val="784"/>
    <w:pPr>
      <w:pBdr/>
      <w:spacing/>
      <w:ind/>
    </w:pPr>
  </w:style>
  <w:style w:type="character" w:styleId="1004">
    <w:name w:val="WW8Num1z8"/>
    <w:next w:val="1004"/>
    <w:link w:val="784"/>
    <w:pPr>
      <w:pBdr/>
      <w:spacing/>
      <w:ind/>
    </w:pPr>
  </w:style>
  <w:style w:type="character" w:styleId="1005">
    <w:name w:val="WW8Num2z0"/>
    <w:next w:val="1005"/>
    <w:link w:val="784"/>
    <w:pPr>
      <w:pBdr/>
      <w:spacing/>
      <w:ind/>
    </w:pPr>
  </w:style>
  <w:style w:type="character" w:styleId="1006">
    <w:name w:val="WW8Num3z0"/>
    <w:next w:val="1006"/>
    <w:link w:val="784"/>
    <w:pPr>
      <w:pBdr/>
      <w:spacing/>
      <w:ind/>
    </w:pPr>
  </w:style>
  <w:style w:type="character" w:styleId="1007">
    <w:name w:val="Основной шрифт абзаца1"/>
    <w:next w:val="1007"/>
    <w:link w:val="784"/>
    <w:pPr>
      <w:pBdr/>
      <w:spacing/>
      <w:ind/>
    </w:pPr>
  </w:style>
  <w:style w:type="character" w:styleId="1008">
    <w:name w:val="Текст выноски Знак"/>
    <w:next w:val="1008"/>
    <w:link w:val="784"/>
    <w:pPr>
      <w:pBdr/>
      <w:spacing/>
      <w:ind/>
    </w:pPr>
    <w:rPr>
      <w:rFonts w:ascii="Tahoma" w:hAnsi="Tahoma" w:eastAsia="Times New Roman"/>
      <w:sz w:val="16"/>
      <w:szCs w:val="16"/>
    </w:rPr>
  </w:style>
  <w:style w:type="character" w:styleId="1009">
    <w:name w:val="apple-converted-space"/>
    <w:basedOn w:val="1007"/>
    <w:next w:val="1009"/>
    <w:link w:val="784"/>
    <w:pPr>
      <w:pBdr/>
      <w:spacing/>
      <w:ind/>
    </w:pPr>
  </w:style>
  <w:style w:type="character" w:styleId="1010">
    <w:name w:val="ListLabel 2"/>
    <w:next w:val="1010"/>
    <w:link w:val="784"/>
    <w:pPr>
      <w:pBdr/>
      <w:spacing/>
      <w:ind/>
    </w:pPr>
    <w:rPr>
      <w:rFonts w:eastAsia="Times New Roman"/>
      <w:sz w:val="28"/>
    </w:rPr>
  </w:style>
  <w:style w:type="character" w:styleId="1011">
    <w:name w:val="ListLabel 1"/>
    <w:next w:val="1011"/>
    <w:link w:val="784"/>
    <w:pPr>
      <w:pBdr/>
      <w:spacing/>
      <w:ind/>
    </w:pPr>
  </w:style>
  <w:style w:type="paragraph" w:styleId="1012">
    <w:name w:val="Заголовок"/>
    <w:basedOn w:val="1023"/>
    <w:next w:val="1013"/>
    <w:link w:val="784"/>
    <w:pPr>
      <w:keepNext w:val="true"/>
      <w:pBdr/>
      <w:spacing w:after="120" w:before="240"/>
      <w:ind/>
    </w:pPr>
    <w:rPr>
      <w:rFonts w:ascii="Liberation Sans" w:hAnsi="Liberation Sans" w:eastAsia="Microsoft YaHei"/>
      <w:sz w:val="28"/>
      <w:szCs w:val="28"/>
    </w:rPr>
  </w:style>
  <w:style w:type="paragraph" w:styleId="1013">
    <w:name w:val="Основной текст1"/>
    <w:basedOn w:val="1023"/>
    <w:next w:val="1013"/>
    <w:link w:val="784"/>
    <w:pPr>
      <w:pBdr/>
      <w:spacing w:after="140" w:line="288" w:lineRule="auto"/>
      <w:ind/>
    </w:pPr>
  </w:style>
  <w:style w:type="paragraph" w:styleId="1014">
    <w:name w:val="Список"/>
    <w:basedOn w:val="1013"/>
    <w:next w:val="1014"/>
    <w:link w:val="784"/>
    <w:pPr>
      <w:pBdr/>
      <w:spacing/>
      <w:ind/>
    </w:pPr>
  </w:style>
  <w:style w:type="paragraph" w:styleId="1015">
    <w:name w:val="Название объекта1"/>
    <w:basedOn w:val="1023"/>
    <w:next w:val="1015"/>
    <w:link w:val="784"/>
    <w:pPr>
      <w:suppressLineNumbers w:val="true"/>
      <w:pBdr/>
      <w:spacing w:after="120" w:before="120"/>
      <w:ind/>
    </w:pPr>
    <w:rPr>
      <w:i/>
      <w:iCs/>
      <w:sz w:val="24"/>
      <w:szCs w:val="24"/>
    </w:rPr>
  </w:style>
  <w:style w:type="paragraph" w:styleId="1016">
    <w:name w:val="Покажчик"/>
    <w:basedOn w:val="1023"/>
    <w:next w:val="1016"/>
    <w:link w:val="784"/>
    <w:pPr>
      <w:suppressLineNumbers w:val="true"/>
      <w:pBdr/>
      <w:spacing/>
      <w:ind/>
    </w:pPr>
  </w:style>
  <w:style w:type="paragraph" w:styleId="1017">
    <w:name w:val="Абзац списка1"/>
    <w:basedOn w:val="1023"/>
    <w:next w:val="1017"/>
    <w:link w:val="784"/>
    <w:pPr>
      <w:pBdr/>
      <w:spacing/>
      <w:ind w:left="720"/>
    </w:pPr>
  </w:style>
  <w:style w:type="paragraph" w:styleId="1018">
    <w:name w:val="Текст выноски1"/>
    <w:basedOn w:val="1023"/>
    <w:next w:val="1018"/>
    <w:link w:val="784"/>
    <w:pPr>
      <w:pBdr/>
      <w:spacing/>
      <w:ind/>
    </w:pPr>
    <w:rPr>
      <w:rFonts w:ascii="Tahoma" w:hAnsi="Tahoma"/>
      <w:sz w:val="16"/>
      <w:szCs w:val="16"/>
    </w:rPr>
  </w:style>
  <w:style w:type="paragraph" w:styleId="1019">
    <w:name w:val="Основной текст с отступом1"/>
    <w:basedOn w:val="1023"/>
    <w:next w:val="1019"/>
    <w:link w:val="784"/>
    <w:pPr>
      <w:pBdr/>
      <w:spacing/>
      <w:ind w:right="-57" w:firstLine="1134"/>
      <w:jc w:val="both"/>
    </w:pPr>
  </w:style>
  <w:style w:type="paragraph" w:styleId="1020">
    <w:name w:val="Абзац списка2"/>
    <w:basedOn w:val="1023"/>
    <w:next w:val="1020"/>
    <w:link w:val="784"/>
    <w:pPr>
      <w:pBdr/>
      <w:spacing/>
      <w:ind w:left="720"/>
      <w:contextualSpacing w:val="true"/>
    </w:pPr>
  </w:style>
  <w:style w:type="paragraph" w:styleId="1021">
    <w:name w:val="Схема документа"/>
    <w:basedOn w:val="1023"/>
    <w:next w:val="1021"/>
    <w:link w:val="784"/>
    <w:semiHidden/>
    <w:pPr>
      <w:pBdr/>
      <w:shd w:val="clear" w:color="auto" w:fill="000080"/>
      <w:spacing/>
      <w:ind/>
    </w:pPr>
    <w:rPr>
      <w:rFonts w:ascii="Tahoma" w:hAnsi="Tahoma"/>
    </w:rPr>
  </w:style>
  <w:style w:type="character" w:styleId="1022">
    <w:name w:val="Выделение1"/>
    <w:next w:val="1022"/>
    <w:link w:val="784"/>
    <w:pPr>
      <w:pBdr/>
      <w:spacing/>
      <w:ind/>
    </w:pPr>
    <w:rPr>
      <w:i/>
      <w:iCs/>
    </w:rPr>
  </w:style>
  <w:style w:type="paragraph" w:styleId="1023">
    <w:name w:val="Обычный1"/>
    <w:next w:val="1023"/>
    <w:link w:val="784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ru-RU" w:eastAsia="en-US" w:bidi="en-US"/>
    </w:rPr>
  </w:style>
  <w:style w:type="paragraph" w:styleId="1024">
    <w:name w:val="Верхний колонтитул1"/>
    <w:basedOn w:val="1023"/>
    <w:next w:val="1024"/>
    <w:link w:val="1025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25">
    <w:name w:val="Верхний колонтитул Знак"/>
    <w:next w:val="1025"/>
    <w:link w:val="1024"/>
    <w:semiHidden/>
    <w:pPr>
      <w:pBdr/>
      <w:spacing/>
      <w:ind/>
    </w:pPr>
    <w:rPr>
      <w:lang w:eastAsia="zh-CN"/>
    </w:rPr>
  </w:style>
  <w:style w:type="paragraph" w:styleId="1026">
    <w:name w:val="Нижний колонтитул1"/>
    <w:basedOn w:val="1023"/>
    <w:next w:val="1026"/>
    <w:link w:val="1027"/>
    <w:semiHidden/>
    <w:pPr>
      <w:pBdr/>
      <w:tabs>
        <w:tab w:val="center" w:leader="none" w:pos="4677"/>
        <w:tab w:val="right" w:leader="none" w:pos="9355"/>
      </w:tabs>
      <w:spacing/>
      <w:ind/>
    </w:pPr>
    <w:rPr>
      <w:lang w:val="en-US"/>
    </w:rPr>
  </w:style>
  <w:style w:type="character" w:styleId="1027">
    <w:name w:val="Нижний колонтитул Знак"/>
    <w:next w:val="1027"/>
    <w:link w:val="1026"/>
    <w:semiHidden/>
    <w:pPr>
      <w:pBdr/>
      <w:spacing/>
      <w:ind/>
    </w:pPr>
    <w:rPr>
      <w:lang w:eastAsia="zh-CN"/>
    </w:rPr>
  </w:style>
  <w:style w:type="paragraph" w:styleId="1028">
    <w:name w:val="Текст у виносці"/>
    <w:basedOn w:val="784"/>
    <w:next w:val="1028"/>
    <w:link w:val="1029"/>
    <w:uiPriority w:val="99"/>
    <w:semiHidden/>
    <w:unhideWhenUsed/>
    <w:pPr>
      <w:pBdr/>
      <w:spacing/>
      <w:ind/>
    </w:pPr>
    <w:rPr>
      <w:rFonts w:ascii="Tahoma" w:hAnsi="Tahoma"/>
      <w:sz w:val="16"/>
      <w:szCs w:val="16"/>
      <w:lang w:val="en-US"/>
    </w:rPr>
  </w:style>
  <w:style w:type="character" w:styleId="1029">
    <w:name w:val="Текст у виносці Знак"/>
    <w:next w:val="1029"/>
    <w:link w:val="1028"/>
    <w:uiPriority w:val="99"/>
    <w:semiHidden/>
    <w:pPr>
      <w:pBdr/>
      <w:spacing/>
      <w:ind/>
    </w:pPr>
    <w:rPr>
      <w:rFonts w:ascii="Tahoma" w:hAnsi="Tahoma" w:cs="Tahoma"/>
      <w:sz w:val="16"/>
      <w:szCs w:val="16"/>
      <w:lang w:eastAsia="zh-CN"/>
    </w:rPr>
  </w:style>
  <w:style w:type="character" w:styleId="1030">
    <w:name w:val="Знак примітки"/>
    <w:next w:val="1030"/>
    <w:link w:val="784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31">
    <w:name w:val="Текст примітки"/>
    <w:basedOn w:val="784"/>
    <w:next w:val="1031"/>
    <w:link w:val="1032"/>
    <w:uiPriority w:val="99"/>
    <w:semiHidden/>
    <w:unhideWhenUsed/>
    <w:pPr>
      <w:pBdr/>
      <w:spacing/>
      <w:ind/>
    </w:pPr>
  </w:style>
  <w:style w:type="character" w:styleId="1032">
    <w:name w:val="Текст примітки Знак"/>
    <w:next w:val="1032"/>
    <w:link w:val="1031"/>
    <w:uiPriority w:val="99"/>
    <w:semiHidden/>
    <w:pPr>
      <w:pBdr/>
      <w:spacing/>
      <w:ind/>
    </w:pPr>
    <w:rPr>
      <w:lang w:val="ru-RU" w:eastAsia="zh-CN"/>
    </w:rPr>
  </w:style>
  <w:style w:type="paragraph" w:styleId="1033">
    <w:name w:val="Тема примітки"/>
    <w:basedOn w:val="1031"/>
    <w:next w:val="1031"/>
    <w:link w:val="1034"/>
    <w:uiPriority w:val="99"/>
    <w:semiHidden/>
    <w:unhideWhenUsed/>
    <w:pPr>
      <w:pBdr/>
      <w:spacing/>
      <w:ind/>
    </w:pPr>
    <w:rPr>
      <w:b/>
      <w:bCs/>
    </w:rPr>
  </w:style>
  <w:style w:type="character" w:styleId="1034">
    <w:name w:val="Тема примітки Знак"/>
    <w:next w:val="1034"/>
    <w:link w:val="1033"/>
    <w:uiPriority w:val="99"/>
    <w:semiHidden/>
    <w:pPr>
      <w:pBdr/>
      <w:spacing/>
      <w:ind/>
    </w:pPr>
    <w:rPr>
      <w:b/>
      <w:bCs/>
      <w:lang w:val="ru-RU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СТАРОДУБ Людмила Олександрівна</cp:lastModifiedBy>
  <cp:revision>11</cp:revision>
  <dcterms:created xsi:type="dcterms:W3CDTF">2026-08-13T06:41:00Z</dcterms:created>
  <dcterms:modified xsi:type="dcterms:W3CDTF">2026-08-17T14:19:30Z</dcterms:modified>
  <cp:version>1048576</cp:version>
</cp:coreProperties>
</file>