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  <w:r>
        <w:rPr>
          <w:rFonts w:cs="Times New Roman"/>
        </w:rPr>
      </w:r>
    </w:p>
    <w:p>
      <w:pPr>
        <w:pStyle w:val="768"/>
        <w:suppressLineNumbers w:val="false"/>
        <w:pBdr/>
        <w:spacing/>
        <w:ind w:firstLine="0"/>
        <w:jc w:val="center"/>
        <w:rPr>
          <w:b/>
        </w:rPr>
      </w:pPr>
      <w:r>
        <w:rPr>
          <w:b/>
        </w:rPr>
        <w:t xml:space="preserve">МЕНСЬКА МІС</w:t>
      </w:r>
      <w:r>
        <w:rPr>
          <w:b/>
        </w:rPr>
        <w:t xml:space="preserve">ЬКА РАДА</w:t>
      </w:r>
      <w:r>
        <w:rPr>
          <w:b/>
        </w:rPr>
      </w:r>
      <w:r>
        <w:rPr>
          <w:b/>
        </w:rPr>
      </w:r>
    </w:p>
    <w:p>
      <w:pPr>
        <w:pStyle w:val="768"/>
        <w:suppressLineNumbers w:val="false"/>
        <w:pBdr/>
        <w:spacing/>
        <w:ind w:firstLine="0"/>
        <w:jc w:val="center"/>
        <w:rPr/>
      </w:pPr>
      <w:r>
        <w:rPr>
          <w:sz w:val="16"/>
        </w:rPr>
        <w:t xml:space="preserve"> </w:t>
      </w:r>
      <w:r/>
    </w:p>
    <w:p>
      <w:pPr>
        <w:pStyle w:val="768"/>
        <w:suppressLineNumbers w:val="false"/>
        <w:pBdr/>
        <w:spacing/>
        <w:ind w:firstLine="0"/>
        <w:jc w:val="center"/>
        <w:rPr/>
      </w:pPr>
      <w:r>
        <w:rPr>
          <w:b/>
        </w:rPr>
        <w:t xml:space="preserve">РОЗПОРЯД</w:t>
      </w:r>
      <w:r>
        <w:rPr>
          <w:b/>
        </w:rPr>
        <w:t xml:space="preserve">ЖЕННЯ </w:t>
      </w:r>
      <w:r/>
    </w:p>
    <w:p>
      <w:pPr>
        <w:pStyle w:val="768"/>
        <w:pBdr/>
        <w:tabs>
          <w:tab w:val="left" w:leader="none" w:pos="4252"/>
          <w:tab w:val="left" w:leader="none" w:pos="6946"/>
        </w:tabs>
        <w:spacing/>
        <w:ind w:firstLine="0"/>
        <w:rPr>
          <w:szCs w:val="28"/>
          <w:lang w:eastAsia="uk-UA"/>
        </w:rPr>
      </w:pPr>
      <w:r>
        <w:rPr>
          <w:szCs w:val="28"/>
          <w:lang w:eastAsia="uk-UA"/>
        </w:rPr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768"/>
        <w:pBdr/>
        <w:tabs>
          <w:tab w:val="clear" w:leader="none" w:pos="709"/>
          <w:tab w:val="left" w:leader="none" w:pos="4252"/>
          <w:tab w:val="left" w:leader="none" w:pos="7370"/>
        </w:tabs>
        <w:spacing/>
        <w:ind w:firstLine="0"/>
        <w:rPr>
          <w:szCs w:val="28"/>
          <w:lang w:eastAsia="uk-UA"/>
        </w:rPr>
      </w:pPr>
      <w:r>
        <w:rPr>
          <w:szCs w:val="28"/>
          <w:lang w:eastAsia="uk-UA"/>
        </w:rPr>
        <w:t xml:space="preserve">13 серпня</w:t>
      </w:r>
      <w:r>
        <w:rPr>
          <w:szCs w:val="28"/>
          <w:lang w:eastAsia="uk-UA"/>
        </w:rPr>
        <w:t xml:space="preserve"> 2026</w:t>
      </w:r>
      <w:r>
        <w:rPr>
          <w:szCs w:val="28"/>
          <w:lang w:eastAsia="uk-UA"/>
        </w:rPr>
        <w:t xml:space="preserve"> року </w:t>
        <w:tab/>
        <w:t xml:space="preserve">м. Мена</w:t>
        <w:tab/>
        <w:t xml:space="preserve">№</w:t>
      </w:r>
      <w:r>
        <w:rPr>
          <w:szCs w:val="28"/>
          <w:lang w:eastAsia="uk-UA"/>
        </w:rPr>
        <w:t xml:space="preserve"> 242</w:t>
      </w:r>
      <w:r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768"/>
        <w:pBdr/>
        <w:tabs>
          <w:tab w:val="left" w:leader="none" w:pos="6946"/>
        </w:tabs>
        <w:spacing/>
        <w:ind/>
        <w:rPr>
          <w:szCs w:val="28"/>
          <w:lang w:eastAsia="uk-UA"/>
        </w:rPr>
      </w:pPr>
      <w:r>
        <w:rPr>
          <w:szCs w:val="28"/>
          <w:lang w:eastAsia="uk-UA"/>
        </w:rPr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952"/>
        <w:pBdr/>
        <w:spacing/>
        <w:ind w:right="549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зміни в складі комісії з питань захисту прав дитини</w:t>
      </w:r>
      <w:r>
        <w:rPr>
          <w:rFonts w:ascii="Times New Roman" w:hAnsi="Times New Roman" w:eastAsia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8"/>
        <w:pBdr/>
        <w:spacing/>
        <w:ind w:right="5499"/>
        <w:rPr>
          <w:b/>
          <w:i/>
          <w:szCs w:val="28"/>
        </w:rPr>
      </w:pPr>
      <w:r>
        <w:rPr>
          <w:b/>
          <w:i/>
          <w:szCs w:val="28"/>
        </w:rPr>
      </w:r>
      <w:r>
        <w:rPr>
          <w:b/>
          <w:i/>
          <w:szCs w:val="28"/>
        </w:rPr>
      </w:r>
      <w:r>
        <w:rPr>
          <w:b/>
          <w:i/>
          <w:szCs w:val="28"/>
        </w:rPr>
      </w:r>
    </w:p>
    <w:p>
      <w:pPr>
        <w:pStyle w:val="768"/>
        <w:pBdr/>
        <w:spacing/>
        <w:ind w:firstLine="708"/>
        <w:rPr>
          <w:szCs w:val="28"/>
        </w:rPr>
      </w:pPr>
      <w:r>
        <w:rPr>
          <w:szCs w:val="28"/>
        </w:rPr>
        <w:t xml:space="preserve">Відповідно до ст. 42, 50 Закону України «</w:t>
      </w:r>
      <w:r>
        <w:rPr>
          <w:szCs w:val="28"/>
        </w:rPr>
        <w:t xml:space="preserve">Про м</w:t>
      </w:r>
      <w:r>
        <w:rPr>
          <w:szCs w:val="28"/>
        </w:rPr>
        <w:t xml:space="preserve">ісцеве самоврядування в Україні»</w:t>
      </w:r>
      <w:r>
        <w:rPr>
          <w:szCs w:val="28"/>
        </w:rPr>
        <w:t xml:space="preserve">, </w:t>
      </w:r>
      <w:r>
        <w:rPr>
          <w:szCs w:val="28"/>
        </w:rPr>
        <w:t xml:space="preserve">Типового положення про ко</w:t>
      </w:r>
      <w:r>
        <w:rPr>
          <w:szCs w:val="28"/>
        </w:rPr>
        <w:t xml:space="preserve">місію з питань захисту прав </w:t>
      </w:r>
      <w:r>
        <w:rPr>
          <w:szCs w:val="28"/>
        </w:rPr>
        <w:t xml:space="preserve">дитини, затвердженого постановою Кабінету М</w:t>
      </w:r>
      <w:r>
        <w:rPr>
          <w:szCs w:val="28"/>
        </w:rPr>
        <w:t xml:space="preserve">іністрів України від 24 вересня </w:t>
      </w:r>
      <w:r>
        <w:rPr>
          <w:szCs w:val="28"/>
        </w:rPr>
        <w:t xml:space="preserve">2008 р. № 866 (в редакції постанови Кабінету</w:t>
      </w:r>
      <w:r>
        <w:rPr>
          <w:szCs w:val="28"/>
        </w:rPr>
        <w:t xml:space="preserve"> Міністрів України від 3 жовтня 2018 р. № 800):</w:t>
      </w:r>
      <w:r>
        <w:rPr>
          <w:szCs w:val="28"/>
        </w:rPr>
      </w:r>
      <w:r>
        <w:rPr>
          <w:szCs w:val="28"/>
        </w:rPr>
      </w:r>
    </w:p>
    <w:p>
      <w:pPr>
        <w:pStyle w:val="768"/>
        <w:pBdr/>
        <w:spacing/>
        <w:ind w:right="0" w:firstLine="567" w:left="0"/>
        <w:rPr>
          <w:szCs w:val="28"/>
        </w:rPr>
      </w:pPr>
      <w:r>
        <w:rPr>
          <w:szCs w:val="28"/>
        </w:rPr>
        <w:t xml:space="preserve">1. Внести зміни до складу комісії з питань захисту прав дитини, </w:t>
      </w:r>
      <w:r>
        <w:rPr>
          <w:szCs w:val="28"/>
        </w:rPr>
        <w:t xml:space="preserve">створеної розпорядженням міського голови від 30 травня 2018 року № 166 «Про створення  комісії з питань захисту прав дитини», оновлений склад якої затверджений</w:t>
      </w:r>
      <w:r/>
      <w:r>
        <w:rPr>
          <w:szCs w:val="28"/>
        </w:rPr>
        <w:t xml:space="preserve"> </w:t>
      </w:r>
      <w:r>
        <w:rPr>
          <w:szCs w:val="28"/>
        </w:rPr>
        <w:t xml:space="preserve">розпорядженням </w:t>
      </w:r>
      <w:r>
        <w:rPr>
          <w:szCs w:val="28"/>
        </w:rPr>
        <w:t xml:space="preserve">міського голови </w:t>
      </w:r>
      <w:r>
        <w:rPr>
          <w:szCs w:val="28"/>
        </w:rPr>
        <w:t xml:space="preserve"> від 30 квітня 2026 року № 123 «Про оновлений склад комісії з питань захисту прав дитини»</w:t>
      </w:r>
      <w:r>
        <w:rPr>
          <w:szCs w:val="28"/>
        </w:rPr>
        <w:t xml:space="preserve">, а саме:</w:t>
      </w:r>
      <w:r>
        <w:rPr>
          <w:szCs w:val="28"/>
        </w:rPr>
      </w:r>
      <w:r>
        <w:rPr>
          <w:szCs w:val="28"/>
        </w:rPr>
      </w:r>
    </w:p>
    <w:p>
      <w:pPr>
        <w:pStyle w:val="768"/>
        <w:pBdr/>
        <w:spacing/>
        <w:ind w:right="0" w:firstLine="567" w:left="0"/>
        <w:rPr>
          <w:szCs w:val="28"/>
        </w:rPr>
      </w:pPr>
      <w:r>
        <w:rPr>
          <w:szCs w:val="28"/>
        </w:rPr>
        <w:t xml:space="preserve">- виключити зі складу комісії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 </w:t>
      </w:r>
      <w:r>
        <w:rPr>
          <w:szCs w:val="28"/>
        </w:rPr>
        <w:t xml:space="preserve">питань захисту прав дитини при Менській міській раді – При</w:t>
      </w:r>
      <w:r>
        <w:rPr>
          <w:szCs w:val="28"/>
        </w:rPr>
        <w:t xml:space="preserve">щепу Вікторію Василівну</w:t>
      </w:r>
      <w:r>
        <w:rPr>
          <w:szCs w:val="28"/>
        </w:rPr>
        <w:t xml:space="preserve"> – </w:t>
      </w:r>
      <w:r>
        <w:rPr>
          <w:szCs w:val="28"/>
        </w:rPr>
        <w:t xml:space="preserve">заступник</w:t>
      </w:r>
      <w:r>
        <w:rPr>
          <w:szCs w:val="28"/>
        </w:rPr>
        <w:t xml:space="preserve">а міського голови з питань </w:t>
      </w:r>
      <w:r>
        <w:rPr>
          <w:szCs w:val="28"/>
        </w:rPr>
        <w:t xml:space="preserve">дія</w:t>
      </w:r>
      <w:r>
        <w:rPr>
          <w:szCs w:val="28"/>
        </w:rPr>
        <w:t xml:space="preserve">льності виконавчих органів ради, заступника голови комісії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53"/>
        <w:pBdr/>
        <w:spacing w:after="0" w:afterAutospacing="0" w:before="0" w:beforeAutospacing="0"/>
        <w:ind w:right="0" w:firstLine="567" w:left="0"/>
        <w:jc w:val="both"/>
        <w:rPr>
          <w:lang w:val="uk-UA"/>
        </w:rPr>
      </w:pPr>
      <w:r>
        <w:rPr>
          <w:sz w:val="28"/>
          <w:szCs w:val="28"/>
        </w:rPr>
        <w:t xml:space="preserve">2. Контроль за виконанням </w:t>
      </w:r>
      <w:r>
        <w:rPr>
          <w:sz w:val="28"/>
          <w:szCs w:val="28"/>
        </w:rPr>
        <w:t xml:space="preserve">даного розпорядження покласти на </w:t>
      </w:r>
      <w:r>
        <w:rPr>
          <w:sz w:val="28"/>
          <w:szCs w:val="28"/>
        </w:rPr>
        <w:t xml:space="preserve">керуючог</w:t>
      </w:r>
      <w:r>
        <w:rPr>
          <w:sz w:val="28"/>
          <w:szCs w:val="28"/>
          <w:lang w:val="uk-UA"/>
        </w:rPr>
        <w:t xml:space="preserve">о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</w:rPr>
        <w:t xml:space="preserve">справами виконавчого комітету Менської міської ради</w:t>
      </w:r>
      <w:r>
        <w:rPr>
          <w:bCs/>
          <w:color w:val="000000"/>
          <w:sz w:val="28"/>
          <w:szCs w:val="28"/>
          <w:lang w:val="uk-UA"/>
        </w:rPr>
        <w:t xml:space="preserve"> Л.О.Стародуб.</w:t>
      </w:r>
      <w:r>
        <w:rPr>
          <w:lang w:val="uk-UA"/>
        </w:rPr>
      </w:r>
      <w:r>
        <w:rPr>
          <w:lang w:val="uk-UA"/>
        </w:rPr>
      </w:r>
    </w:p>
    <w:p>
      <w:pPr>
        <w:pStyle w:val="951"/>
        <w:pBdr/>
        <w:tabs>
          <w:tab w:val="left" w:leader="none" w:pos="1134"/>
        </w:tabs>
        <w:spacing w:after="0" w:afterAutospacing="0" w:beforeAutospacing="0"/>
        <w:ind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951"/>
        <w:pBdr/>
        <w:tabs>
          <w:tab w:val="left" w:leader="none" w:pos="1134"/>
        </w:tabs>
        <w:spacing w:after="0" w:afterAutospacing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51"/>
        <w:pBdr/>
        <w:tabs>
          <w:tab w:val="left" w:leader="none" w:pos="1134"/>
          <w:tab w:val="left" w:leader="none" w:pos="6520"/>
        </w:tabs>
        <w:spacing w:after="0" w:afterAutospacing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Секретар ради </w:t>
        <w:tab/>
      </w:r>
      <w:r>
        <w:rPr>
          <w:color w:val="000000"/>
          <w:sz w:val="28"/>
          <w:szCs w:val="28"/>
          <w:lang w:val="uk-UA"/>
        </w:rPr>
        <w:t xml:space="preserve">Юрій СТАЛЬНИЧЕНКО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68"/>
        <w:pBdr/>
        <w:spacing/>
        <w:ind w:firstLine="0"/>
        <w:rPr/>
      </w:pPr>
      <w:r/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899" w:right="567" w:bottom="0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0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1110" w:left="18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Times New Roman" w:hAnsi="Times New Roman" w:eastAsia="Calibri" w:cs="Times New Roman"/>
      </w:rPr>
      <w:start w:val="12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"/>
    <w:basedOn w:val="72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4">
    <w:name w:val="Heading 1"/>
    <w:basedOn w:val="768"/>
    <w:next w:val="768"/>
    <w:link w:val="73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5">
    <w:name w:val="Heading 2"/>
    <w:basedOn w:val="768"/>
    <w:next w:val="768"/>
    <w:link w:val="73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6">
    <w:name w:val="Heading 3"/>
    <w:basedOn w:val="768"/>
    <w:next w:val="768"/>
    <w:link w:val="73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7">
    <w:name w:val="Heading 4"/>
    <w:basedOn w:val="768"/>
    <w:next w:val="768"/>
    <w:link w:val="73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8">
    <w:name w:val="Heading 5"/>
    <w:basedOn w:val="768"/>
    <w:next w:val="768"/>
    <w:link w:val="73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9">
    <w:name w:val="Heading 6"/>
    <w:basedOn w:val="768"/>
    <w:next w:val="768"/>
    <w:link w:val="74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0">
    <w:name w:val="Heading 7"/>
    <w:basedOn w:val="768"/>
    <w:next w:val="768"/>
    <w:link w:val="74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1">
    <w:name w:val="Heading 8"/>
    <w:basedOn w:val="768"/>
    <w:next w:val="768"/>
    <w:link w:val="74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2">
    <w:name w:val="Heading 9"/>
    <w:basedOn w:val="768"/>
    <w:next w:val="768"/>
    <w:link w:val="74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3" w:default="1">
    <w:name w:val="Default Paragraph Font"/>
    <w:uiPriority w:val="1"/>
    <w:semiHidden/>
    <w:unhideWhenUsed/>
    <w:pPr>
      <w:pBdr/>
      <w:spacing/>
      <w:ind/>
    </w:pPr>
  </w:style>
  <w:style w:type="numbering" w:styleId="734" w:default="1">
    <w:name w:val="No List"/>
    <w:uiPriority w:val="99"/>
    <w:semiHidden/>
    <w:unhideWhenUsed/>
    <w:pPr>
      <w:pBdr/>
      <w:spacing/>
      <w:ind/>
    </w:pPr>
  </w:style>
  <w:style w:type="character" w:styleId="735">
    <w:name w:val="Heading 1 Char"/>
    <w:basedOn w:val="733"/>
    <w:link w:val="7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36">
    <w:name w:val="Heading 2 Char"/>
    <w:basedOn w:val="733"/>
    <w:link w:val="72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37">
    <w:name w:val="Heading 3 Char"/>
    <w:basedOn w:val="733"/>
    <w:link w:val="7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38">
    <w:name w:val="Heading 4 Char"/>
    <w:basedOn w:val="733"/>
    <w:link w:val="72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39">
    <w:name w:val="Heading 5 Char"/>
    <w:basedOn w:val="733"/>
    <w:link w:val="7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0">
    <w:name w:val="Heading 6 Char"/>
    <w:basedOn w:val="733"/>
    <w:link w:val="72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41">
    <w:name w:val="Heading 7 Char"/>
    <w:basedOn w:val="733"/>
    <w:link w:val="73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42">
    <w:name w:val="Heading 8 Char"/>
    <w:basedOn w:val="733"/>
    <w:link w:val="73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3">
    <w:name w:val="Heading 9 Char"/>
    <w:basedOn w:val="733"/>
    <w:link w:val="7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44">
    <w:name w:val="Title"/>
    <w:basedOn w:val="768"/>
    <w:next w:val="768"/>
    <w:link w:val="74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45">
    <w:name w:val="Title Char"/>
    <w:basedOn w:val="733"/>
    <w:link w:val="74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6">
    <w:name w:val="Subtitle"/>
    <w:basedOn w:val="768"/>
    <w:next w:val="768"/>
    <w:link w:val="74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7">
    <w:name w:val="Subtitle Char"/>
    <w:basedOn w:val="733"/>
    <w:link w:val="74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8">
    <w:name w:val="Intense Emphasis"/>
    <w:basedOn w:val="73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9">
    <w:name w:val="Intense Reference"/>
    <w:basedOn w:val="73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0">
    <w:name w:val="Subtle Emphasis"/>
    <w:basedOn w:val="73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1">
    <w:name w:val="Emphasis"/>
    <w:basedOn w:val="733"/>
    <w:uiPriority w:val="20"/>
    <w:qFormat/>
    <w:pPr>
      <w:pBdr/>
      <w:spacing/>
      <w:ind/>
    </w:pPr>
    <w:rPr>
      <w:i/>
      <w:iCs/>
    </w:rPr>
  </w:style>
  <w:style w:type="character" w:styleId="752">
    <w:name w:val="Strong"/>
    <w:basedOn w:val="733"/>
    <w:uiPriority w:val="22"/>
    <w:qFormat/>
    <w:pPr>
      <w:pBdr/>
      <w:spacing/>
      <w:ind/>
    </w:pPr>
    <w:rPr>
      <w:b/>
      <w:bCs/>
    </w:rPr>
  </w:style>
  <w:style w:type="character" w:styleId="753">
    <w:name w:val="Subtle Reference"/>
    <w:basedOn w:val="73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4">
    <w:name w:val="Book Title"/>
    <w:basedOn w:val="73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5">
    <w:name w:val="Header"/>
    <w:basedOn w:val="768"/>
    <w:link w:val="75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56">
    <w:name w:val="Header Char"/>
    <w:basedOn w:val="733"/>
    <w:link w:val="755"/>
    <w:uiPriority w:val="99"/>
    <w:pPr>
      <w:pBdr/>
      <w:spacing/>
      <w:ind/>
    </w:pPr>
  </w:style>
  <w:style w:type="paragraph" w:styleId="757">
    <w:name w:val="Footer"/>
    <w:basedOn w:val="768"/>
    <w:link w:val="80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8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9">
    <w:name w:val="footnote text"/>
    <w:basedOn w:val="768"/>
    <w:link w:val="76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0">
    <w:name w:val="Footnote Text Char"/>
    <w:basedOn w:val="733"/>
    <w:link w:val="759"/>
    <w:uiPriority w:val="99"/>
    <w:semiHidden/>
    <w:pPr>
      <w:pBdr/>
      <w:spacing/>
      <w:ind/>
    </w:pPr>
    <w:rPr>
      <w:sz w:val="20"/>
      <w:szCs w:val="20"/>
    </w:rPr>
  </w:style>
  <w:style w:type="character" w:styleId="761">
    <w:name w:val="foot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paragraph" w:styleId="762">
    <w:name w:val="endnote text"/>
    <w:basedOn w:val="768"/>
    <w:link w:val="76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3">
    <w:name w:val="Endnote Text Char"/>
    <w:basedOn w:val="733"/>
    <w:link w:val="762"/>
    <w:uiPriority w:val="99"/>
    <w:semiHidden/>
    <w:pPr>
      <w:pBdr/>
      <w:spacing/>
      <w:ind/>
    </w:pPr>
    <w:rPr>
      <w:sz w:val="20"/>
      <w:szCs w:val="20"/>
    </w:rPr>
  </w:style>
  <w:style w:type="character" w:styleId="764">
    <w:name w:val="end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character" w:styleId="765">
    <w:name w:val="Hyperlink"/>
    <w:basedOn w:val="73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6">
    <w:name w:val="FollowedHyperlink"/>
    <w:basedOn w:val="73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next w:val="768"/>
    <w:link w:val="768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769">
    <w:name w:val="Заголовок 1"/>
    <w:basedOn w:val="768"/>
    <w:next w:val="768"/>
    <w:link w:val="781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70">
    <w:name w:val="Заголовок 2"/>
    <w:basedOn w:val="768"/>
    <w:next w:val="768"/>
    <w:link w:val="782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71">
    <w:name w:val="Заголовок 3"/>
    <w:basedOn w:val="768"/>
    <w:next w:val="768"/>
    <w:link w:val="783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72">
    <w:name w:val="Заголовок 4"/>
    <w:basedOn w:val="768"/>
    <w:next w:val="768"/>
    <w:link w:val="784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73">
    <w:name w:val="Заголовок 5"/>
    <w:basedOn w:val="768"/>
    <w:next w:val="768"/>
    <w:link w:val="785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74">
    <w:name w:val="Заголовок 6"/>
    <w:basedOn w:val="768"/>
    <w:next w:val="768"/>
    <w:link w:val="786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75">
    <w:name w:val="Заголовок 7"/>
    <w:basedOn w:val="768"/>
    <w:next w:val="768"/>
    <w:link w:val="787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76">
    <w:name w:val="Заголовок 8"/>
    <w:basedOn w:val="768"/>
    <w:next w:val="768"/>
    <w:link w:val="788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77">
    <w:name w:val="Заголовок 9"/>
    <w:basedOn w:val="768"/>
    <w:next w:val="768"/>
    <w:link w:val="789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78">
    <w:name w:val="Основной шрифт абзаца"/>
    <w:next w:val="778"/>
    <w:link w:val="768"/>
    <w:semiHidden/>
    <w:pPr>
      <w:pBdr/>
      <w:spacing/>
      <w:ind/>
    </w:pPr>
  </w:style>
  <w:style w:type="table" w:styleId="779">
    <w:name w:val="Обычная таблица"/>
    <w:next w:val="779"/>
    <w:link w:val="76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>
    <w:name w:val="Нет списка"/>
    <w:next w:val="780"/>
    <w:link w:val="768"/>
    <w:semiHidden/>
    <w:pPr>
      <w:pBdr/>
      <w:spacing/>
      <w:ind/>
    </w:pPr>
  </w:style>
  <w:style w:type="character" w:styleId="781">
    <w:name w:val="Заголовок 1 Знак"/>
    <w:next w:val="781"/>
    <w:link w:val="769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82">
    <w:name w:val="Заголовок 2 Знак"/>
    <w:next w:val="782"/>
    <w:link w:val="770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83">
    <w:name w:val="Заголовок 3 Знак"/>
    <w:next w:val="783"/>
    <w:link w:val="771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84">
    <w:name w:val="Заголовок 4 Знак"/>
    <w:next w:val="784"/>
    <w:link w:val="77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5">
    <w:name w:val="Заголовок 5 Знак"/>
    <w:next w:val="785"/>
    <w:link w:val="77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6">
    <w:name w:val="Заголовок 6 Знак"/>
    <w:next w:val="786"/>
    <w:link w:val="77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7">
    <w:name w:val="Заголовок 7 Знак"/>
    <w:next w:val="787"/>
    <w:link w:val="77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8">
    <w:name w:val="Заголовок 8 Знак"/>
    <w:next w:val="788"/>
    <w:link w:val="77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9">
    <w:name w:val="Заголовок 9 Знак"/>
    <w:next w:val="789"/>
    <w:link w:val="77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90">
    <w:name w:val="List Paragraph"/>
    <w:basedOn w:val="768"/>
    <w:next w:val="790"/>
    <w:link w:val="768"/>
    <w:pPr>
      <w:pBdr/>
      <w:spacing/>
      <w:ind w:left="720"/>
      <w:contextualSpacing w:val="true"/>
    </w:pPr>
  </w:style>
  <w:style w:type="paragraph" w:styleId="791">
    <w:name w:val="No Spacing"/>
    <w:basedOn w:val="768"/>
    <w:next w:val="791"/>
    <w:link w:val="768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792">
    <w:name w:val="Название"/>
    <w:basedOn w:val="768"/>
    <w:next w:val="768"/>
    <w:link w:val="793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93">
    <w:name w:val="Название Знак"/>
    <w:next w:val="793"/>
    <w:link w:val="792"/>
    <w:pPr>
      <w:pBdr/>
      <w:spacing/>
      <w:ind/>
    </w:pPr>
    <w:rPr>
      <w:rFonts w:cs="Times New Roman"/>
      <w:sz w:val="48"/>
      <w:szCs w:val="48"/>
    </w:rPr>
  </w:style>
  <w:style w:type="paragraph" w:styleId="794">
    <w:name w:val="Подзаголовок"/>
    <w:basedOn w:val="768"/>
    <w:next w:val="768"/>
    <w:link w:val="795"/>
    <w:qFormat/>
    <w:pPr>
      <w:pBdr/>
      <w:spacing w:after="200" w:before="200"/>
      <w:ind/>
    </w:pPr>
    <w:rPr>
      <w:sz w:val="24"/>
      <w:szCs w:val="24"/>
    </w:rPr>
  </w:style>
  <w:style w:type="character" w:styleId="795">
    <w:name w:val="Подзаголовок Знак"/>
    <w:next w:val="795"/>
    <w:link w:val="794"/>
    <w:pPr>
      <w:pBdr/>
      <w:spacing/>
      <w:ind/>
    </w:pPr>
    <w:rPr>
      <w:rFonts w:cs="Times New Roman"/>
      <w:sz w:val="24"/>
      <w:szCs w:val="24"/>
    </w:rPr>
  </w:style>
  <w:style w:type="paragraph" w:styleId="796">
    <w:name w:val="Quote"/>
    <w:basedOn w:val="768"/>
    <w:next w:val="768"/>
    <w:link w:val="797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797">
    <w:name w:val="Quote Char"/>
    <w:next w:val="797"/>
    <w:link w:val="796"/>
    <w:pPr>
      <w:pBdr/>
      <w:spacing/>
      <w:ind/>
    </w:pPr>
    <w:rPr>
      <w:i/>
    </w:rPr>
  </w:style>
  <w:style w:type="paragraph" w:styleId="798">
    <w:name w:val="Intense Quote"/>
    <w:basedOn w:val="768"/>
    <w:next w:val="768"/>
    <w:link w:val="79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799">
    <w:name w:val="Intense Quote Char"/>
    <w:next w:val="799"/>
    <w:link w:val="798"/>
    <w:pPr>
      <w:pBdr/>
      <w:spacing/>
      <w:ind/>
    </w:pPr>
    <w:rPr>
      <w:i/>
    </w:rPr>
  </w:style>
  <w:style w:type="paragraph" w:styleId="800">
    <w:name w:val="Верхний колонтитул"/>
    <w:basedOn w:val="768"/>
    <w:next w:val="800"/>
    <w:link w:val="80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01">
    <w:name w:val="Верхний колонтитул Знак"/>
    <w:next w:val="801"/>
    <w:link w:val="800"/>
    <w:pPr>
      <w:pBdr/>
      <w:spacing/>
      <w:ind/>
    </w:pPr>
    <w:rPr>
      <w:rFonts w:cs="Times New Roman"/>
    </w:rPr>
  </w:style>
  <w:style w:type="paragraph" w:styleId="802">
    <w:name w:val="Нижний колонтитул"/>
    <w:basedOn w:val="768"/>
    <w:next w:val="802"/>
    <w:link w:val="80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03">
    <w:name w:val="Footer Char"/>
    <w:next w:val="803"/>
    <w:link w:val="802"/>
    <w:pPr>
      <w:pBdr/>
      <w:spacing/>
      <w:ind/>
    </w:pPr>
    <w:rPr>
      <w:rFonts w:cs="Times New Roman"/>
    </w:rPr>
  </w:style>
  <w:style w:type="paragraph" w:styleId="804">
    <w:name w:val="Название объекта"/>
    <w:basedOn w:val="768"/>
    <w:next w:val="768"/>
    <w:link w:val="768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05">
    <w:name w:val="Нижний колонтитул Знак"/>
    <w:next w:val="805"/>
    <w:link w:val="802"/>
    <w:pPr>
      <w:pBdr/>
      <w:spacing/>
      <w:ind/>
    </w:pPr>
  </w:style>
  <w:style w:type="table" w:styleId="806">
    <w:name w:val="Сетка таблицы"/>
    <w:basedOn w:val="779"/>
    <w:next w:val="806"/>
    <w:link w:val="76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Table Grid Light"/>
    <w:next w:val="807"/>
    <w:link w:val="76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1"/>
    <w:next w:val="808"/>
    <w:link w:val="76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2"/>
    <w:next w:val="809"/>
    <w:link w:val="76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3"/>
    <w:next w:val="81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4"/>
    <w:next w:val="81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5"/>
    <w:next w:val="81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"/>
    <w:next w:val="81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1 Light - Accent 1"/>
    <w:next w:val="81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1 Light - Accent 2"/>
    <w:next w:val="81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 - Accent 3"/>
    <w:next w:val="81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4"/>
    <w:next w:val="81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5"/>
    <w:next w:val="81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6"/>
    <w:next w:val="81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"/>
    <w:next w:val="82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 - Accent 1"/>
    <w:next w:val="82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2 - Accent 2"/>
    <w:next w:val="82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 - Accent 3"/>
    <w:next w:val="82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4"/>
    <w:next w:val="82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5"/>
    <w:next w:val="82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6"/>
    <w:next w:val="82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"/>
    <w:next w:val="82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3 - Accent 1"/>
    <w:next w:val="82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3 - Accent 2"/>
    <w:next w:val="82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3"/>
    <w:next w:val="83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4"/>
    <w:next w:val="83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5"/>
    <w:next w:val="83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6"/>
    <w:next w:val="83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"/>
    <w:next w:val="83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4 - Accent 1"/>
    <w:next w:val="83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2"/>
    <w:next w:val="83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3"/>
    <w:next w:val="83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4"/>
    <w:next w:val="83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5"/>
    <w:next w:val="83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6"/>
    <w:next w:val="84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"/>
    <w:next w:val="84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- Accent 1"/>
    <w:next w:val="84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 - Accent 2"/>
    <w:next w:val="84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3"/>
    <w:next w:val="84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- Accent 4"/>
    <w:next w:val="84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 - Accent 5"/>
    <w:next w:val="84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6"/>
    <w:next w:val="84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"/>
    <w:next w:val="84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1"/>
    <w:next w:val="84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2"/>
    <w:next w:val="85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3"/>
    <w:next w:val="85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4"/>
    <w:next w:val="85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5"/>
    <w:next w:val="85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6"/>
    <w:next w:val="85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"/>
    <w:next w:val="85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1"/>
    <w:next w:val="85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2"/>
    <w:next w:val="85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3"/>
    <w:next w:val="85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4"/>
    <w:next w:val="85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5"/>
    <w:next w:val="86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6"/>
    <w:next w:val="86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"/>
    <w:next w:val="86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1"/>
    <w:next w:val="86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2"/>
    <w:next w:val="86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3"/>
    <w:next w:val="86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4"/>
    <w:next w:val="86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5"/>
    <w:next w:val="86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6"/>
    <w:next w:val="86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"/>
    <w:next w:val="86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 - Accent 1"/>
    <w:next w:val="87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2"/>
    <w:next w:val="87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3"/>
    <w:next w:val="87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4"/>
    <w:next w:val="87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5"/>
    <w:next w:val="87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6"/>
    <w:next w:val="87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"/>
    <w:next w:val="87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1"/>
    <w:next w:val="87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2"/>
    <w:next w:val="87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3"/>
    <w:next w:val="87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4"/>
    <w:next w:val="88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5"/>
    <w:next w:val="88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6"/>
    <w:next w:val="88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"/>
    <w:next w:val="88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1"/>
    <w:next w:val="88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2"/>
    <w:next w:val="88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3"/>
    <w:next w:val="88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4"/>
    <w:next w:val="88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5"/>
    <w:next w:val="88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6"/>
    <w:next w:val="88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"/>
    <w:next w:val="89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 - Accent 1"/>
    <w:next w:val="89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2"/>
    <w:next w:val="89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 - Accent 3"/>
    <w:next w:val="89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4"/>
    <w:next w:val="89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5"/>
    <w:next w:val="89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6"/>
    <w:next w:val="89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"/>
    <w:next w:val="89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 - Accent 1"/>
    <w:next w:val="89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6 Colorful - Accent 2"/>
    <w:next w:val="89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rful - Accent 3"/>
    <w:next w:val="90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4"/>
    <w:next w:val="90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5"/>
    <w:next w:val="902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6"/>
    <w:next w:val="903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"/>
    <w:next w:val="904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7 Colorful - Accent 1"/>
    <w:next w:val="90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2"/>
    <w:next w:val="90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rful - Accent 3"/>
    <w:next w:val="90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 - Accent 4"/>
    <w:next w:val="90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5"/>
    <w:next w:val="90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6"/>
    <w:next w:val="91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"/>
    <w:next w:val="911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ned - Accent 1"/>
    <w:next w:val="912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ned - Accent 2"/>
    <w:next w:val="913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 3"/>
    <w:next w:val="914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4"/>
    <w:next w:val="915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5"/>
    <w:next w:val="916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6"/>
    <w:next w:val="917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"/>
    <w:next w:val="918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&amp; Lined - Accent 1"/>
    <w:next w:val="919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 - Accent 2"/>
    <w:next w:val="920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3"/>
    <w:next w:val="921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4"/>
    <w:next w:val="922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5"/>
    <w:next w:val="923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6"/>
    <w:next w:val="924"/>
    <w:link w:val="76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"/>
    <w:next w:val="925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- Accent 1"/>
    <w:next w:val="926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- Accent 2"/>
    <w:next w:val="927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- Accent 3"/>
    <w:next w:val="928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4"/>
    <w:next w:val="929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5"/>
    <w:next w:val="930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6"/>
    <w:next w:val="931"/>
    <w:link w:val="76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2">
    <w:name w:val="Гиперссылка"/>
    <w:next w:val="932"/>
    <w:link w:val="768"/>
    <w:pPr>
      <w:pBdr/>
      <w:spacing/>
      <w:ind/>
    </w:pPr>
    <w:rPr>
      <w:color w:val="0000ff"/>
      <w:u w:val="single"/>
    </w:rPr>
  </w:style>
  <w:style w:type="paragraph" w:styleId="933">
    <w:name w:val="Текст сноски"/>
    <w:basedOn w:val="768"/>
    <w:next w:val="933"/>
    <w:link w:val="934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34">
    <w:name w:val="Текст сноски Знак"/>
    <w:next w:val="934"/>
    <w:link w:val="933"/>
    <w:pPr>
      <w:pBdr/>
      <w:spacing/>
      <w:ind/>
    </w:pPr>
    <w:rPr>
      <w:sz w:val="18"/>
    </w:rPr>
  </w:style>
  <w:style w:type="character" w:styleId="935">
    <w:name w:val="Знак сноски"/>
    <w:next w:val="935"/>
    <w:link w:val="768"/>
    <w:pPr>
      <w:pBdr/>
      <w:spacing/>
      <w:ind/>
    </w:pPr>
    <w:rPr>
      <w:rFonts w:cs="Times New Roman"/>
      <w:vertAlign w:val="superscript"/>
    </w:rPr>
  </w:style>
  <w:style w:type="paragraph" w:styleId="936">
    <w:name w:val="Текст концевой сноски"/>
    <w:basedOn w:val="768"/>
    <w:next w:val="936"/>
    <w:link w:val="937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37">
    <w:name w:val="Текст концевой сноски Знак"/>
    <w:next w:val="937"/>
    <w:link w:val="936"/>
    <w:pPr>
      <w:pBdr/>
      <w:spacing/>
      <w:ind/>
    </w:pPr>
    <w:rPr>
      <w:sz w:val="20"/>
    </w:rPr>
  </w:style>
  <w:style w:type="character" w:styleId="938">
    <w:name w:val="Знак концевой сноски"/>
    <w:next w:val="938"/>
    <w:link w:val="768"/>
    <w:semiHidden/>
    <w:pPr>
      <w:pBdr/>
      <w:spacing/>
      <w:ind/>
    </w:pPr>
    <w:rPr>
      <w:rFonts w:cs="Times New Roman"/>
      <w:vertAlign w:val="superscript"/>
    </w:rPr>
  </w:style>
  <w:style w:type="paragraph" w:styleId="939">
    <w:name w:val="Оглавление 1"/>
    <w:basedOn w:val="768"/>
    <w:next w:val="768"/>
    <w:link w:val="768"/>
    <w:pPr>
      <w:pBdr/>
      <w:spacing w:after="57"/>
      <w:ind w:firstLine="0"/>
    </w:pPr>
  </w:style>
  <w:style w:type="paragraph" w:styleId="940">
    <w:name w:val="Оглавление 2"/>
    <w:basedOn w:val="768"/>
    <w:next w:val="768"/>
    <w:link w:val="768"/>
    <w:pPr>
      <w:pBdr/>
      <w:spacing w:after="57"/>
      <w:ind w:firstLine="0" w:left="283"/>
    </w:pPr>
  </w:style>
  <w:style w:type="paragraph" w:styleId="941">
    <w:name w:val="Оглавление 3"/>
    <w:basedOn w:val="768"/>
    <w:next w:val="768"/>
    <w:link w:val="768"/>
    <w:pPr>
      <w:pBdr/>
      <w:spacing w:after="57"/>
      <w:ind w:firstLine="0" w:left="567"/>
    </w:pPr>
  </w:style>
  <w:style w:type="paragraph" w:styleId="942">
    <w:name w:val="Оглавление 4"/>
    <w:basedOn w:val="768"/>
    <w:next w:val="768"/>
    <w:link w:val="768"/>
    <w:pPr>
      <w:pBdr/>
      <w:spacing w:after="57"/>
      <w:ind w:firstLine="0" w:left="850"/>
    </w:pPr>
  </w:style>
  <w:style w:type="paragraph" w:styleId="943">
    <w:name w:val="Оглавление 5"/>
    <w:basedOn w:val="768"/>
    <w:next w:val="768"/>
    <w:link w:val="768"/>
    <w:pPr>
      <w:pBdr/>
      <w:spacing w:after="57"/>
      <w:ind w:firstLine="0" w:left="1134"/>
    </w:pPr>
  </w:style>
  <w:style w:type="paragraph" w:styleId="944">
    <w:name w:val="Оглавление 6"/>
    <w:basedOn w:val="768"/>
    <w:next w:val="768"/>
    <w:link w:val="768"/>
    <w:pPr>
      <w:pBdr/>
      <w:spacing w:after="57"/>
      <w:ind w:firstLine="0" w:left="1417"/>
    </w:pPr>
  </w:style>
  <w:style w:type="paragraph" w:styleId="945">
    <w:name w:val="Оглавление 7"/>
    <w:basedOn w:val="768"/>
    <w:next w:val="768"/>
    <w:link w:val="768"/>
    <w:pPr>
      <w:pBdr/>
      <w:spacing w:after="57"/>
      <w:ind w:firstLine="0" w:left="1701"/>
    </w:pPr>
  </w:style>
  <w:style w:type="paragraph" w:styleId="946">
    <w:name w:val="Оглавление 8"/>
    <w:basedOn w:val="768"/>
    <w:next w:val="768"/>
    <w:link w:val="768"/>
    <w:pPr>
      <w:pBdr/>
      <w:spacing w:after="57"/>
      <w:ind w:firstLine="0" w:left="1984"/>
    </w:pPr>
  </w:style>
  <w:style w:type="paragraph" w:styleId="947">
    <w:name w:val="Оглавление 9"/>
    <w:basedOn w:val="768"/>
    <w:next w:val="768"/>
    <w:link w:val="768"/>
    <w:pPr>
      <w:pBdr/>
      <w:spacing w:after="57"/>
      <w:ind w:firstLine="0" w:left="2268"/>
    </w:pPr>
  </w:style>
  <w:style w:type="paragraph" w:styleId="948">
    <w:name w:val="TOC Heading"/>
    <w:next w:val="948"/>
    <w:link w:val="768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49">
    <w:name w:val="Перечень рисунков"/>
    <w:basedOn w:val="768"/>
    <w:next w:val="768"/>
    <w:link w:val="768"/>
    <w:pPr>
      <w:pBdr/>
      <w:spacing/>
      <w:ind/>
    </w:pPr>
  </w:style>
  <w:style w:type="paragraph" w:styleId="950">
    <w:name w:val="Обычный1"/>
    <w:next w:val="950"/>
    <w:link w:val="76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Cs w:val="22"/>
      <w:lang w:val="uk-UA" w:eastAsia="ru-RU" w:bidi="ar-SA"/>
    </w:rPr>
  </w:style>
  <w:style w:type="paragraph" w:styleId="951">
    <w:name w:val="Обычный (веб)"/>
    <w:basedOn w:val="768"/>
    <w:next w:val="951"/>
    <w:link w:val="76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60" w:afterAutospacing="1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paragraph" w:styleId="952">
    <w:name w:val="Без інтервалів"/>
    <w:next w:val="952"/>
    <w:link w:val="768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953">
    <w:name w:val="docdata,docy,v5,2801,bqiaagaaeyqcaaagiaiaaamfcgaabs0kaaaaaaaaaaaaaaaaaaaaaaaaaaaaaaaaaaaaaaaaaaaaaaaaaaaaaaaaaaaaaaaaaaaaaaaaaaaaaaaaaaaaaaaaaaaaaaaaaaaaaaaaaaaaaaaaaaaaaaaaaaaaaaaaaaaaaaaaaaaaaaaaaaaaaaaaaaaaaaaaaaaaaaaaaaaaaaaaaaaaaaaaaaaaaaaaaaaaaaaa"/>
    <w:basedOn w:val="768"/>
    <w:next w:val="953"/>
    <w:link w:val="76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Марцева  Тетяна  Іванівна</cp:lastModifiedBy>
  <cp:revision>6</cp:revision>
  <dcterms:created xsi:type="dcterms:W3CDTF">2026-08-13T11:51:00Z</dcterms:created>
  <dcterms:modified xsi:type="dcterms:W3CDTF">2026-08-14T05:55:28Z</dcterms:modified>
  <cp:version>917504</cp:version>
</cp:coreProperties>
</file>