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2"/>
        <w:pBdr/>
        <w:spacing/>
        <w:ind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Style w:val="892"/>
        <w:pBdr/>
        <w:spacing/>
        <w:ind/>
        <w:jc w:val="center"/>
        <w:rPr>
          <w:rFonts w:ascii="Times New Roman" w:hAnsi="Times New Roman" w:cs="Mangal"/>
          <w:b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 xml:space="preserve">МЕНСЬКА МІСЬКА РАДА</w:t>
      </w:r>
      <w:r>
        <w:rPr>
          <w:rFonts w:ascii="Times New Roman" w:hAnsi="Times New Roman" w:cs="Mangal"/>
          <w:b/>
          <w:color w:val="000000"/>
          <w:sz w:val="28"/>
          <w:szCs w:val="28"/>
        </w:rPr>
      </w:r>
      <w:r>
        <w:rPr>
          <w:rFonts w:ascii="Times New Roman" w:hAnsi="Times New Roman" w:cs="Mangal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 xml:space="preserve">РОЗПОРЯДЖЕННЯ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center"/>
        <w:rPr>
          <w:rFonts w:ascii="Times New Roman" w:hAnsi="Times New Roman" w:cs="Mangal"/>
          <w:color w:val="000000"/>
          <w:sz w:val="20"/>
          <w:szCs w:val="28"/>
        </w:rPr>
      </w:pPr>
      <w:r>
        <w:rPr>
          <w:rFonts w:ascii="Times New Roman" w:hAnsi="Times New Roman" w:cs="Mangal"/>
          <w:color w:val="000000"/>
          <w:sz w:val="20"/>
          <w:szCs w:val="28"/>
        </w:rPr>
      </w:r>
      <w:r>
        <w:rPr>
          <w:rFonts w:ascii="Times New Roman" w:hAnsi="Times New Roman" w:cs="Mangal"/>
          <w:color w:val="000000"/>
          <w:sz w:val="20"/>
          <w:szCs w:val="28"/>
        </w:rPr>
      </w:r>
      <w:r>
        <w:rPr>
          <w:rFonts w:ascii="Times New Roman" w:hAnsi="Times New Roman" w:cs="Mangal"/>
          <w:color w:val="000000"/>
          <w:sz w:val="20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both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hint="default" w:ascii="Times New Roman" w:hAnsi="Times New Roman" w:cs="Mangal"/>
          <w:color w:val="000000" w:themeColor="text1"/>
          <w:sz w:val="28"/>
          <w:szCs w:val="28"/>
          <w:lang w:val="uk-UA" w:eastAsia="hi-IN" w:bidi="hi-IN"/>
          <w14:textFill>
            <w14:solidFill>
              <w14:schemeClr w14:val="tx1"/>
            </w14:solidFill>
          </w14:textFill>
        </w:rPr>
        <w:t xml:space="preserve">05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 xml:space="preserve"> серпня 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 xml:space="preserve">м. 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  <w14:textFill>
            <w14:solidFill>
              <w14:schemeClr w14:val="tx1"/>
            </w14:solidFill>
          </w14:textFill>
        </w:rPr>
        <w:t xml:space="preserve">№ 224 </w:t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Bdr/>
        <w:spacing w:after="0" w:line="240" w:lineRule="auto"/>
        <w:ind w:right="50"/>
        <w:jc w:val="both"/>
        <w:rPr/>
      </w:pPr>
      <w:r/>
      <w:r/>
    </w:p>
    <w:p>
      <w:pPr>
        <w:pBdr/>
        <w:spacing w:after="0" w:line="240" w:lineRule="auto"/>
        <w:ind w:right="5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Про створення комісії з обстеження закладів освіти Менської міської територіальної громади на предмет готовності до організації навчання та забезпечення безпеки учасників освітнього процесу у 2026/2027 навчальному році</w:t>
      </w:r>
      <w:r>
        <w:rPr>
          <w:rFonts w:ascii="Times New Roman" w:hAnsi="Times New Roman"/>
          <w:b/>
          <w:sz w:val="28"/>
          <w:szCs w:val="28"/>
          <w:lang w:eastAsia="ar-SA"/>
        </w:rPr>
      </w: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eastAsia="ar-SA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8"/>
          <w:szCs w:val="28"/>
          <w:lang w:eastAsia="ar-SA"/>
        </w:rPr>
      </w: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На виконання листа Міністерства освіти і науки України № 1/10243-26 від 14.05.2026 року «Про підготовку закладів освіти до нового навчального року та проходження осінньо-зимового періоду 2026/2027 року» 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з метою забезпечення належної підготовки закладів освіти громади до роботи в новому навчальному році:</w:t>
      </w:r>
      <w:r>
        <w:rPr>
          <w:rFonts w:ascii="Times New Roman" w:hAnsi="Times New Roman"/>
          <w:b/>
          <w:sz w:val="28"/>
          <w:szCs w:val="28"/>
          <w:lang w:eastAsia="ar-SA"/>
        </w:rPr>
      </w: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1. Створити ко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місію з питань обстеження закладів освіти Менської міської територіальної громади на предмет готовності до організації навчання та забезпечення безпеки учасників освітнього процесу у 2026/2027 навчальному році (далі – комісія) у складі згідно з додатком 1.</w:t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2. Комісії провести обстеження закладів освіти Менської міської територіальної громади відповідно до графіка (додаток 2).</w:t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 голови з питань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діяльності виконавчих органів ради Скорохода С.В.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                                                                Юрій СТАЛЬНИЧЕНКО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4"/>
        <w:pBdr/>
        <w:tabs>
          <w:tab w:val="left" w:leader="none" w:pos="0"/>
          <w:tab w:val="left" w:leader="none" w:pos="993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3"/>
        <w:pBdr/>
        <w:tabs>
          <w:tab w:val="left" w:leader="none" w:pos="0"/>
          <w:tab w:val="left" w:leader="none" w:pos="142"/>
          <w:tab w:val="left" w:leader="none" w:pos="709"/>
          <w:tab w:val="left" w:leader="none" w:pos="6946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Bdr/>
        <w:tabs>
          <w:tab w:val="left" w:leader="none" w:pos="5103"/>
        </w:tabs>
        <w:spacing w:after="0" w:line="240" w:lineRule="auto"/>
        <w:ind w:right="49" w:firstLine="5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  <w:r>
        <w:rPr>
          <w:rFonts w:ascii="Times New Roman" w:hAnsi="Times New Roman"/>
          <w:sz w:val="28"/>
          <w:szCs w:val="28"/>
          <w:lang w:eastAsia="ar-SA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h="15840" w:orient="portrait" w:w="12240"/>
      <w:pgMar w:top="1244" w:right="851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7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r>
      <w:rPr>
        <w:color w:val="000000" w:themeColor="text1"/>
        <w:lang w:val="en-US"/>
        <w14:textFill>
          <w14:solidFill>
            <w14:schemeClr w14:val="tx1"/>
          </w14:solidFill>
        </w14:textFill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14397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34340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3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8">
    <w:name w:val="Heading 1"/>
    <w:basedOn w:val="886"/>
    <w:next w:val="886"/>
    <w:link w:val="8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9">
    <w:name w:val="Heading 2"/>
    <w:basedOn w:val="886"/>
    <w:next w:val="886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0">
    <w:name w:val="Heading 3"/>
    <w:basedOn w:val="886"/>
    <w:next w:val="886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1">
    <w:name w:val="Heading 4"/>
    <w:basedOn w:val="886"/>
    <w:next w:val="886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2">
    <w:name w:val="Heading 5"/>
    <w:basedOn w:val="886"/>
    <w:next w:val="886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3">
    <w:name w:val="Heading 6"/>
    <w:basedOn w:val="886"/>
    <w:next w:val="886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4">
    <w:name w:val="Heading 7"/>
    <w:basedOn w:val="886"/>
    <w:next w:val="886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5">
    <w:name w:val="Heading 8"/>
    <w:basedOn w:val="886"/>
    <w:next w:val="886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Heading 9"/>
    <w:basedOn w:val="886"/>
    <w:next w:val="886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47" w:default="1">
    <w:name w:val="No List"/>
    <w:uiPriority w:val="99"/>
    <w:semiHidden/>
    <w:unhideWhenUsed/>
    <w:pPr>
      <w:pBdr/>
      <w:spacing/>
      <w:ind/>
    </w:pPr>
  </w:style>
  <w:style w:type="character" w:styleId="848">
    <w:name w:val="Heading 1 Char"/>
    <w:basedOn w:val="887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87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87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87"/>
    <w:link w:val="8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87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87"/>
    <w:link w:val="8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87"/>
    <w:link w:val="8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87"/>
    <w:link w:val="8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87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86"/>
    <w:next w:val="886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87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886"/>
    <w:next w:val="886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Subtitle Char"/>
    <w:basedOn w:val="887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886"/>
    <w:next w:val="886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>
    <w:name w:val="Quote Char"/>
    <w:basedOn w:val="887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4">
    <w:name w:val="Intense Quote"/>
    <w:basedOn w:val="886"/>
    <w:next w:val="886"/>
    <w:link w:val="86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5">
    <w:name w:val="Intense Quote Char"/>
    <w:basedOn w:val="887"/>
    <w:link w:val="8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6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7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8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869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1">
    <w:name w:val="Header"/>
    <w:basedOn w:val="886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>
    <w:name w:val="Header Char"/>
    <w:basedOn w:val="887"/>
    <w:link w:val="871"/>
    <w:uiPriority w:val="99"/>
    <w:pPr>
      <w:pBdr/>
      <w:spacing/>
      <w:ind/>
    </w:pPr>
  </w:style>
  <w:style w:type="paragraph" w:styleId="873">
    <w:name w:val="Footer"/>
    <w:basedOn w:val="886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Footer Char"/>
    <w:basedOn w:val="887"/>
    <w:link w:val="873"/>
    <w:uiPriority w:val="99"/>
    <w:pPr>
      <w:pBdr/>
      <w:spacing/>
      <w:ind/>
    </w:pPr>
  </w:style>
  <w:style w:type="paragraph" w:styleId="87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6">
    <w:name w:val="footnote text"/>
    <w:basedOn w:val="886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Footnote Text Char"/>
    <w:basedOn w:val="887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886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87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uiPriority w:val="0"/>
    <w:qFormat/>
    <w:pPr>
      <w:pBdr/>
      <w:spacing w:after="200" w:line="276" w:lineRule="auto"/>
      <w:ind/>
    </w:pPr>
    <w:rPr>
      <w:rFonts w:ascii="Calibri" w:hAnsi="Calibri" w:eastAsia="Calibri" w:cs="Calibri"/>
      <w:sz w:val="22"/>
      <w:szCs w:val="22"/>
      <w:lang w:val="uk-UA" w:eastAsia="en-US" w:bidi="ar-SA"/>
    </w:rPr>
  </w:style>
  <w:style w:type="character" w:styleId="887" w:default="1">
    <w:name w:val="Default Paragraph Font"/>
    <w:uiPriority w:val="1"/>
    <w:semiHidden/>
    <w:unhideWhenUsed/>
    <w:qFormat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Balloon Text"/>
    <w:basedOn w:val="886"/>
    <w:link w:val="895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90">
    <w:name w:val="Strong"/>
    <w:basedOn w:val="887"/>
    <w:uiPriority w:val="22"/>
    <w:qFormat/>
    <w:pPr>
      <w:pBdr/>
      <w:spacing/>
      <w:ind/>
    </w:pPr>
    <w:rPr>
      <w:b/>
      <w:bCs/>
    </w:rPr>
  </w:style>
  <w:style w:type="table" w:styleId="891">
    <w:name w:val="Table Grid"/>
    <w:basedOn w:val="888"/>
    <w:uiPriority w:val="3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sz w:val="22"/>
      <w:szCs w:val="22"/>
      <w:lang w:val="uk-UA" w:eastAsia="en-US" w:bidi="ar-SA"/>
    </w:rPr>
  </w:style>
  <w:style w:type="paragraph" w:styleId="893">
    <w:name w:val="List Paragraph"/>
    <w:basedOn w:val="886"/>
    <w:uiPriority w:val="34"/>
    <w:qFormat/>
    <w:pPr>
      <w:pBdr/>
      <w:spacing/>
      <w:ind w:left="720"/>
      <w:contextualSpacing w:val="true"/>
    </w:pPr>
    <w:rPr>
      <w:rFonts w:cs="Times New Roman"/>
      <w:lang w:val="ru-RU"/>
    </w:rPr>
  </w:style>
  <w:style w:type="paragraph" w:styleId="894" w:customStyle="1">
    <w:name w:val="Абзац списку1"/>
    <w:basedOn w:val="886"/>
    <w:uiPriority w:val="0"/>
    <w:qFormat/>
    <w:pPr>
      <w:pBdr/>
      <w:spacing w:after="0" w:line="240" w:lineRule="auto"/>
      <w:ind w:left="720"/>
      <w:contextualSpacing w:val="true"/>
    </w:pPr>
    <w:rPr>
      <w:rFonts w:cs="Times New Roman"/>
      <w:sz w:val="20"/>
      <w:lang w:val="ru-RU" w:bidi="en-US"/>
    </w:rPr>
  </w:style>
  <w:style w:type="character" w:styleId="895" w:customStyle="1">
    <w:name w:val="Текст у виносці Знак"/>
    <w:basedOn w:val="887"/>
    <w:link w:val="889"/>
    <w:uiPriority w:val="99"/>
    <w:semiHidden/>
    <w:qFormat/>
    <w:pPr>
      <w:pBdr/>
      <w:spacing/>
      <w:ind/>
    </w:pPr>
    <w:rPr>
      <w:rFonts w:ascii="Segoe UI" w:hAnsi="Segoe UI" w:eastAsia="Calibri" w:cs="Segoe UI"/>
      <w:sz w:val="18"/>
      <w:szCs w:val="18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Четвертакова Наталія Вікторівна</cp:lastModifiedBy>
  <cp:revision>42</cp:revision>
  <dcterms:created xsi:type="dcterms:W3CDTF">2022-01-12T09:31:00Z</dcterms:created>
  <dcterms:modified xsi:type="dcterms:W3CDTF">2026-08-05T09:48:17Z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14D82D909E1F4D05A2DC6E2351E94639_13</vt:lpwstr>
  </property>
</Properties>
</file>