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68"/>
        <w:pBdr/>
        <w:spacing w:after="0" w:afterAutospacing="0" w:before="0" w:beforeAutospacing="0"/>
        <w:ind w:left="5669"/>
        <w:jc w:val="both"/>
        <w:rPr/>
      </w:pPr>
      <w:r>
        <w:rPr>
          <w:color w:val="000000"/>
          <w:sz w:val="28"/>
          <w:szCs w:val="28"/>
        </w:rPr>
        <w:t xml:space="preserve">Додаток </w:t>
      </w:r>
      <w:r/>
    </w:p>
    <w:p>
      <w:pPr>
        <w:pStyle w:val="865"/>
        <w:pBdr/>
        <w:spacing w:after="0" w:afterAutospacing="0" w:before="0" w:beforeAutospacing="0"/>
        <w:ind w:left="5669"/>
        <w:jc w:val="both"/>
        <w:rPr/>
      </w:pPr>
      <w:r>
        <w:rPr>
          <w:color w:val="000000"/>
          <w:sz w:val="28"/>
          <w:szCs w:val="28"/>
        </w:rPr>
        <w:t xml:space="preserve">до рішення </w:t>
      </w:r>
      <w:r>
        <w:rPr>
          <w:color w:val="000000"/>
          <w:sz w:val="28"/>
          <w:szCs w:val="28"/>
          <w:lang w:val="uk-UA"/>
        </w:rPr>
        <w:t xml:space="preserve">7</w:t>
      </w:r>
      <w:r>
        <w:rPr>
          <w:color w:val="000000"/>
          <w:sz w:val="28"/>
          <w:szCs w:val="28"/>
          <w:lang w:val="uk-UA"/>
        </w:rPr>
        <w:t xml:space="preserve">5</w:t>
      </w:r>
      <w:r>
        <w:rPr>
          <w:color w:val="000000"/>
          <w:sz w:val="28"/>
          <w:szCs w:val="28"/>
        </w:rPr>
        <w:t xml:space="preserve"> сесії Менської міської ради 8 скликання </w:t>
      </w:r>
      <w:r/>
    </w:p>
    <w:p>
      <w:pPr>
        <w:pStyle w:val="865"/>
        <w:pBdr/>
        <w:spacing w:after="0" w:afterAutospacing="0" w:before="0" w:beforeAutospacing="0"/>
        <w:ind w:left="5669"/>
        <w:rPr/>
      </w:pPr>
      <w:r>
        <w:rPr>
          <w:color w:val="000000"/>
          <w:sz w:val="28"/>
          <w:szCs w:val="28"/>
          <w:lang w:val="uk-UA"/>
        </w:rPr>
        <w:t xml:space="preserve">2</w:t>
      </w:r>
      <w:r>
        <w:rPr>
          <w:color w:val="000000"/>
          <w:sz w:val="28"/>
          <w:szCs w:val="28"/>
          <w:lang w:val="uk-UA"/>
        </w:rPr>
        <w:t xml:space="preserve">4</w:t>
      </w:r>
      <w:r>
        <w:rPr>
          <w:color w:val="000000"/>
          <w:sz w:val="28"/>
          <w:szCs w:val="28"/>
        </w:rPr>
        <w:t xml:space="preserve"> </w:t>
      </w:r>
      <w:r>
        <w:rPr>
          <w:color w:val="000000"/>
          <w:sz w:val="28"/>
          <w:szCs w:val="28"/>
          <w:lang w:val="uk-UA"/>
        </w:rPr>
        <w:t xml:space="preserve">липня</w:t>
      </w:r>
      <w:r>
        <w:rPr>
          <w:color w:val="000000"/>
          <w:sz w:val="28"/>
          <w:szCs w:val="28"/>
        </w:rPr>
        <w:t xml:space="preserve"> 202</w:t>
      </w:r>
      <w:r>
        <w:rPr>
          <w:color w:val="000000"/>
          <w:sz w:val="28"/>
          <w:szCs w:val="28"/>
          <w:lang w:val="uk-UA"/>
        </w:rPr>
        <w:t xml:space="preserve">6</w:t>
      </w:r>
      <w:r>
        <w:rPr>
          <w:color w:val="000000"/>
          <w:sz w:val="28"/>
          <w:szCs w:val="28"/>
        </w:rPr>
        <w:t xml:space="preserve"> року № 481</w:t>
      </w:r>
      <w:r/>
    </w:p>
    <w:p>
      <w:pPr>
        <w:pStyle w:val="865"/>
        <w:pBdr/>
        <w:spacing w:after="0" w:afterAutospacing="0" w:before="0" w:beforeAutospacing="0"/>
        <w:ind w:left="5669"/>
        <w:rPr/>
      </w:pPr>
      <w:r>
        <w:t xml:space="preserve"> </w:t>
      </w:r>
      <w:r/>
    </w:p>
    <w:p>
      <w:pPr>
        <w:pStyle w:val="865"/>
        <w:pBdr/>
        <w:spacing w:after="0" w:afterAutospacing="0" w:before="0" w:beforeAutospacing="0"/>
        <w:ind/>
        <w:jc w:val="center"/>
        <w:rPr/>
      </w:pPr>
      <w:r>
        <w:rPr>
          <w:b/>
          <w:bCs/>
          <w:color w:val="000000"/>
          <w:sz w:val="28"/>
          <w:szCs w:val="28"/>
          <w:highlight w:val="none"/>
        </w:rPr>
      </w:r>
      <w:r>
        <w:rPr>
          <w:b/>
          <w:bCs/>
          <w:color w:val="000000"/>
          <w:sz w:val="28"/>
          <w:szCs w:val="28"/>
          <w:highlight w:val="none"/>
        </w:rPr>
      </w:r>
    </w:p>
    <w:p>
      <w:pPr>
        <w:pStyle w:val="865"/>
        <w:pBdr/>
        <w:spacing w:after="0" w:afterAutospacing="0" w:before="0" w:beforeAutospacing="0"/>
        <w:ind/>
        <w:jc w:val="center"/>
        <w:rPr>
          <w:b/>
          <w:bCs/>
          <w:color w:val="000000"/>
          <w:sz w:val="28"/>
          <w:szCs w:val="28"/>
          <w:highlight w:val="none"/>
        </w:rPr>
      </w:pPr>
      <w:r>
        <w:rPr>
          <w:b/>
          <w:bCs/>
          <w:color w:val="000000"/>
          <w:sz w:val="28"/>
          <w:szCs w:val="28"/>
        </w:rPr>
        <w:t xml:space="preserve">ПЕРЕЛІК</w:t>
      </w:r>
      <w:r/>
    </w:p>
    <w:p>
      <w:pPr>
        <w:pStyle w:val="865"/>
        <w:pBdr/>
        <w:spacing w:after="0" w:afterAutospacing="0" w:before="0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земельних ділянок та умови продажу права оренди земельних ділянок, які виставляються на земельні торги (аукціон) окремими лотами</w:t>
      </w:r>
      <w:r/>
    </w:p>
    <w:p>
      <w:pPr>
        <w:pStyle w:val="865"/>
        <w:pBdr/>
        <w:spacing w:after="0" w:afterAutospacing="0" w:before="0" w:beforeAutospacing="0"/>
        <w:ind/>
        <w:jc w:val="center"/>
        <w:rPr/>
      </w:pPr>
      <w:r>
        <w:t xml:space="preserve"> 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 </w:t>
      </w:r>
      <w:r>
        <w:rPr>
          <w:b/>
          <w:bCs/>
          <w:color w:val="000000"/>
          <w:sz w:val="28"/>
          <w:szCs w:val="28"/>
          <w:lang w:val="uk-UA"/>
        </w:rPr>
        <w:t xml:space="preserve">1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7 років земельної ділянки  </w:t>
      </w:r>
      <w:r>
        <w:rPr>
          <w:color w:val="000000"/>
          <w:sz w:val="28"/>
          <w:lang w:val="uk-UA" w:eastAsia="ar-SA"/>
        </w:rPr>
        <w:t xml:space="preserve">площею </w:t>
      </w:r>
      <w:r>
        <w:rPr>
          <w:color w:val="000000"/>
          <w:sz w:val="28"/>
          <w:szCs w:val="28"/>
          <w:lang w:val="uk-UA" w:eastAsia="ar-SA"/>
        </w:rPr>
        <w:t xml:space="preserve">1,9193</w:t>
      </w:r>
      <w:r>
        <w:rPr>
          <w:color w:val="000000"/>
          <w:sz w:val="28"/>
          <w:szCs w:val="28"/>
          <w:lang w:val="uk-UA" w:eastAsia="ar-SA"/>
        </w:rPr>
        <w:t xml:space="preserve"> га,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кадастровий № </w:t>
      </w:r>
      <w:r>
        <w:rPr>
          <w:sz w:val="28"/>
          <w:szCs w:val="28"/>
          <w:lang w:val="uk-UA"/>
        </w:rPr>
        <w:t xml:space="preserve">74230</w:t>
      </w:r>
      <w:r>
        <w:rPr>
          <w:sz w:val="28"/>
          <w:szCs w:val="28"/>
          <w:lang w:val="uk-UA"/>
        </w:rPr>
        <w:t xml:space="preserve">8</w:t>
      </w:r>
      <w:r>
        <w:rPr>
          <w:sz w:val="28"/>
          <w:szCs w:val="28"/>
          <w:lang w:val="uk-UA"/>
        </w:rPr>
        <w:t xml:space="preserve">5001</w:t>
      </w:r>
      <w:r>
        <w:rPr>
          <w:sz w:val="28"/>
          <w:szCs w:val="28"/>
          <w:lang w:val="uk-UA"/>
        </w:rPr>
        <w:t xml:space="preserve">:0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  <w:lang w:val="uk-UA"/>
        </w:rPr>
        <w:t xml:space="preserve">:00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  <w:lang w:val="uk-UA"/>
        </w:rPr>
        <w:t xml:space="preserve">:</w:t>
      </w:r>
      <w:r>
        <w:rPr>
          <w:sz w:val="28"/>
          <w:szCs w:val="28"/>
          <w:lang w:val="uk-UA"/>
        </w:rPr>
        <w:t xml:space="preserve">0</w:t>
      </w:r>
      <w:r>
        <w:rPr>
          <w:sz w:val="28"/>
          <w:szCs w:val="28"/>
          <w:lang w:val="uk-UA"/>
        </w:rPr>
        <w:t xml:space="preserve">349</w:t>
      </w:r>
      <w:r>
        <w:rPr>
          <w:color w:val="000000"/>
          <w:sz w:val="28"/>
          <w:szCs w:val="28"/>
        </w:rPr>
        <w:t xml:space="preserve">, цільове призначення – для ведення товарного сільськогосподарського виробництва.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</w:t>
      </w:r>
      <w:r>
        <w:rPr>
          <w:color w:val="000000"/>
          <w:sz w:val="28"/>
          <w:szCs w:val="28"/>
          <w:lang w:val="uk-UA" w:eastAsia="ar-SA"/>
        </w:rPr>
        <w:t xml:space="preserve">в</w:t>
      </w:r>
      <w:r>
        <w:rPr>
          <w:color w:val="000000"/>
          <w:sz w:val="28"/>
          <w:szCs w:val="28"/>
          <w:lang w:val="uk-UA" w:eastAsia="ar-SA"/>
        </w:rPr>
        <w:t xml:space="preserve"> с. </w:t>
      </w:r>
      <w:r>
        <w:rPr>
          <w:color w:val="000000"/>
          <w:sz w:val="28"/>
          <w:szCs w:val="28"/>
          <w:lang w:val="uk-UA" w:eastAsia="ar-SA"/>
        </w:rPr>
        <w:t xml:space="preserve">Куковичі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</w:t>
      </w:r>
      <w:r>
        <w:rPr>
          <w:color w:val="000000"/>
          <w:sz w:val="28"/>
          <w:szCs w:val="28"/>
        </w:rPr>
        <w:t xml:space="preserve">ова оцінка земельної ділянки становить </w:t>
      </w:r>
      <w:r>
        <w:rPr>
          <w:b/>
          <w:bCs/>
          <w:color w:val="000000" w:themeColor="text1"/>
          <w:sz w:val="28"/>
          <w:szCs w:val="28"/>
          <w:lang w:val="uk-UA"/>
        </w:rPr>
        <w:t xml:space="preserve">63708,08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 w:themeColor="text1"/>
          <w:sz w:val="28"/>
          <w:szCs w:val="28"/>
          <w:lang w:val="uk-UA"/>
        </w:rPr>
        <w:t xml:space="preserve">6370,81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( 10%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65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b/>
          <w:color w:val="000000"/>
          <w:sz w:val="28"/>
          <w:szCs w:val="28"/>
          <w:lang w:val="uk-UA"/>
        </w:rPr>
        <w:t xml:space="preserve">8</w:t>
      </w:r>
      <w:r>
        <w:rPr>
          <w:b/>
          <w:color w:val="000000"/>
          <w:sz w:val="28"/>
          <w:szCs w:val="28"/>
          <w:lang w:val="uk-UA"/>
        </w:rPr>
        <w:t xml:space="preserve">000,00</w:t>
      </w:r>
      <w:r>
        <w:rPr>
          <w:b/>
          <w:bCs/>
          <w:color w:val="000000"/>
          <w:sz w:val="28"/>
          <w:szCs w:val="28"/>
        </w:rPr>
        <w:t xml:space="preserve">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65"/>
        <w:pBdr/>
        <w:spacing w:after="0" w:afterAutospacing="0" w:before="0" w:beforeAutospacing="0"/>
        <w:ind w:firstLine="567"/>
        <w:jc w:val="both"/>
        <w:rPr>
          <w:color w:val="000000"/>
          <w:lang w:val="uk-UA"/>
        </w:rPr>
      </w:pPr>
      <w:r>
        <w:rPr>
          <w:color w:val="000000"/>
        </w:rPr>
        <w:t xml:space="preserve"> </w:t>
      </w:r>
      <w:r>
        <w:rPr>
          <w:color w:val="000000"/>
          <w:lang w:val="uk-UA"/>
        </w:rPr>
      </w:r>
      <w:r>
        <w:rPr>
          <w:color w:val="000000"/>
          <w:lang w:val="uk-UA"/>
        </w:rPr>
      </w:r>
    </w:p>
    <w:p>
      <w:pPr>
        <w:pStyle w:val="865"/>
        <w:pBdr/>
        <w:spacing w:after="0" w:afterAutospacing="0" w:before="0" w:beforeAutospacing="0"/>
        <w:ind w:firstLine="567"/>
        <w:jc w:val="both"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65"/>
        <w:pBdr/>
        <w:spacing w:after="0" w:afterAutospacing="0" w:before="0" w:beforeAutospacing="0"/>
        <w:ind/>
        <w:jc w:val="both"/>
        <w:rPr/>
      </w:pPr>
      <w:r>
        <w:rPr>
          <w:color w:val="000000"/>
          <w:sz w:val="28"/>
          <w:szCs w:val="28"/>
        </w:rPr>
        <w:t xml:space="preserve">Начальник відділу земельних</w:t>
      </w:r>
      <w:r/>
    </w:p>
    <w:p>
      <w:pPr>
        <w:pStyle w:val="865"/>
        <w:pBdr/>
        <w:tabs>
          <w:tab w:val="left" w:leader="none" w:pos="6803"/>
        </w:tabs>
        <w:spacing w:after="0" w:afterAutospacing="0" w:before="0" w:beforeAutospacing="0"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відносин, АПК та екології</w:t>
        <w:tab/>
        <w:t xml:space="preserve">Оксана СКИРТА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sectPr>
      <w:footnotePr/>
      <w:endnotePr/>
      <w:type w:val="nextPage"/>
      <w:pgSz w:h="16838" w:orient="portrait" w:w="11906"/>
      <w:pgMar w:top="1134" w:right="567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ngal">
    <w:panose1 w:val="02040503050406030204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1068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>
        <w:rFonts w:cs="Times New Roman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1068"/>
      </w:pPr>
      <w:rPr>
        <w:rFonts w:cs="Times New Roman"/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405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25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45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65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85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05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25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45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65"/>
      </w:pPr>
      <w:rPr>
        <w:rFonts w:cs="Times New Roman"/>
      </w:rPr>
      <w:start w:val="1"/>
      <w:suff w:val="tab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Times New Roman" w:cs="Calibri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Table Grid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Table Grid Light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Plain Table 1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Plain Table 2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Plain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Plain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Plain Table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4 - Accent 1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4 - Accent 2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4 - Accent 3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4 - Accent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4 - Accent 5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4 - Accent 6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5 Dark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5 Dark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4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4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4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4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4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4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5 Dark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5 Dark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 &amp; 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&amp; 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&amp; 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&amp; 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&amp; 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&amp; 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Bordered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Bordered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Bordered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Bordered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Bordered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Bordered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9">
    <w:name w:val="Heading 1"/>
    <w:basedOn w:val="851"/>
    <w:next w:val="851"/>
    <w:link w:val="81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00">
    <w:name w:val="Heading 2"/>
    <w:basedOn w:val="851"/>
    <w:next w:val="851"/>
    <w:link w:val="81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01">
    <w:name w:val="Heading 3"/>
    <w:basedOn w:val="851"/>
    <w:next w:val="851"/>
    <w:link w:val="81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02">
    <w:name w:val="Heading 4"/>
    <w:basedOn w:val="851"/>
    <w:next w:val="851"/>
    <w:link w:val="81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03">
    <w:name w:val="Heading 5"/>
    <w:basedOn w:val="851"/>
    <w:next w:val="851"/>
    <w:link w:val="81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04">
    <w:name w:val="Heading 6"/>
    <w:basedOn w:val="851"/>
    <w:next w:val="851"/>
    <w:link w:val="81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05">
    <w:name w:val="Heading 7"/>
    <w:basedOn w:val="851"/>
    <w:next w:val="851"/>
    <w:link w:val="81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6">
    <w:name w:val="Heading 8"/>
    <w:basedOn w:val="851"/>
    <w:next w:val="851"/>
    <w:link w:val="81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7">
    <w:name w:val="Heading 9"/>
    <w:basedOn w:val="851"/>
    <w:next w:val="851"/>
    <w:link w:val="81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8" w:default="1">
    <w:name w:val="Default Paragraph Font"/>
    <w:uiPriority w:val="1"/>
    <w:semiHidden/>
    <w:unhideWhenUsed/>
    <w:pPr>
      <w:pBdr/>
      <w:spacing/>
      <w:ind/>
    </w:pPr>
  </w:style>
  <w:style w:type="numbering" w:styleId="809" w:default="1">
    <w:name w:val="No List"/>
    <w:uiPriority w:val="99"/>
    <w:semiHidden/>
    <w:unhideWhenUsed/>
    <w:pPr>
      <w:pBdr/>
      <w:spacing/>
      <w:ind/>
    </w:pPr>
  </w:style>
  <w:style w:type="character" w:styleId="810">
    <w:name w:val="Heading 1 Char"/>
    <w:basedOn w:val="808"/>
    <w:link w:val="79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11">
    <w:name w:val="Heading 2 Char"/>
    <w:basedOn w:val="808"/>
    <w:link w:val="8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12">
    <w:name w:val="Heading 3 Char"/>
    <w:basedOn w:val="808"/>
    <w:link w:val="8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13">
    <w:name w:val="Heading 4 Char"/>
    <w:basedOn w:val="808"/>
    <w:link w:val="80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14">
    <w:name w:val="Heading 5 Char"/>
    <w:basedOn w:val="808"/>
    <w:link w:val="80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15">
    <w:name w:val="Heading 6 Char"/>
    <w:basedOn w:val="808"/>
    <w:link w:val="80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6">
    <w:name w:val="Heading 7 Char"/>
    <w:basedOn w:val="808"/>
    <w:link w:val="80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7">
    <w:name w:val="Heading 8 Char"/>
    <w:basedOn w:val="808"/>
    <w:link w:val="80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8">
    <w:name w:val="Heading 9 Char"/>
    <w:basedOn w:val="808"/>
    <w:link w:val="8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9">
    <w:name w:val="Title"/>
    <w:basedOn w:val="851"/>
    <w:next w:val="851"/>
    <w:link w:val="82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20">
    <w:name w:val="Title Char"/>
    <w:basedOn w:val="808"/>
    <w:link w:val="81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21">
    <w:name w:val="Subtitle"/>
    <w:basedOn w:val="851"/>
    <w:next w:val="851"/>
    <w:link w:val="82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22">
    <w:name w:val="Subtitle Char"/>
    <w:basedOn w:val="808"/>
    <w:link w:val="82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23">
    <w:name w:val="Quote"/>
    <w:basedOn w:val="851"/>
    <w:next w:val="851"/>
    <w:link w:val="82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24">
    <w:name w:val="Quote Char"/>
    <w:basedOn w:val="808"/>
    <w:link w:val="82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25">
    <w:name w:val="List Paragraph"/>
    <w:basedOn w:val="851"/>
    <w:uiPriority w:val="34"/>
    <w:qFormat/>
    <w:pPr>
      <w:pBdr/>
      <w:spacing/>
      <w:ind w:left="720"/>
      <w:contextualSpacing w:val="true"/>
    </w:pPr>
  </w:style>
  <w:style w:type="character" w:styleId="826">
    <w:name w:val="Intense Emphasis"/>
    <w:basedOn w:val="80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7">
    <w:name w:val="Intense Quote"/>
    <w:basedOn w:val="851"/>
    <w:next w:val="851"/>
    <w:link w:val="82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8">
    <w:name w:val="Intense Quote Char"/>
    <w:basedOn w:val="808"/>
    <w:link w:val="82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9">
    <w:name w:val="Intense Reference"/>
    <w:basedOn w:val="80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30">
    <w:name w:val="No Spacing"/>
    <w:basedOn w:val="851"/>
    <w:uiPriority w:val="1"/>
    <w:qFormat/>
    <w:pPr>
      <w:pBdr/>
      <w:spacing w:after="0" w:line="240" w:lineRule="auto"/>
      <w:ind/>
    </w:pPr>
  </w:style>
  <w:style w:type="character" w:styleId="831">
    <w:name w:val="Subtle Emphasis"/>
    <w:basedOn w:val="80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32">
    <w:name w:val="Emphasis"/>
    <w:basedOn w:val="808"/>
    <w:uiPriority w:val="20"/>
    <w:qFormat/>
    <w:pPr>
      <w:pBdr/>
      <w:spacing/>
      <w:ind/>
    </w:pPr>
    <w:rPr>
      <w:i/>
      <w:iCs/>
    </w:rPr>
  </w:style>
  <w:style w:type="character" w:styleId="833">
    <w:name w:val="Strong"/>
    <w:basedOn w:val="808"/>
    <w:uiPriority w:val="22"/>
    <w:qFormat/>
    <w:pPr>
      <w:pBdr/>
      <w:spacing/>
      <w:ind/>
    </w:pPr>
    <w:rPr>
      <w:b/>
      <w:bCs/>
    </w:rPr>
  </w:style>
  <w:style w:type="character" w:styleId="834">
    <w:name w:val="Subtle Reference"/>
    <w:basedOn w:val="80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35">
    <w:name w:val="Book Title"/>
    <w:basedOn w:val="80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6">
    <w:name w:val="Header"/>
    <w:basedOn w:val="851"/>
    <w:link w:val="83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7">
    <w:name w:val="Header Char"/>
    <w:basedOn w:val="808"/>
    <w:link w:val="836"/>
    <w:uiPriority w:val="99"/>
    <w:pPr>
      <w:pBdr/>
      <w:spacing/>
      <w:ind/>
    </w:pPr>
  </w:style>
  <w:style w:type="paragraph" w:styleId="838">
    <w:name w:val="Footer"/>
    <w:basedOn w:val="851"/>
    <w:link w:val="83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9">
    <w:name w:val="Footer Char"/>
    <w:basedOn w:val="808"/>
    <w:link w:val="838"/>
    <w:uiPriority w:val="99"/>
    <w:pPr>
      <w:pBdr/>
      <w:spacing/>
      <w:ind/>
    </w:pPr>
  </w:style>
  <w:style w:type="paragraph" w:styleId="840">
    <w:name w:val="Caption"/>
    <w:basedOn w:val="851"/>
    <w:next w:val="85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41">
    <w:name w:val="footnote text"/>
    <w:basedOn w:val="851"/>
    <w:link w:val="84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42">
    <w:name w:val="Footnote Text Char"/>
    <w:basedOn w:val="808"/>
    <w:link w:val="841"/>
    <w:uiPriority w:val="99"/>
    <w:semiHidden/>
    <w:pPr>
      <w:pBdr/>
      <w:spacing/>
      <w:ind/>
    </w:pPr>
    <w:rPr>
      <w:sz w:val="20"/>
      <w:szCs w:val="20"/>
    </w:rPr>
  </w:style>
  <w:style w:type="character" w:styleId="843">
    <w:name w:val="footnote reference"/>
    <w:basedOn w:val="808"/>
    <w:uiPriority w:val="99"/>
    <w:semiHidden/>
    <w:unhideWhenUsed/>
    <w:pPr>
      <w:pBdr/>
      <w:spacing/>
      <w:ind/>
    </w:pPr>
    <w:rPr>
      <w:vertAlign w:val="superscript"/>
    </w:rPr>
  </w:style>
  <w:style w:type="paragraph" w:styleId="844">
    <w:name w:val="endnote text"/>
    <w:basedOn w:val="851"/>
    <w:link w:val="84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45">
    <w:name w:val="Endnote Text Char"/>
    <w:basedOn w:val="808"/>
    <w:link w:val="844"/>
    <w:uiPriority w:val="99"/>
    <w:semiHidden/>
    <w:pPr>
      <w:pBdr/>
      <w:spacing/>
      <w:ind/>
    </w:pPr>
    <w:rPr>
      <w:sz w:val="20"/>
      <w:szCs w:val="20"/>
    </w:rPr>
  </w:style>
  <w:style w:type="character" w:styleId="846">
    <w:name w:val="endnote reference"/>
    <w:basedOn w:val="808"/>
    <w:uiPriority w:val="99"/>
    <w:semiHidden/>
    <w:unhideWhenUsed/>
    <w:pPr>
      <w:pBdr/>
      <w:spacing/>
      <w:ind/>
    </w:pPr>
    <w:rPr>
      <w:vertAlign w:val="superscript"/>
    </w:rPr>
  </w:style>
  <w:style w:type="character" w:styleId="847">
    <w:name w:val="Hyperlink"/>
    <w:basedOn w:val="80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8">
    <w:name w:val="FollowedHyperlink"/>
    <w:basedOn w:val="80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9">
    <w:name w:val="TOC Heading"/>
    <w:uiPriority w:val="39"/>
    <w:unhideWhenUsed/>
    <w:pPr>
      <w:pBdr/>
      <w:spacing/>
      <w:ind/>
    </w:pPr>
  </w:style>
  <w:style w:type="paragraph" w:styleId="850">
    <w:name w:val="table of figures"/>
    <w:basedOn w:val="851"/>
    <w:next w:val="851"/>
    <w:uiPriority w:val="99"/>
    <w:unhideWhenUsed/>
    <w:pPr>
      <w:pBdr/>
      <w:spacing w:after="0" w:afterAutospacing="0"/>
      <w:ind/>
    </w:pPr>
  </w:style>
  <w:style w:type="paragraph" w:styleId="851" w:default="1">
    <w:name w:val="Normal"/>
    <w:next w:val="851"/>
    <w:link w:val="851"/>
    <w:pPr>
      <w:pBdr/>
      <w:spacing/>
      <w:ind/>
    </w:pPr>
    <w:rPr>
      <w:rFonts w:ascii="Times New Roman" w:hAnsi="Times New Roman" w:cs="Times New Roman"/>
      <w:lang w:val="uk-UA" w:eastAsia="ru-RU" w:bidi="ar-SA"/>
    </w:rPr>
  </w:style>
  <w:style w:type="paragraph" w:styleId="852">
    <w:name w:val="Заголовок 1"/>
    <w:basedOn w:val="851"/>
    <w:next w:val="851"/>
    <w:link w:val="856"/>
    <w:pPr>
      <w:keepNext w:val="true"/>
      <w:pBdr/>
      <w:spacing/>
      <w:ind/>
      <w:jc w:val="center"/>
      <w:outlineLvl w:val="0"/>
    </w:pPr>
    <w:rPr>
      <w:b/>
      <w:sz w:val="32"/>
    </w:rPr>
  </w:style>
  <w:style w:type="character" w:styleId="853">
    <w:name w:val="Основной шрифт абзаца"/>
    <w:next w:val="853"/>
    <w:link w:val="851"/>
    <w:semiHidden/>
    <w:pPr>
      <w:pBdr/>
      <w:spacing/>
      <w:ind/>
    </w:pPr>
  </w:style>
  <w:style w:type="table" w:styleId="854">
    <w:name w:val="Обычная таблица"/>
    <w:next w:val="854"/>
    <w:link w:val="851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5">
    <w:name w:val="Нет списка"/>
    <w:next w:val="855"/>
    <w:link w:val="851"/>
    <w:semiHidden/>
    <w:pPr>
      <w:pBdr/>
      <w:spacing/>
      <w:ind/>
    </w:pPr>
  </w:style>
  <w:style w:type="character" w:styleId="856">
    <w:name w:val="Знак Знак1"/>
    <w:next w:val="856"/>
    <w:link w:val="852"/>
    <w:pPr>
      <w:pBdr/>
      <w:spacing/>
      <w:ind/>
    </w:pPr>
    <w:rPr>
      <w:rFonts w:ascii="Times New Roman" w:hAnsi="Times New Roman"/>
      <w:b/>
      <w:sz w:val="20"/>
      <w:lang w:val="uk-UA" w:eastAsia="en-US"/>
    </w:rPr>
  </w:style>
  <w:style w:type="paragraph" w:styleId="857">
    <w:name w:val="Стандартный HTML"/>
    <w:basedOn w:val="851"/>
    <w:next w:val="857"/>
    <w:link w:val="858"/>
    <w:pPr>
      <w:pBdr/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pacing/>
      <w:ind/>
    </w:pPr>
    <w:rPr>
      <w:rFonts w:ascii="Courier New" w:hAnsi="Courier New" w:cs="Courier New"/>
      <w:lang w:val="ru-RU"/>
    </w:rPr>
  </w:style>
  <w:style w:type="character" w:styleId="858">
    <w:name w:val="Знак Знак"/>
    <w:next w:val="858"/>
    <w:link w:val="857"/>
    <w:pPr>
      <w:pBdr/>
      <w:spacing/>
      <w:ind/>
    </w:pPr>
    <w:rPr>
      <w:rFonts w:ascii="Courier New" w:hAnsi="Courier New"/>
    </w:rPr>
  </w:style>
  <w:style w:type="paragraph" w:styleId="859">
    <w:name w:val="Титулка"/>
    <w:basedOn w:val="851"/>
    <w:next w:val="859"/>
    <w:link w:val="851"/>
    <w:pPr>
      <w:widowControl w:val="false"/>
      <w:pBdr/>
      <w:spacing w:after="120"/>
      <w:ind/>
      <w:jc w:val="center"/>
    </w:pPr>
    <w:rPr>
      <w:rFonts w:cs="Mangal"/>
      <w:b/>
      <w:sz w:val="24"/>
      <w:szCs w:val="24"/>
      <w:lang w:eastAsia="hi-IN" w:bidi="hi-IN"/>
    </w:rPr>
  </w:style>
  <w:style w:type="character" w:styleId="860">
    <w:name w:val="rvts23"/>
    <w:next w:val="860"/>
    <w:link w:val="851"/>
    <w:pPr>
      <w:pBdr/>
      <w:spacing/>
      <w:ind/>
    </w:pPr>
  </w:style>
  <w:style w:type="paragraph" w:styleId="861">
    <w:name w:val="Абзац списка"/>
    <w:basedOn w:val="851"/>
    <w:next w:val="861"/>
    <w:link w:val="851"/>
    <w:pPr>
      <w:pBdr/>
      <w:spacing/>
      <w:ind w:left="720"/>
      <w:contextualSpacing w:val="true"/>
    </w:pPr>
    <w:rPr>
      <w:sz w:val="22"/>
      <w:lang w:eastAsia="ar-SA"/>
    </w:rPr>
  </w:style>
  <w:style w:type="character" w:styleId="862">
    <w:name w:val="Строгий"/>
    <w:basedOn w:val="853"/>
    <w:next w:val="862"/>
    <w:link w:val="851"/>
    <w:pPr>
      <w:pBdr/>
      <w:spacing/>
      <w:ind/>
    </w:pPr>
    <w:rPr>
      <w:rFonts w:cs="Times New Roman"/>
      <w:b/>
    </w:rPr>
  </w:style>
  <w:style w:type="character" w:styleId="863">
    <w:name w:val="rvts0"/>
    <w:basedOn w:val="853"/>
    <w:next w:val="863"/>
    <w:link w:val="851"/>
    <w:pPr>
      <w:pBdr/>
      <w:spacing/>
      <w:ind/>
    </w:pPr>
    <w:rPr>
      <w:rFonts w:cs="Times New Roman"/>
    </w:rPr>
  </w:style>
  <w:style w:type="character" w:styleId="864">
    <w:name w:val="docdata,docy,v5,1846,bqiaagaaeyqcaaagiaiaaammbqaabtqfaaaaaaaaaaaaaaaaaaaaaaaaaaaaaaaaaaaaaaaaaaaaaaaaaaaaaaaaaaaaaaaaaaaaaaaaaaaaaaaaaaaaaaaaaaaaaaaaaaaaaaaaaaaaaaaaaaaaaaaaaaaaaaaaaaaaaaaaaaaaaaaaaaaaaaaaaaaaaaaaaaaaaaaaaaaaaaaaaaaaaaaaaaaaaaaaaaaaaaaa"/>
    <w:basedOn w:val="853"/>
    <w:next w:val="864"/>
    <w:link w:val="851"/>
    <w:pPr>
      <w:pBdr/>
      <w:spacing/>
      <w:ind/>
    </w:pPr>
  </w:style>
  <w:style w:type="paragraph" w:styleId="865">
    <w:name w:val="Обычный (веб)"/>
    <w:basedOn w:val="851"/>
    <w:next w:val="865"/>
    <w:link w:val="851"/>
    <w:pPr>
      <w:pBdr/>
      <w:spacing w:after="100" w:afterAutospacing="1" w:before="100" w:beforeAutospacing="1"/>
      <w:ind/>
    </w:pPr>
    <w:rPr>
      <w:sz w:val="24"/>
      <w:szCs w:val="24"/>
      <w:lang w:val="ru-RU"/>
    </w:rPr>
  </w:style>
  <w:style w:type="character" w:styleId="866">
    <w:name w:val="markedcontent"/>
    <w:basedOn w:val="853"/>
    <w:next w:val="866"/>
    <w:link w:val="851"/>
    <w:pPr>
      <w:pBdr/>
      <w:spacing/>
      <w:ind/>
    </w:pPr>
    <w:rPr>
      <w:rFonts w:ascii="Times New Roman" w:hAnsi="Times New Roman" w:cs="Times New Roman"/>
    </w:rPr>
  </w:style>
  <w:style w:type="paragraph" w:styleId="867">
    <w:name w:val="4934,bqiaagaaeyqcaaagiaiaaaneeaaabwwqaaaaaaaaaaaaaaaaaaaaaaaaaaaaaaaaaaaaaaaaaaaaaaaaaaaaaaaaaaaaaaaaaaaaaaaaaaaaaaaaaaaaaaaaaaaaaaaaaaaaaaaaaaaaaaaaaaaaaaaaaaaaaaaaaaaaaaaaaaaaaaaaaaaaaaaaaaaaaaaaaaaaaaaaaaaaaaaaaaaaaaaaaaaaaaaaaaaaaaaa"/>
    <w:basedOn w:val="851"/>
    <w:next w:val="867"/>
    <w:link w:val="851"/>
    <w:pPr>
      <w:pBdr/>
      <w:spacing w:after="100" w:afterAutospacing="1" w:before="100" w:beforeAutospacing="1"/>
      <w:ind/>
    </w:pPr>
    <w:rPr>
      <w:sz w:val="24"/>
      <w:szCs w:val="24"/>
      <w:lang w:val="ru-RU"/>
    </w:rPr>
  </w:style>
  <w:style w:type="paragraph" w:styleId="868">
    <w:name w:val="9895,bqiaagaaeyqcaaagiaiaaao/iwaabc0jaaaaaaaaaaaaaaaaaaaaaaaaaaaaaaaaaaaaaaaaaaaaaaaaaaaaaaaaaaaaaaaaaaaaaaaaaaaaaaaaaaaaaaaaaaaaaaaaaaaaaaaaaaaaaaaaaaaaaaaaaaaaaaaaaaaaaaaaaaaaaaaaaaaaaaaaaaaaaaaaaaaaaaaaaaaaaaaaaaaaaaaaaaaaaaaaaaaaaaaa"/>
    <w:basedOn w:val="851"/>
    <w:next w:val="868"/>
    <w:link w:val="851"/>
    <w:pPr>
      <w:pBdr/>
      <w:spacing w:after="100" w:afterAutospacing="1" w:before="100" w:beforeAutospacing="1"/>
      <w:ind/>
    </w:pPr>
    <w:rPr>
      <w:sz w:val="24"/>
      <w:szCs w:val="24"/>
      <w:lang w:val="ru-RU"/>
    </w:rPr>
  </w:style>
  <w:style w:type="paragraph" w:styleId="869">
    <w:name w:val="17208,bqiaagaaeyqcaaagiaiaaamjqaaabtfaaaaaaaaaaaaaaaaaaaaaaaaaaaaaaaaaaaaaaaaaaaaaaaaaaaaaaaaaaaaaaaaaaaaaaaaaaaaaaaaaaaaaaaaaaaaaaaaaaaaaaaaaaaaaaaaaaaaaaaaaaaaaaaaaaaaaaaaaaaaaaaaaaaaaaaaaaaaaaaaaaaaaaaaaaaaaaaaaaaaaaaaaaaaaaaaaaaaaaaa"/>
    <w:basedOn w:val="851"/>
    <w:next w:val="869"/>
    <w:link w:val="851"/>
    <w:pPr>
      <w:pBdr/>
      <w:spacing w:after="100" w:afterAutospacing="1" w:before="100" w:beforeAutospacing="1"/>
      <w:ind/>
    </w:pPr>
    <w:rPr>
      <w:sz w:val="24"/>
      <w:szCs w:val="24"/>
      <w:lang w:val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Reanimator Extreme Edition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Администратор</dc:creator>
  <cp:lastModifiedBy>СТАЛЬНИЧЕНКО Юрій Валерійович</cp:lastModifiedBy>
  <cp:revision>132</cp:revision>
  <dcterms:created xsi:type="dcterms:W3CDTF">2023-11-20T08:54:00Z</dcterms:created>
  <dcterms:modified xsi:type="dcterms:W3CDTF">2026-07-24T18:59:43Z</dcterms:modified>
  <cp:version>730895</cp:version>
</cp:coreProperties>
</file>