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6"/>
        <w:pBdr/>
        <w:spacing w:after="113"/>
        <w:ind w:firstLine="0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/>
          <w:sz w:val="28"/>
          <w:szCs w:val="28"/>
          <w:lang w:bidi="en-US"/>
        </w:rPr>
      </w:r>
      <w:r>
        <w:rPr>
          <w:rFonts w:ascii="Times New Roman" w:hAnsi="Times New Roman"/>
          <w:sz w:val="28"/>
          <w:szCs w:val="28"/>
          <w:lang w:bidi="en-US"/>
        </w:rPr>
      </w:r>
    </w:p>
    <w:p>
      <w:pPr>
        <w:pStyle w:val="756"/>
        <w:pBdr/>
        <w:spacing w:after="11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(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сімдесят п’ята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сесія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восьмого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/>
          <w:sz w:val="28"/>
          <w:szCs w:val="28"/>
          <w:lang w:bidi="en-US"/>
        </w:rPr>
        <w:t xml:space="preserve">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pBdr/>
        <w:spacing w:after="113"/>
        <w:ind w:firstLine="0"/>
        <w:rPr>
          <w:rFonts w:ascii="Times New Roman" w:hAnsi="Times New Roman" w:eastAsia="Lucida Sans Unicode"/>
          <w:sz w:val="28"/>
          <w:szCs w:val="28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ПРОЄКТ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sz w:val="28"/>
          <w:szCs w:val="28"/>
        </w:rPr>
      </w:r>
      <w:r>
        <w:rPr>
          <w:rFonts w:ascii="Times New Roman" w:hAnsi="Times New Roman" w:eastAsia="Lucida Sans Unicode"/>
          <w:sz w:val="28"/>
          <w:szCs w:val="28"/>
        </w:rPr>
      </w:r>
    </w:p>
    <w:p>
      <w:pPr>
        <w:pStyle w:val="757"/>
        <w:pBdr/>
        <w:tabs>
          <w:tab w:val="left" w:leader="none" w:pos="4394"/>
          <w:tab w:val="clear" w:leader="none" w:pos="4535"/>
        </w:tabs>
        <w:spacing w:after="113"/>
        <w:ind/>
        <w:rPr/>
      </w:pPr>
      <w:r>
        <w:rPr>
          <w:lang w:val="uk-UA"/>
        </w:rPr>
        <w:t xml:space="preserve">_ липня </w:t>
      </w:r>
      <w:r>
        <w:rPr>
          <w:lang w:val="uk-UA"/>
        </w:rPr>
        <w:t xml:space="preserve"> </w:t>
      </w:r>
      <w:r>
        <w:t xml:space="preserve">202</w:t>
      </w:r>
      <w:r>
        <w:rPr>
          <w:lang w:val="uk-UA"/>
        </w:rPr>
        <w:t xml:space="preserve">6</w:t>
      </w:r>
      <w:r>
        <w:t xml:space="preserve"> </w:t>
      </w:r>
      <w:r>
        <w:t xml:space="preserve">року</w:t>
      </w:r>
      <w:r>
        <w:tab/>
        <w:t xml:space="preserve">м. </w:t>
      </w:r>
      <w:r>
        <w:t xml:space="preserve">Мена</w:t>
      </w:r>
      <w:r>
        <w:tab/>
        <w:t xml:space="preserve">№</w:t>
      </w:r>
      <w:r/>
    </w:p>
    <w:p>
      <w:pPr>
        <w:pStyle w:val="970"/>
        <w:pBdr/>
        <w:spacing w:after="113"/>
        <w:ind w:right="-1" w:firstLine="0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70"/>
        <w:pBdr/>
        <w:spacing w:after="113"/>
        <w:ind w:right="-1" w:firstLine="0"/>
        <w:rPr>
          <w:b/>
          <w:bCs/>
          <w:highlight w:val="none"/>
        </w:rPr>
      </w:pPr>
      <w:r>
        <w:rPr>
          <w:b/>
        </w:rPr>
        <w:t xml:space="preserve">Про прийняття у комунальну власність Менської міської територіальної громади</w:t>
      </w:r>
      <w:r>
        <w:rPr>
          <w:b/>
        </w:rPr>
        <w:t xml:space="preserve"> комплекти обладнання для сонячних електростанцій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clear" w:leader="none" w:pos="709"/>
        </w:tabs>
        <w:spacing/>
        <w:ind/>
        <w:rPr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Bdr/>
        <w:tabs>
          <w:tab w:val="clear" w:leader="none" w:pos="709"/>
        </w:tabs>
        <w:spacing/>
        <w:ind/>
        <w:rPr>
          <w:highlight w:val="none"/>
        </w:rPr>
      </w:pPr>
      <w:r>
        <w:rPr>
          <w:szCs w:val="28"/>
        </w:rPr>
        <w:t xml:space="preserve">В рамках</w:t>
      </w:r>
      <w:r>
        <w:rPr>
          <w:szCs w:val="28"/>
        </w:rPr>
        <w:t xml:space="preserve"> </w:t>
      </w:r>
      <w:r>
        <w:rPr>
          <w:szCs w:val="28"/>
        </w:rPr>
        <w:t xml:space="preserve">проєкту</w:t>
      </w:r>
      <w:r>
        <w:rPr>
          <w:szCs w:val="28"/>
        </w:rPr>
        <w:t xml:space="preserve"> «Посилення постраждалих від війни громад України через місцеві ініціативи»</w:t>
      </w:r>
      <w:r>
        <w:rPr>
          <w:szCs w:val="28"/>
          <w:lang w:val="en-US"/>
        </w:rPr>
        <w:t xml:space="preserve"> (EMPOVER)</w:t>
      </w:r>
      <w:r>
        <w:rPr>
          <w:szCs w:val="28"/>
        </w:rPr>
        <w:t xml:space="preserve"> </w:t>
      </w:r>
      <w:r>
        <w:rPr>
          <w:szCs w:val="28"/>
        </w:rPr>
        <w:t xml:space="preserve">співпрацею</w:t>
      </w:r>
      <w:r>
        <w:rPr>
          <w:szCs w:val="28"/>
        </w:rPr>
        <w:t xml:space="preserve"> з </w:t>
      </w:r>
      <w:r>
        <w:rPr>
          <w:szCs w:val="28"/>
        </w:rPr>
        <w:t xml:space="preserve">Німецьким товариством міжнародного співробітництва (</w:t>
      </w:r>
      <w:r>
        <w:rPr>
          <w:szCs w:val="28"/>
          <w:lang w:val="en-US"/>
        </w:rPr>
        <w:t xml:space="preserve">GIZ)</w:t>
      </w:r>
      <w:r>
        <w:rPr>
          <w:szCs w:val="28"/>
        </w:rPr>
        <w:t xml:space="preserve"> та містом </w:t>
      </w:r>
      <w:r>
        <w:rPr>
          <w:szCs w:val="28"/>
        </w:rPr>
        <w:t xml:space="preserve">Ешборн</w:t>
      </w:r>
      <w:r>
        <w:rPr>
          <w:szCs w:val="28"/>
        </w:rPr>
        <w:t xml:space="preserve"> між</w:t>
      </w:r>
      <w:r>
        <w:rPr>
          <w:szCs w:val="28"/>
        </w:rPr>
        <w:t xml:space="preserve"> </w:t>
      </w:r>
      <w:r>
        <w:rPr>
          <w:szCs w:val="28"/>
        </w:rPr>
        <w:t xml:space="preserve">Менсь</w:t>
      </w:r>
      <w:r>
        <w:rPr>
          <w:szCs w:val="28"/>
        </w:rPr>
        <w:t xml:space="preserve">кою громадою для</w:t>
      </w:r>
      <w:r>
        <w:rPr>
          <w:szCs w:val="28"/>
        </w:rPr>
        <w:t xml:space="preserve"> забезпечення сталої роботи об’єктів критичної інфраструктури Менської міської територіальної громади</w:t>
      </w:r>
      <w:r>
        <w:rPr>
          <w:szCs w:val="28"/>
        </w:rPr>
        <w:t xml:space="preserve"> та </w:t>
      </w:r>
      <w:r>
        <w:rPr>
          <w:szCs w:val="28"/>
        </w:rPr>
        <w:t xml:space="preserve"> уникнення надзвичайних ситуацій при відключенні електропостачання на важливих об’єктах, що забезпечують життєдіяльність мешканців міста, розглянувши </w:t>
      </w:r>
      <w:r>
        <w:rPr>
          <w:szCs w:val="28"/>
        </w:rPr>
        <w:t xml:space="preserve">Акт №</w:t>
      </w:r>
      <w:r>
        <w:rPr>
          <w:szCs w:val="28"/>
        </w:rPr>
        <w:t xml:space="preserve"> </w:t>
      </w:r>
      <w:r>
        <w:rPr>
          <w:szCs w:val="28"/>
        </w:rPr>
        <w:t xml:space="preserve">__</w:t>
      </w:r>
      <w:r>
        <w:rPr>
          <w:szCs w:val="28"/>
        </w:rPr>
        <w:t xml:space="preserve">прийм</w:t>
      </w:r>
      <w:r>
        <w:rPr>
          <w:szCs w:val="28"/>
        </w:rPr>
        <w:t xml:space="preserve">а</w:t>
      </w:r>
      <w:r>
        <w:rPr>
          <w:szCs w:val="28"/>
        </w:rPr>
        <w:t xml:space="preserve">ння - передачі комплекту</w:t>
      </w:r>
      <w:r>
        <w:rPr>
          <w:szCs w:val="28"/>
        </w:rPr>
        <w:t xml:space="preserve"> обладнання для сонячних електростанцій</w:t>
      </w:r>
      <w:r>
        <w:rPr>
          <w:szCs w:val="28"/>
        </w:rPr>
        <w:t xml:space="preserve"> від _</w:t>
      </w:r>
      <w:r>
        <w:rPr>
          <w:szCs w:val="28"/>
        </w:rPr>
        <w:t xml:space="preserve">___</w:t>
      </w:r>
      <w:r>
        <w:rPr>
          <w:szCs w:val="28"/>
        </w:rPr>
        <w:t xml:space="preserve"> </w:t>
      </w:r>
      <w:r>
        <w:rPr>
          <w:szCs w:val="28"/>
        </w:rPr>
        <w:t xml:space="preserve">2026 року </w:t>
      </w:r>
      <w:r>
        <w:rPr>
          <w:szCs w:val="28"/>
        </w:rPr>
        <w:t xml:space="preserve"> </w:t>
      </w:r>
      <w:r>
        <w:rPr>
          <w:szCs w:val="28"/>
        </w:rPr>
        <w:t xml:space="preserve"> керуючись</w:t>
      </w:r>
      <w:r>
        <w:rPr>
          <w:szCs w:val="28"/>
          <w:lang w:eastAsia="ru-RU"/>
        </w:rPr>
        <w:t xml:space="preserve"> ст. 26</w:t>
      </w:r>
      <w:r>
        <w:rPr>
          <w:szCs w:val="28"/>
        </w:rPr>
        <w:t xml:space="preserve"> та ст. 60 Закону України «Про місцеве самоврядування в Україні» Менська міська рада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ВИРІШИЛА:</w:t>
      </w:r>
      <w:r>
        <w:rPr>
          <w:szCs w:val="28"/>
        </w:rPr>
      </w:r>
      <w:r>
        <w:rPr>
          <w:szCs w:val="28"/>
        </w:rPr>
      </w:r>
    </w:p>
    <w:p>
      <w:pPr>
        <w:pStyle w:val="970"/>
        <w:pBdr/>
        <w:spacing/>
        <w:ind/>
        <w:rPr/>
      </w:pPr>
      <w:r>
        <w:rPr>
          <w:szCs w:val="28"/>
          <w:lang w:eastAsia="ru-RU"/>
        </w:rPr>
        <w:t xml:space="preserve">1.Прийняти безоплатно у комунальну власність Менської міської територіальної громади та на баланс Мен</w:t>
      </w:r>
      <w:r>
        <w:rPr>
          <w:szCs w:val="28"/>
          <w:lang w:eastAsia="ru-RU"/>
        </w:rPr>
        <w:t xml:space="preserve">ської міської ради комплект</w:t>
      </w:r>
      <w:r>
        <w:rPr>
          <w:szCs w:val="28"/>
          <w:lang w:eastAsia="ru-RU"/>
        </w:rPr>
        <w:t xml:space="preserve"> обладна</w:t>
      </w:r>
      <w:r>
        <w:rPr>
          <w:szCs w:val="28"/>
          <w:lang w:eastAsia="ru-RU"/>
        </w:rPr>
        <w:t xml:space="preserve">ння для сонячних електростанцій, згідно з додатком загальної  вартістю______грн.</w:t>
      </w:r>
      <w:bookmarkStart w:id="0" w:name="_GoBack"/>
      <w:r/>
      <w:bookmarkEnd w:id="0"/>
      <w:r/>
      <w:r/>
    </w:p>
    <w:p>
      <w:pPr>
        <w:pStyle w:val="970"/>
        <w:pBdr/>
        <w:tabs>
          <w:tab w:val="clear" w:leader="none" w:pos="709"/>
        </w:tabs>
        <w:spacing/>
        <w:ind/>
        <w:rPr/>
      </w:pPr>
      <w:r>
        <w:t xml:space="preserve">2.Приймання – передачу майна здійснити у встановленому законодавством та рішеннями ради порядку.</w:t>
      </w:r>
      <w:r/>
    </w:p>
    <w:p>
      <w:pPr>
        <w:pStyle w:val="970"/>
        <w:pBdr/>
        <w:tabs>
          <w:tab w:val="clear" w:leader="none" w:pos="709"/>
        </w:tabs>
        <w:spacing/>
        <w:ind/>
        <w:rPr/>
      </w:pPr>
      <w:r>
        <w:t xml:space="preserve">3.К</w:t>
      </w:r>
      <w:r>
        <w:rPr>
          <w:szCs w:val="28"/>
        </w:rPr>
        <w:t xml:space="preserve">он</w:t>
      </w:r>
      <w:r>
        <w:rPr>
          <w:szCs w:val="28"/>
        </w:rPr>
        <w:t xml:space="preserve">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</w:t>
      </w:r>
      <w:r>
        <w:rPr>
          <w:szCs w:val="28"/>
        </w:rPr>
        <w:t xml:space="preserve">навчих органів ради</w:t>
      </w:r>
      <w:r>
        <w:rPr>
          <w:szCs w:val="28"/>
        </w:rPr>
        <w:t xml:space="preserve">.</w:t>
      </w:r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1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 w:eastAsia="Times New Roman"/>
      <w:color w:val="000000"/>
      <w:sz w:val="28"/>
      <w:szCs w:val="22"/>
      <w:lang w:val="uk-UA" w:eastAsia="en-US"/>
    </w:rPr>
  </w:style>
  <w:style w:type="paragraph" w:styleId="756">
    <w:name w:val="Heading 1"/>
    <w:basedOn w:val="755"/>
    <w:next w:val="755"/>
    <w:link w:val="988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ascii="Calibri" w:hAnsi="Calibri" w:eastAsia="Calibri"/>
      <w:b/>
      <w:sz w:val="20"/>
      <w:szCs w:val="20"/>
      <w:lang w:val="en-US" w:eastAsia="uk-UA"/>
    </w:rPr>
  </w:style>
  <w:style w:type="paragraph" w:styleId="757">
    <w:name w:val="Heading 2"/>
    <w:basedOn w:val="755"/>
    <w:next w:val="755"/>
    <w:link w:val="989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szCs w:val="28"/>
      <w:lang w:val="en-US" w:eastAsia="hi-IN" w:bidi="hi-IN"/>
    </w:rPr>
  </w:style>
  <w:style w:type="paragraph" w:styleId="758">
    <w:name w:val="Heading 3"/>
    <w:basedOn w:val="755"/>
    <w:next w:val="755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Cs w:val="28"/>
    </w:rPr>
  </w:style>
  <w:style w:type="paragraph" w:styleId="759">
    <w:name w:val="Heading 4"/>
    <w:basedOn w:val="755"/>
    <w:next w:val="755"/>
    <w:link w:val="9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Heading 3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9" w:customStyle="1">
    <w:name w:val="Heading 4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70" w:customStyle="1">
    <w:name w:val="Heading 5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1" w:customStyle="1">
    <w:name w:val="Heading 6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2" w:customStyle="1">
    <w:name w:val="Heading 7 Char"/>
    <w:basedOn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3" w:customStyle="1">
    <w:name w:val="Heading 8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customStyle="1">
    <w:name w:val="Heading 9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5" w:customStyle="1">
    <w:name w:val="Title Char"/>
    <w:basedOn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6" w:customStyle="1">
    <w:name w:val="Subtitle Char"/>
    <w:basedOn w:val="7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7" w:customStyle="1">
    <w:name w:val="Quote Char"/>
    <w:basedOn w:val="7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8" w:customStyle="1">
    <w:name w:val="Intense Quote Char"/>
    <w:basedOn w:val="76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9" w:customStyle="1">
    <w:name w:val="Footnote Text Char"/>
    <w:basedOn w:val="765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65"/>
    <w:uiPriority w:val="99"/>
    <w:semiHidden/>
    <w:pPr>
      <w:pBdr/>
      <w:spacing/>
      <w:ind/>
    </w:pPr>
    <w:rPr>
      <w:sz w:val="20"/>
      <w:szCs w:val="20"/>
    </w:rPr>
  </w:style>
  <w:style w:type="table" w:styleId="781">
    <w:name w:val="Table Grid"/>
    <w:basedOn w:val="76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2">
    <w:name w:val="Title"/>
    <w:basedOn w:val="755"/>
    <w:next w:val="755"/>
    <w:link w:val="78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83" w:customStyle="1">
    <w:name w:val="Назва Знак"/>
    <w:basedOn w:val="765"/>
    <w:link w:val="7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84">
    <w:name w:val="Subtitle"/>
    <w:basedOn w:val="755"/>
    <w:next w:val="755"/>
    <w:link w:val="785"/>
    <w:uiPriority w:val="11"/>
    <w:qFormat/>
    <w:pPr>
      <w:numPr>
        <w:ilvl w:val="1"/>
      </w:numPr>
      <w:pBdr/>
      <w:spacing/>
      <w:ind w:firstLine="567"/>
    </w:pPr>
    <w:rPr>
      <w:color w:val="595959" w:themeColor="text1" w:themeTint="A6"/>
      <w:spacing w:val="15"/>
      <w:szCs w:val="28"/>
    </w:rPr>
  </w:style>
  <w:style w:type="character" w:styleId="785" w:customStyle="1">
    <w:name w:val="Підзаголовок Знак"/>
    <w:basedOn w:val="765"/>
    <w:link w:val="7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86">
    <w:name w:val="Quote"/>
    <w:basedOn w:val="755"/>
    <w:next w:val="755"/>
    <w:link w:val="7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87" w:customStyle="1">
    <w:name w:val="Цитата Знак"/>
    <w:basedOn w:val="765"/>
    <w:link w:val="7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8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789">
    <w:name w:val="Intense Emphasis"/>
    <w:basedOn w:val="76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90">
    <w:name w:val="Intense Quote"/>
    <w:basedOn w:val="755"/>
    <w:next w:val="755"/>
    <w:link w:val="79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91" w:customStyle="1">
    <w:name w:val="Насичена цитата Знак"/>
    <w:basedOn w:val="765"/>
    <w:link w:val="79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92">
    <w:name w:val="Intense Reference"/>
    <w:basedOn w:val="76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93">
    <w:name w:val="No Spacing"/>
    <w:basedOn w:val="755"/>
    <w:uiPriority w:val="1"/>
    <w:qFormat/>
    <w:pPr>
      <w:pBdr/>
      <w:spacing/>
      <w:ind/>
    </w:pPr>
  </w:style>
  <w:style w:type="character" w:styleId="794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796">
    <w:name w:val="Strong"/>
    <w:basedOn w:val="822"/>
    <w:uiPriority w:val="22"/>
    <w:qFormat/>
    <w:pPr>
      <w:pBdr/>
      <w:spacing/>
      <w:ind/>
    </w:pPr>
    <w:rPr>
      <w:b/>
      <w:bCs/>
    </w:rPr>
  </w:style>
  <w:style w:type="character" w:styleId="797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8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9">
    <w:name w:val="Header"/>
    <w:basedOn w:val="75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0">
    <w:name w:val="Footer"/>
    <w:basedOn w:val="75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1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02">
    <w:name w:val="footnote text"/>
    <w:basedOn w:val="755"/>
    <w:link w:val="8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03" w:customStyle="1">
    <w:name w:val="Текст виноски Знак"/>
    <w:basedOn w:val="765"/>
    <w:link w:val="802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foot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805">
    <w:name w:val="endnote text"/>
    <w:basedOn w:val="755"/>
    <w:link w:val="8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06" w:customStyle="1">
    <w:name w:val="Текст кінцевої виноски Знак"/>
    <w:basedOn w:val="765"/>
    <w:link w:val="805"/>
    <w:uiPriority w:val="99"/>
    <w:semiHidden/>
    <w:pPr>
      <w:pBdr/>
      <w:spacing/>
      <w:ind/>
    </w:pPr>
    <w:rPr>
      <w:sz w:val="20"/>
      <w:szCs w:val="20"/>
    </w:rPr>
  </w:style>
  <w:style w:type="character" w:styleId="807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808">
    <w:name w:val="Hyperlink"/>
    <w:basedOn w:val="76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09">
    <w:name w:val="FollowedHyperlink"/>
    <w:basedOn w:val="76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10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811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812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813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814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815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816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817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818">
    <w:name w:val="toc 9"/>
    <w:basedOn w:val="755"/>
    <w:next w:val="755"/>
    <w:uiPriority w:val="39"/>
    <w:unhideWhenUsed/>
    <w:pPr>
      <w:pBdr/>
      <w:spacing w:after="100"/>
      <w:ind w:left="1760"/>
    </w:pPr>
  </w:style>
  <w:style w:type="character" w:styleId="819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820">
    <w:name w:val="TOC Heading"/>
    <w:uiPriority w:val="39"/>
    <w:unhideWhenUsed/>
    <w:pPr>
      <w:pBdr/>
      <w:spacing/>
      <w:ind/>
    </w:pPr>
  </w:style>
  <w:style w:type="paragraph" w:styleId="821">
    <w:name w:val="table of figures"/>
    <w:basedOn w:val="755"/>
    <w:next w:val="755"/>
    <w:uiPriority w:val="99"/>
    <w:unhideWhenUsed/>
    <w:pPr>
      <w:pBdr/>
      <w:spacing/>
      <w:ind/>
    </w:pPr>
  </w:style>
  <w:style w:type="character" w:styleId="822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23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4" w:customStyle="1">
    <w:name w:val="Нет списка"/>
    <w:uiPriority w:val="99"/>
    <w:semiHidden/>
    <w:unhideWhenUsed/>
    <w:pPr>
      <w:pBdr/>
      <w:spacing/>
      <w:ind/>
    </w:pPr>
  </w:style>
  <w:style w:type="table" w:styleId="825" w:customStyle="1">
    <w:name w:val="Сетка таблицы"/>
    <w:basedOn w:val="8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basedOn w:val="8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1"/>
    <w:basedOn w:val="8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2"/>
    <w:basedOn w:val="8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3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4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5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Heading 1 Char"/>
    <w:basedOn w:val="822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52" w:customStyle="1">
    <w:name w:val="Heading 2 Char"/>
    <w:basedOn w:val="822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53" w:customStyle="1">
    <w:name w:val="Заголовок 3 Знак"/>
    <w:basedOn w:val="822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54" w:customStyle="1">
    <w:name w:val="Заголовок 4 Знак"/>
    <w:basedOn w:val="822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55" w:customStyle="1">
    <w:name w:val="Заголовок 5 Знак"/>
    <w:basedOn w:val="822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56" w:customStyle="1">
    <w:name w:val="Заголовок 6 Знак"/>
    <w:basedOn w:val="822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57" w:customStyle="1">
    <w:name w:val="Заголовок 7 Знак"/>
    <w:basedOn w:val="822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58" w:customStyle="1">
    <w:name w:val="Заголовок 8 Знак"/>
    <w:basedOn w:val="822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59" w:customStyle="1">
    <w:name w:val="Заголовок 9 Знак"/>
    <w:basedOn w:val="822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60" w:customStyle="1">
    <w:name w:val="Название"/>
    <w:basedOn w:val="755"/>
    <w:next w:val="755"/>
    <w:link w:val="9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1" w:customStyle="1">
    <w:name w:val="Название Знак"/>
    <w:basedOn w:val="822"/>
    <w:link w:val="9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2" w:customStyle="1">
    <w:name w:val="Подзаголовок"/>
    <w:basedOn w:val="755"/>
    <w:next w:val="755"/>
    <w:link w:val="963"/>
    <w:uiPriority w:val="11"/>
    <w:qFormat/>
    <w:pPr>
      <w:numPr>
        <w:ilvl w:val="1"/>
      </w:numPr>
      <w:pBdr/>
      <w:spacing/>
      <w:ind w:firstLine="567"/>
    </w:pPr>
    <w:rPr>
      <w:color w:val="595959"/>
      <w:spacing w:val="15"/>
      <w:szCs w:val="28"/>
    </w:rPr>
  </w:style>
  <w:style w:type="character" w:styleId="963" w:customStyle="1">
    <w:name w:val="Подзаголовок Знак"/>
    <w:basedOn w:val="822"/>
    <w:link w:val="9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64" w:customStyle="1">
    <w:name w:val="Цитата 2"/>
    <w:basedOn w:val="755"/>
    <w:next w:val="755"/>
    <w:link w:val="9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65" w:customStyle="1">
    <w:name w:val="Цитата 2 Знак"/>
    <w:basedOn w:val="822"/>
    <w:link w:val="964"/>
    <w:uiPriority w:val="29"/>
    <w:pPr>
      <w:pBdr/>
      <w:spacing/>
      <w:ind/>
    </w:pPr>
    <w:rPr>
      <w:i/>
      <w:iCs/>
      <w:color w:val="404040"/>
    </w:rPr>
  </w:style>
  <w:style w:type="character" w:styleId="966" w:customStyle="1">
    <w:name w:val="Сильное выделение"/>
    <w:basedOn w:val="822"/>
    <w:uiPriority w:val="21"/>
    <w:qFormat/>
    <w:pPr>
      <w:pBdr/>
      <w:spacing/>
      <w:ind/>
    </w:pPr>
    <w:rPr>
      <w:i/>
      <w:iCs/>
      <w:color w:val="365f91"/>
    </w:rPr>
  </w:style>
  <w:style w:type="paragraph" w:styleId="967" w:customStyle="1">
    <w:name w:val="Выделенная цитата"/>
    <w:basedOn w:val="755"/>
    <w:next w:val="755"/>
    <w:link w:val="96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68" w:customStyle="1">
    <w:name w:val="Выделенная цитата Знак"/>
    <w:basedOn w:val="822"/>
    <w:link w:val="967"/>
    <w:uiPriority w:val="30"/>
    <w:pPr>
      <w:pBdr/>
      <w:spacing/>
      <w:ind/>
    </w:pPr>
    <w:rPr>
      <w:i/>
      <w:iCs/>
      <w:color w:val="365f91"/>
    </w:rPr>
  </w:style>
  <w:style w:type="character" w:styleId="969" w:customStyle="1">
    <w:name w:val="Сильная ссылка"/>
    <w:basedOn w:val="822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70" w:customStyle="1">
    <w:name w:val="Без интервала"/>
    <w:basedOn w:val="755"/>
    <w:uiPriority w:val="1"/>
    <w:qFormat/>
    <w:pPr>
      <w:pBdr/>
      <w:spacing/>
      <w:ind/>
    </w:pPr>
  </w:style>
  <w:style w:type="character" w:styleId="971" w:customStyle="1">
    <w:name w:val="Слабое выделение"/>
    <w:basedOn w:val="822"/>
    <w:uiPriority w:val="19"/>
    <w:qFormat/>
    <w:pPr>
      <w:pBdr/>
      <w:spacing/>
      <w:ind/>
    </w:pPr>
    <w:rPr>
      <w:i/>
      <w:iCs/>
      <w:color w:val="404040"/>
    </w:rPr>
  </w:style>
  <w:style w:type="character" w:styleId="972" w:customStyle="1">
    <w:name w:val="Выделение"/>
    <w:basedOn w:val="822"/>
    <w:uiPriority w:val="20"/>
    <w:qFormat/>
    <w:pPr>
      <w:pBdr/>
      <w:spacing/>
      <w:ind/>
    </w:pPr>
    <w:rPr>
      <w:i/>
      <w:iCs/>
    </w:rPr>
  </w:style>
  <w:style w:type="character" w:styleId="973" w:customStyle="1">
    <w:name w:val="Слабая ссылка"/>
    <w:basedOn w:val="822"/>
    <w:uiPriority w:val="31"/>
    <w:qFormat/>
    <w:pPr>
      <w:pBdr/>
      <w:spacing/>
      <w:ind/>
    </w:pPr>
    <w:rPr>
      <w:smallCaps/>
      <w:color w:val="5a5a5a"/>
    </w:rPr>
  </w:style>
  <w:style w:type="character" w:styleId="974" w:customStyle="1">
    <w:name w:val="Название книги"/>
    <w:basedOn w:val="8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822"/>
    <w:uiPriority w:val="99"/>
    <w:pPr>
      <w:pBdr/>
      <w:spacing/>
      <w:ind/>
    </w:pPr>
  </w:style>
  <w:style w:type="character" w:styleId="976" w:customStyle="1">
    <w:name w:val="Footer Char"/>
    <w:basedOn w:val="822"/>
    <w:uiPriority w:val="99"/>
    <w:pPr>
      <w:pBdr/>
      <w:spacing/>
      <w:ind/>
    </w:pPr>
  </w:style>
  <w:style w:type="paragraph" w:styleId="977" w:customStyle="1">
    <w:name w:val="Caption1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78" w:customStyle="1">
    <w:name w:val="Текст сноски"/>
    <w:basedOn w:val="755"/>
    <w:link w:val="97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79" w:customStyle="1">
    <w:name w:val="Текст сноски Знак"/>
    <w:basedOn w:val="822"/>
    <w:link w:val="978"/>
    <w:uiPriority w:val="99"/>
    <w:semiHidden/>
    <w:pPr>
      <w:pBdr/>
      <w:spacing/>
      <w:ind/>
    </w:pPr>
    <w:rPr>
      <w:sz w:val="20"/>
      <w:szCs w:val="20"/>
    </w:rPr>
  </w:style>
  <w:style w:type="character" w:styleId="980" w:customStyle="1">
    <w:name w:val="Знак сноски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paragraph" w:styleId="981" w:customStyle="1">
    <w:name w:val="Текст концевой сноски"/>
    <w:basedOn w:val="755"/>
    <w:link w:val="98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2" w:customStyle="1">
    <w:name w:val="Текст концевой сноски Знак"/>
    <w:basedOn w:val="822"/>
    <w:link w:val="981"/>
    <w:uiPriority w:val="99"/>
    <w:semiHidden/>
    <w:pPr>
      <w:pBdr/>
      <w:spacing/>
      <w:ind/>
    </w:pPr>
    <w:rPr>
      <w:sz w:val="20"/>
      <w:szCs w:val="20"/>
    </w:rPr>
  </w:style>
  <w:style w:type="character" w:styleId="983" w:customStyle="1">
    <w:name w:val="Знак концевой сноски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character" w:styleId="984" w:customStyle="1">
    <w:name w:val="Гиперссылка"/>
    <w:basedOn w:val="822"/>
    <w:uiPriority w:val="99"/>
    <w:unhideWhenUsed/>
    <w:pPr>
      <w:pBdr/>
      <w:spacing/>
      <w:ind/>
    </w:pPr>
    <w:rPr>
      <w:color w:val="0000ff"/>
      <w:u w:val="single"/>
    </w:rPr>
  </w:style>
  <w:style w:type="character" w:styleId="985" w:customStyle="1">
    <w:name w:val="Просмотренная гиперссылка"/>
    <w:basedOn w:val="822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86" w:customStyle="1">
    <w:name w:val="Заголовок оглавления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987" w:customStyle="1">
    <w:name w:val="Перечень рисунков"/>
    <w:basedOn w:val="755"/>
    <w:next w:val="755"/>
    <w:uiPriority w:val="99"/>
    <w:unhideWhenUsed/>
    <w:pPr>
      <w:pBdr/>
      <w:spacing/>
      <w:ind/>
    </w:pPr>
  </w:style>
  <w:style w:type="character" w:styleId="988" w:customStyle="1">
    <w:name w:val="Заголовок 1 Знак"/>
    <w:link w:val="756"/>
    <w:uiPriority w:val="9"/>
    <w:pPr>
      <w:pBdr/>
      <w:spacing/>
      <w:ind/>
    </w:pPr>
    <w:rPr>
      <w:rFonts w:ascii="Calibri" w:hAnsi="Calibri" w:eastAsia="Calibri" w:cs="Times New Roman"/>
      <w:b/>
      <w:sz w:val="20"/>
      <w:szCs w:val="20"/>
      <w:lang w:eastAsia="uk-UA"/>
    </w:rPr>
  </w:style>
  <w:style w:type="character" w:styleId="989" w:customStyle="1">
    <w:name w:val="Заголовок 2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color w:val="000000"/>
      <w:sz w:val="28"/>
      <w:szCs w:val="28"/>
      <w:lang w:eastAsia="hi-IN" w:bidi="hi-IN"/>
    </w:rPr>
  </w:style>
  <w:style w:type="paragraph" w:styleId="990" w:customStyle="1">
    <w:name w:val="Абзац списка"/>
    <w:basedOn w:val="755"/>
    <w:uiPriority w:val="34"/>
    <w:qFormat/>
    <w:pPr>
      <w:pBdr/>
      <w:spacing/>
      <w:ind w:left="720"/>
      <w:contextualSpacing w:val="true"/>
    </w:pPr>
  </w:style>
  <w:style w:type="character" w:styleId="991" w:customStyle="1">
    <w:name w:val="Верхний колонтитул Знак"/>
    <w:basedOn w:val="822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992" w:customStyle="1">
    <w:name w:val="Нижний колонтитул Знак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93" w:customStyle="1">
    <w:name w:val="Header1"/>
    <w:basedOn w:val="755"/>
    <w:link w:val="994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994" w:customStyle="1">
    <w:name w:val="Верхний колонтитул Знак1"/>
    <w:basedOn w:val="822"/>
    <w:link w:val="993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95" w:customStyle="1">
    <w:name w:val="Footer1"/>
    <w:basedOn w:val="755"/>
    <w:link w:val="996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996" w:customStyle="1">
    <w:name w:val="Нижний колонтитул Знак1"/>
    <w:basedOn w:val="822"/>
    <w:link w:val="995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97" w:customStyle="1">
    <w:name w:val="Обычный (веб)"/>
    <w:basedOn w:val="755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2"/>
      <w:lang w:val="ru-RU" w:bidi="en-US"/>
    </w:rPr>
  </w:style>
  <w:style w:type="paragraph" w:styleId="998">
    <w:name w:val="Balloon Text"/>
    <w:basedOn w:val="755"/>
    <w:link w:val="99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99" w:customStyle="1">
    <w:name w:val="Текст у виносці Знак"/>
    <w:basedOn w:val="765"/>
    <w:link w:val="998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Єкименко Ірина Валеріївна</cp:lastModifiedBy>
  <cp:revision>8</cp:revision>
  <dcterms:created xsi:type="dcterms:W3CDTF">2026-07-20T06:22:00Z</dcterms:created>
  <dcterms:modified xsi:type="dcterms:W3CDTF">2026-07-21T12:15:21Z</dcterms:modified>
  <cp:version>786432</cp:version>
</cp:coreProperties>
</file>