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1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81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/>
        <w:ind w:firstLine="0"/>
        <w:jc w:val="center"/>
        <w:rPr>
          <w:rFonts w:cs="Mangal"/>
          <w:color w:val="000000"/>
          <w:sz w:val="16"/>
        </w:rPr>
      </w:pPr>
      <w:r>
        <w:rPr>
          <w:rFonts w:cs="Mangal"/>
          <w:color w:val="000000"/>
          <w:sz w:val="16"/>
        </w:rPr>
      </w:r>
      <w:r>
        <w:rPr>
          <w:rFonts w:cs="Mangal"/>
          <w:color w:val="000000"/>
          <w:sz w:val="16"/>
        </w:rPr>
      </w:r>
      <w:r>
        <w:rPr>
          <w:rFonts w:cs="Mangal"/>
          <w:color w:val="000000"/>
          <w:sz w:val="16"/>
        </w:rPr>
      </w:r>
    </w:p>
    <w:p>
      <w:pPr>
        <w:widowControl w:val="false"/>
        <w:pBdr/>
        <w:spacing/>
        <w:ind w:firstLine="0"/>
        <w:jc w:val="center"/>
        <w:rPr>
          <w:rFonts w:cs="Mangal"/>
          <w:b/>
          <w:color w:val="000000"/>
          <w:szCs w:val="28"/>
          <w:lang w:eastAsia="hi-IN" w:bidi="hi-IN"/>
        </w:rPr>
      </w:pPr>
      <w:r>
        <w:rPr>
          <w:rFonts w:cs="Mangal"/>
          <w:b/>
          <w:color w:val="000000" w:themeColor="text1"/>
          <w:szCs w:val="28"/>
          <w:lang w:eastAsia="hi-IN" w:bidi="hi-IN"/>
        </w:rPr>
        <w:t xml:space="preserve">РОЗПОРЯДЖЕННЯ </w:t>
      </w:r>
      <w:r>
        <w:rPr>
          <w:rFonts w:cs="Mangal"/>
          <w:b/>
          <w:color w:val="000000"/>
          <w:szCs w:val="28"/>
          <w:lang w:eastAsia="hi-IN" w:bidi="hi-IN"/>
        </w:rPr>
      </w:r>
      <w:r>
        <w:rPr>
          <w:rFonts w:cs="Mangal"/>
          <w:b/>
          <w:color w:val="000000"/>
          <w:szCs w:val="28"/>
          <w:lang w:eastAsia="hi-IN" w:bidi="hi-IN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/>
        <w:ind/>
        <w:rPr>
          <w:rFonts w:cs="Mangal"/>
          <w:color w:val="000000"/>
        </w:rPr>
      </w:pPr>
      <w:r>
        <w:rPr>
          <w:rFonts w:cs="Mangal"/>
          <w:color w:val="000000"/>
        </w:rPr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/>
        <w:ind w:firstLine="0"/>
        <w:rPr>
          <w:rFonts w:cs="Mangal"/>
          <w:color w:val="000000"/>
        </w:rPr>
      </w:pPr>
      <w:r>
        <w:rPr>
          <w:rFonts w:cs="Mangal"/>
          <w:color w:val="000000" w:themeColor="text1"/>
          <w:szCs w:val="28"/>
          <w:lang w:eastAsia="hi-IN" w:bidi="hi-IN"/>
        </w:rPr>
        <w:t xml:space="preserve">20 липня 2026 року</w:t>
      </w:r>
      <w:r>
        <w:rPr>
          <w:rFonts w:cs="Mangal"/>
          <w:color w:val="000000" w:themeColor="text1"/>
          <w:szCs w:val="28"/>
          <w:lang w:eastAsia="hi-IN" w:bidi="hi-IN"/>
        </w:rPr>
        <w:tab/>
        <w:t xml:space="preserve">м.</w:t>
      </w:r>
      <w:r>
        <w:rPr>
          <w:rFonts w:cs="Mangal"/>
          <w:color w:val="000000" w:themeColor="text1"/>
          <w:szCs w:val="28"/>
          <w:lang w:val="ru-RU" w:eastAsia="hi-IN" w:bidi="hi-IN"/>
        </w:rPr>
        <w:t xml:space="preserve"> </w:t>
      </w:r>
      <w:r>
        <w:rPr>
          <w:rFonts w:cs="Mangal"/>
          <w:color w:val="000000" w:themeColor="text1"/>
          <w:szCs w:val="28"/>
          <w:lang w:eastAsia="hi-IN" w:bidi="hi-IN"/>
        </w:rPr>
        <w:t xml:space="preserve">Мена</w:t>
      </w:r>
      <w:r>
        <w:rPr>
          <w:rFonts w:cs="Mangal"/>
          <w:color w:val="000000" w:themeColor="text1"/>
          <w:szCs w:val="28"/>
          <w:lang w:eastAsia="hi-IN" w:bidi="hi-IN"/>
        </w:rPr>
        <w:tab/>
        <w:t xml:space="preserve">№ 199</w:t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pBdr/>
        <w:spacing/>
        <w:ind w:firstLine="0"/>
        <w:rPr/>
      </w:pPr>
      <w:r/>
      <w:r/>
    </w:p>
    <w:p>
      <w:pPr>
        <w:pBdr/>
        <w:spacing w:after="283"/>
        <w:ind w:right="5528" w:firstLine="0"/>
        <w:rPr>
          <w:b/>
          <w:color w:val="000000"/>
        </w:rPr>
      </w:pPr>
      <w:r>
        <w:rPr>
          <w:b/>
          <w:color w:val="000000"/>
        </w:rPr>
        <w:t xml:space="preserve">Про </w:t>
      </w:r>
      <w:r>
        <w:rPr>
          <w:b/>
          <w:color w:val="000000"/>
        </w:rPr>
        <w:t xml:space="preserve">створення</w:t>
      </w:r>
      <w:r>
        <w:rPr>
          <w:b/>
          <w:color w:val="000000"/>
        </w:rPr>
        <w:t xml:space="preserve"> комісії з надання </w:t>
      </w:r>
      <w:r>
        <w:rPr>
          <w:b/>
          <w:color w:val="000000"/>
        </w:rPr>
        <w:t xml:space="preserve">грошов</w:t>
      </w:r>
      <w:r>
        <w:rPr>
          <w:b/>
          <w:color w:val="000000"/>
        </w:rPr>
        <w:t xml:space="preserve">ої допомоги жителям Менсько</w:t>
      </w:r>
      <w:r>
        <w:rPr>
          <w:b/>
          <w:color w:val="000000"/>
        </w:rPr>
        <w:t xml:space="preserve">ї </w:t>
      </w:r>
      <w:r>
        <w:rPr>
          <w:b/>
          <w:color w:val="000000"/>
        </w:rPr>
        <w:t xml:space="preserve">міської територіальної громади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забезпечення </w:t>
      </w:r>
      <w:r>
        <w:rPr>
          <w:rFonts w:ascii="Times New Roman" w:hAnsi="Times New Roman" w:cs="Times New Roman"/>
          <w:sz w:val="28"/>
          <w:szCs w:val="28"/>
        </w:rPr>
        <w:t xml:space="preserve">розгляду питань</w:t>
      </w:r>
      <w:r>
        <w:rPr>
          <w:rFonts w:ascii="Times New Roman" w:hAnsi="Times New Roman" w:cs="Times New Roman"/>
          <w:sz w:val="28"/>
          <w:szCs w:val="28"/>
        </w:rPr>
        <w:t xml:space="preserve"> з надання грошової допомоги жителям Менської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відповідно до Програми соціальної підтримки жителів Менської міської територіальної громади на 2026 – 2028 роки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72 сесії Менської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8 скликання</w:t>
      </w:r>
      <w:r>
        <w:rPr>
          <w:rFonts w:ascii="Times New Roman" w:hAnsi="Times New Roman" w:cs="Times New Roman"/>
          <w:sz w:val="28"/>
          <w:szCs w:val="28"/>
        </w:rPr>
        <w:t xml:space="preserve"> від 17 квітня 2026 року №198, </w:t>
      </w:r>
      <w:r>
        <w:rPr>
          <w:rFonts w:ascii="Times New Roman" w:hAnsi="Times New Roman" w:cs="Times New Roman"/>
          <w:sz w:val="28"/>
          <w:szCs w:val="28"/>
        </w:rPr>
        <w:t xml:space="preserve">керуючись ст. 42, 50 Закону України “Про місцеве самоврядування в Україні” та у зв</w:t>
      </w:r>
      <w:r>
        <w:rPr>
          <w:rFonts w:ascii="Times New Roman" w:hAnsi="Times New Roman" w:eastAsia="Abyssinica SIL" w:cs="Times New Roman"/>
          <w:sz w:val="28"/>
          <w:szCs w:val="28"/>
        </w:rPr>
        <w:t xml:space="preserve">'</w:t>
      </w:r>
      <w:r>
        <w:rPr>
          <w:rFonts w:ascii="Times New Roman" w:hAnsi="Times New Roman" w:cs="Times New Roman"/>
          <w:sz w:val="28"/>
          <w:szCs w:val="28"/>
        </w:rPr>
        <w:t xml:space="preserve">язку з кадровими змінами в Менській міській раді: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numPr>
          <w:ilvl w:val="0"/>
          <w:numId w:val="5"/>
        </w:numPr>
        <w:pBdr/>
        <w:spacing/>
        <w:ind w:right="0" w:firstLine="916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Створити комісію з надання </w:t>
      </w:r>
      <w:r>
        <w:rPr>
          <w:rFonts w:ascii="Times New Roman" w:hAnsi="Times New Roman" w:cs="Times New Roman"/>
          <w:sz w:val="28"/>
          <w:szCs w:val="28"/>
        </w:rPr>
        <w:t xml:space="preserve">грошов</w:t>
      </w:r>
      <w:r>
        <w:rPr>
          <w:rFonts w:ascii="Times New Roman" w:hAnsi="Times New Roman" w:cs="Times New Roman"/>
          <w:sz w:val="28"/>
          <w:szCs w:val="28"/>
        </w:rPr>
        <w:t xml:space="preserve">ої допомоги жителям Менської міської територіальної громади в наступному складі: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комісії: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</w:t>
      </w:r>
      <w:r>
        <w:rPr>
          <w:rFonts w:ascii="Times New Roman" w:hAnsi="Times New Roman" w:cs="Times New Roman"/>
          <w:sz w:val="28"/>
          <w:szCs w:val="28"/>
        </w:rPr>
        <w:t xml:space="preserve">АЛЬЧУК Марина Віталіївна, начальник Відділу соціального захисту населення та охорони здоров</w:t>
      </w:r>
      <w:r>
        <w:rPr>
          <w:rFonts w:ascii="Times New Roman" w:hAnsi="Times New Roman" w:eastAsia="Abyssinica SIL" w:cs="Times New Roman"/>
          <w:sz w:val="28"/>
          <w:szCs w:val="28"/>
        </w:rPr>
        <w:t xml:space="preserve">'</w:t>
      </w:r>
      <w:r>
        <w:rPr>
          <w:rFonts w:ascii="Times New Roman" w:hAnsi="Times New Roman" w:cs="Times New Roman"/>
          <w:sz w:val="28"/>
          <w:szCs w:val="28"/>
        </w:rPr>
        <w:t xml:space="preserve">я Менської міської ради.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Заступник голови комісії.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СОБОКАР Наталія Василівна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ступник начальника Відділу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соціального захисту населення та охорони здоров’я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Менської міської рад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комісії: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ТАРГОНСЬКА Ірина Антонівна, провідний спеціаліст Відділу соціального захисту населення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здоров</w:t>
      </w:r>
      <w:r>
        <w:rPr>
          <w:rFonts w:ascii="Times New Roman" w:hAnsi="Times New Roman" w:eastAsia="Abyssinica SIL" w:cs="Times New Roman"/>
          <w:sz w:val="28"/>
          <w:szCs w:val="28"/>
          <w:highlight w:val="white"/>
        </w:rPr>
        <w:t xml:space="preserve">'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я Менської міської ради.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Члени комісії: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 w:eastAsiaTheme="minorEastAsia"/>
          <w:sz w:val="28"/>
          <w:szCs w:val="28"/>
          <w:lang w:eastAsia="ru-RU"/>
        </w:rPr>
      </w:pPr>
      <w:r/>
      <w:bookmarkStart w:id="0" w:name="_Hlk217385451"/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ВЕЛЕНТІЙ Юлія Юріївна - провідний спеціаліст - бухгалтер Відділу соціального захисту населення та охорони 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здоровʼя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 Менської міської ради.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ГОНЧАР Наталія Вікторівна, директор Комунальної установи «Менський територіальний центр надання соціальних послуг» Менської міської ради.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МАРЦЕВА Тетяна Іванівна –  начальник юридичного відділу Менської міської ради.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РОСОМАХА 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Наталія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 В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олодимирівна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генеральний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 директор Комунального некомерційного підприємства  “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Менський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 центр 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первинної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 медико-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санітарної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допомоги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” 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Менської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міської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 ради.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ІЛЬЧЕНКО Вікторія 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Вячеславівна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 – головний спеціаліст сектору з питань сім’ї та ветеранської політики Відділу соціального захисту населення та охорони 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здоровʼя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 Менської міської ради. 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НЕВЖИНСЬКА Олена Григорівна - депутат Менської міської ради 8 скликання.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81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 Визнати таким, що втратило чинність розпорядження міського голови </w:t>
      </w:r>
      <w:r>
        <w:rPr>
          <w:rFonts w:ascii="Times New Roman" w:hAnsi="Times New Roman" w:cs="Times New Roman"/>
          <w:sz w:val="28"/>
          <w:szCs w:val="28"/>
        </w:rPr>
        <w:t xml:space="preserve">від 02 лютого 2018 року № 33 “Про створення комісії з надання матеріальної допомоги жителям Менської територіальної громади” (зі змінами та доповненнями).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clear" w:leader="none" w:pos="1134"/>
        </w:tabs>
        <w:spacing w:after="200" w:line="276" w:lineRule="auto"/>
        <w:ind/>
        <w:contextualSpacing w:val="true"/>
        <w:rPr>
          <w:rFonts w:eastAsiaTheme="minorEastAsia"/>
          <w:szCs w:val="28"/>
          <w:lang w:eastAsia="ru-RU"/>
        </w:rPr>
      </w:pPr>
      <w:r>
        <w:rPr>
          <w:rFonts w:eastAsiaTheme="minorEastAsia"/>
          <w:szCs w:val="28"/>
          <w:lang w:eastAsia="ru-RU"/>
        </w:rPr>
      </w:r>
      <w:r>
        <w:rPr>
          <w:rFonts w:eastAsiaTheme="minorEastAsia"/>
          <w:szCs w:val="28"/>
          <w:lang w:eastAsia="ru-RU"/>
        </w:rPr>
      </w:r>
      <w:r>
        <w:rPr>
          <w:rFonts w:eastAsiaTheme="minorEastAsia"/>
          <w:szCs w:val="28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clear" w:leader="none" w:pos="1134"/>
        </w:tabs>
        <w:spacing w:after="200" w:line="276" w:lineRule="auto"/>
        <w:ind/>
        <w:contextualSpacing w:val="true"/>
        <w:rPr>
          <w:rFonts w:eastAsiaTheme="minorEastAsia"/>
          <w:szCs w:val="28"/>
          <w:lang w:eastAsia="ru-RU"/>
        </w:rPr>
      </w:pPr>
      <w:r/>
      <w:bookmarkStart w:id="1" w:name="_GoBack"/>
      <w:r/>
      <w:bookmarkEnd w:id="1"/>
      <w:r>
        <w:rPr>
          <w:rFonts w:eastAsiaTheme="minorEastAsia"/>
          <w:szCs w:val="28"/>
          <w:lang w:eastAsia="ru-RU"/>
        </w:rPr>
      </w:r>
      <w:r>
        <w:rPr>
          <w:rFonts w:eastAsiaTheme="minorEastAsia"/>
          <w:szCs w:val="28"/>
          <w:lang w:eastAsia="ru-RU"/>
        </w:rPr>
      </w:r>
    </w:p>
    <w:p>
      <w:pPr>
        <w:pBdr/>
        <w:tabs>
          <w:tab w:val="clear" w:leader="none" w:pos="1134"/>
          <w:tab w:val="left" w:leader="none" w:pos="6661"/>
        </w:tabs>
        <w:spacing/>
        <w:ind w:firstLine="0"/>
        <w:rPr>
          <w:color w:val="000000"/>
        </w:rPr>
      </w:pPr>
      <w:r>
        <w:rPr>
          <w:color w:val="000000"/>
        </w:rPr>
        <w:t xml:space="preserve">Секретар ради</w:t>
      </w:r>
      <w:r>
        <w:rPr>
          <w:color w:val="000000"/>
        </w:rPr>
        <w:t xml:space="preserve">                                                                    </w:t>
      </w:r>
      <w:r>
        <w:rPr>
          <w:color w:val="000000"/>
        </w:rPr>
        <w:t xml:space="preserve">Юрій СТАЛЬНИЧЕН</w:t>
      </w:r>
      <w:r>
        <w:rPr>
          <w:color w:val="000000"/>
        </w:rPr>
        <w:t xml:space="preserve">КО</w:t>
      </w:r>
      <w:r>
        <w:rPr>
          <w:color w:val="000000"/>
        </w:rPr>
      </w:r>
      <w:r>
        <w:rPr>
          <w:color w:val="000000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385" w:right="567" w:bottom="1134" w:left="1701" w:header="425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Abyssinica SIL">
    <w:panose1 w:val="020006030200000200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756"/>
    <w:link w:val="7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2">
    <w:name w:val="Heading 2 Char"/>
    <w:basedOn w:val="756"/>
    <w:link w:val="7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3">
    <w:name w:val="Heading 3 Char"/>
    <w:basedOn w:val="756"/>
    <w:link w:val="7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4">
    <w:name w:val="Heading 4 Char"/>
    <w:basedOn w:val="756"/>
    <w:link w:val="75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5">
    <w:name w:val="Heading 5 Char"/>
    <w:basedOn w:val="756"/>
    <w:link w:val="7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6">
    <w:name w:val="Heading 6 Char"/>
    <w:basedOn w:val="756"/>
    <w:link w:val="75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7">
    <w:name w:val="Heading 7 Char"/>
    <w:basedOn w:val="756"/>
    <w:link w:val="75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8">
    <w:name w:val="Heading 8 Char"/>
    <w:basedOn w:val="756"/>
    <w:link w:val="75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9">
    <w:name w:val="Heading 9 Char"/>
    <w:basedOn w:val="756"/>
    <w:link w:val="75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0">
    <w:name w:val="Title Char"/>
    <w:basedOn w:val="756"/>
    <w:link w:val="88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1">
    <w:name w:val="Subtitle Char"/>
    <w:basedOn w:val="756"/>
    <w:link w:val="88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2">
    <w:name w:val="Quote Char"/>
    <w:basedOn w:val="756"/>
    <w:link w:val="88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3">
    <w:name w:val="Intense Emphasis"/>
    <w:basedOn w:val="75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4">
    <w:name w:val="Intense Quote Char"/>
    <w:basedOn w:val="756"/>
    <w:link w:val="88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5">
    <w:name w:val="Intense Reference"/>
    <w:basedOn w:val="75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6">
    <w:name w:val="Subtle Emphasis"/>
    <w:basedOn w:val="75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7">
    <w:name w:val="Emphasis"/>
    <w:basedOn w:val="756"/>
    <w:uiPriority w:val="20"/>
    <w:qFormat/>
    <w:pPr>
      <w:pBdr/>
      <w:spacing/>
      <w:ind/>
    </w:pPr>
    <w:rPr>
      <w:i/>
      <w:iCs/>
    </w:rPr>
  </w:style>
  <w:style w:type="character" w:styleId="738">
    <w:name w:val="Strong"/>
    <w:basedOn w:val="756"/>
    <w:uiPriority w:val="22"/>
    <w:qFormat/>
    <w:pPr>
      <w:pBdr/>
      <w:spacing/>
      <w:ind/>
    </w:pPr>
    <w:rPr>
      <w:b/>
      <w:bCs/>
    </w:rPr>
  </w:style>
  <w:style w:type="character" w:styleId="739">
    <w:name w:val="Subtle Reference"/>
    <w:basedOn w:val="75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0">
    <w:name w:val="Book Title"/>
    <w:basedOn w:val="75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1">
    <w:name w:val="Header Char"/>
    <w:basedOn w:val="756"/>
    <w:link w:val="890"/>
    <w:uiPriority w:val="99"/>
    <w:pPr>
      <w:pBdr/>
      <w:spacing/>
      <w:ind/>
    </w:pPr>
  </w:style>
  <w:style w:type="character" w:styleId="742">
    <w:name w:val="Footer Char"/>
    <w:basedOn w:val="756"/>
    <w:link w:val="892"/>
    <w:uiPriority w:val="99"/>
    <w:pPr>
      <w:pBdr/>
      <w:spacing/>
      <w:ind/>
    </w:pPr>
  </w:style>
  <w:style w:type="character" w:styleId="743">
    <w:name w:val="Footnote Text Char"/>
    <w:basedOn w:val="756"/>
    <w:link w:val="917"/>
    <w:uiPriority w:val="99"/>
    <w:semiHidden/>
    <w:pPr>
      <w:pBdr/>
      <w:spacing/>
      <w:ind/>
    </w:pPr>
    <w:rPr>
      <w:sz w:val="20"/>
      <w:szCs w:val="20"/>
    </w:rPr>
  </w:style>
  <w:style w:type="character" w:styleId="744">
    <w:name w:val="Endnote Text Char"/>
    <w:basedOn w:val="756"/>
    <w:link w:val="761"/>
    <w:uiPriority w:val="99"/>
    <w:semiHidden/>
    <w:pPr>
      <w:pBdr/>
      <w:spacing/>
      <w:ind/>
    </w:pPr>
    <w:rPr>
      <w:sz w:val="20"/>
      <w:szCs w:val="20"/>
    </w:rPr>
  </w:style>
  <w:style w:type="character" w:styleId="745">
    <w:name w:val="FollowedHyperlink"/>
    <w:basedOn w:val="75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4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747">
    <w:name w:val="Heading 1"/>
    <w:basedOn w:val="746"/>
    <w:next w:val="746"/>
    <w:link w:val="87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8">
    <w:name w:val="Heading 2"/>
    <w:basedOn w:val="746"/>
    <w:next w:val="746"/>
    <w:link w:val="87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9">
    <w:name w:val="Heading 3"/>
    <w:basedOn w:val="746"/>
    <w:next w:val="746"/>
    <w:link w:val="87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0">
    <w:name w:val="Heading 4"/>
    <w:basedOn w:val="746"/>
    <w:next w:val="746"/>
    <w:link w:val="87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1">
    <w:name w:val="Heading 5"/>
    <w:basedOn w:val="746"/>
    <w:next w:val="746"/>
    <w:link w:val="87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2">
    <w:name w:val="Heading 6"/>
    <w:basedOn w:val="746"/>
    <w:next w:val="746"/>
    <w:link w:val="87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53">
    <w:name w:val="Heading 7"/>
    <w:basedOn w:val="746"/>
    <w:next w:val="746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54">
    <w:name w:val="Heading 8"/>
    <w:basedOn w:val="746"/>
    <w:next w:val="746"/>
    <w:link w:val="87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55">
    <w:name w:val="Heading 9"/>
    <w:basedOn w:val="746"/>
    <w:next w:val="746"/>
    <w:link w:val="87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6" w:default="1">
    <w:name w:val="Default Paragraph Font"/>
    <w:uiPriority w:val="1"/>
    <w:semiHidden/>
    <w:unhideWhenUsed/>
    <w:pPr>
      <w:pBdr/>
      <w:spacing/>
      <w:ind/>
    </w:pPr>
  </w:style>
  <w:style w:type="table" w:styleId="75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8" w:default="1">
    <w:name w:val="No List"/>
    <w:uiPriority w:val="99"/>
    <w:semiHidden/>
    <w:unhideWhenUsed/>
    <w:pPr>
      <w:pBdr/>
      <w:spacing/>
      <w:ind/>
    </w:pPr>
  </w:style>
  <w:style w:type="paragraph" w:styleId="759">
    <w:name w:val="Caption"/>
    <w:basedOn w:val="746"/>
    <w:next w:val="74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0" w:customStyle="1">
    <w:name w:val="Caption Char"/>
    <w:uiPriority w:val="99"/>
    <w:pPr>
      <w:pBdr/>
      <w:spacing/>
      <w:ind/>
    </w:pPr>
  </w:style>
  <w:style w:type="paragraph" w:styleId="761">
    <w:name w:val="endnote text"/>
    <w:basedOn w:val="746"/>
    <w:link w:val="762"/>
    <w:uiPriority w:val="99"/>
    <w:semiHidden/>
    <w:unhideWhenUsed/>
    <w:pPr>
      <w:pBdr/>
      <w:spacing/>
      <w:ind/>
    </w:pPr>
    <w:rPr>
      <w:sz w:val="20"/>
    </w:rPr>
  </w:style>
  <w:style w:type="character" w:styleId="762" w:customStyle="1">
    <w:name w:val="Текст концевой сноски Знак"/>
    <w:link w:val="761"/>
    <w:uiPriority w:val="99"/>
    <w:pPr>
      <w:pBdr/>
      <w:spacing/>
      <w:ind/>
    </w:pPr>
    <w:rPr>
      <w:sz w:val="20"/>
    </w:rPr>
  </w:style>
  <w:style w:type="character" w:styleId="763">
    <w:name w:val="endnote reference"/>
    <w:basedOn w:val="756"/>
    <w:uiPriority w:val="99"/>
    <w:semiHidden/>
    <w:unhideWhenUsed/>
    <w:pPr>
      <w:pBdr/>
      <w:spacing/>
      <w:ind/>
    </w:pPr>
    <w:rPr>
      <w:vertAlign w:val="superscript"/>
    </w:rPr>
  </w:style>
  <w:style w:type="paragraph" w:styleId="764">
    <w:name w:val="table of figures"/>
    <w:basedOn w:val="746"/>
    <w:next w:val="746"/>
    <w:uiPriority w:val="99"/>
    <w:unhideWhenUsed/>
    <w:pPr>
      <w:pBdr/>
      <w:spacing/>
      <w:ind/>
    </w:pPr>
  </w:style>
  <w:style w:type="table" w:styleId="765" w:customStyle="1">
    <w:name w:val="Table Grid Light"/>
    <w:basedOn w:val="757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Plain Table 1"/>
    <w:basedOn w:val="757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Plain Table 2"/>
    <w:basedOn w:val="75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Plain Table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Plain Table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Plain Table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1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2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3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4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5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6"/>
    <w:basedOn w:val="7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1" w:customStyle="1">
    <w:name w:val="Заголовок 1 Знак"/>
    <w:basedOn w:val="756"/>
    <w:link w:val="74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72" w:customStyle="1">
    <w:name w:val="Заголовок 2 Знак"/>
    <w:basedOn w:val="756"/>
    <w:link w:val="74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73" w:customStyle="1">
    <w:name w:val="Заголовок 3 Знак"/>
    <w:basedOn w:val="756"/>
    <w:link w:val="74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74" w:customStyle="1">
    <w:name w:val="Заголовок 4 Знак"/>
    <w:basedOn w:val="756"/>
    <w:link w:val="75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75" w:customStyle="1">
    <w:name w:val="Заголовок 5 Знак"/>
    <w:basedOn w:val="756"/>
    <w:link w:val="75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76" w:customStyle="1">
    <w:name w:val="Заголовок 6 Знак"/>
    <w:basedOn w:val="756"/>
    <w:link w:val="75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77" w:customStyle="1">
    <w:name w:val="Заголовок 7 Знак"/>
    <w:basedOn w:val="756"/>
    <w:link w:val="75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78" w:customStyle="1">
    <w:name w:val="Заголовок 8 Знак"/>
    <w:basedOn w:val="756"/>
    <w:link w:val="75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79" w:customStyle="1">
    <w:name w:val="Заголовок 9 Знак"/>
    <w:basedOn w:val="756"/>
    <w:link w:val="75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80">
    <w:name w:val="List Paragraph"/>
    <w:basedOn w:val="746"/>
    <w:uiPriority w:val="34"/>
    <w:qFormat/>
    <w:pPr>
      <w:pBdr/>
      <w:spacing/>
      <w:ind w:left="720"/>
      <w:contextualSpacing w:val="true"/>
    </w:pPr>
  </w:style>
  <w:style w:type="paragraph" w:styleId="881">
    <w:name w:val="No Spacing"/>
    <w:uiPriority w:val="1"/>
    <w:qFormat/>
    <w:pPr>
      <w:pBdr/>
      <w:spacing w:after="0" w:line="240" w:lineRule="auto"/>
      <w:ind/>
    </w:pPr>
  </w:style>
  <w:style w:type="paragraph" w:styleId="882">
    <w:name w:val="Title"/>
    <w:basedOn w:val="746"/>
    <w:next w:val="746"/>
    <w:link w:val="88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83" w:customStyle="1">
    <w:name w:val="Название Знак"/>
    <w:basedOn w:val="756"/>
    <w:link w:val="882"/>
    <w:uiPriority w:val="10"/>
    <w:pPr>
      <w:pBdr/>
      <w:spacing/>
      <w:ind/>
    </w:pPr>
    <w:rPr>
      <w:sz w:val="48"/>
      <w:szCs w:val="48"/>
    </w:rPr>
  </w:style>
  <w:style w:type="paragraph" w:styleId="884">
    <w:name w:val="Subtitle"/>
    <w:basedOn w:val="746"/>
    <w:next w:val="746"/>
    <w:link w:val="88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85" w:customStyle="1">
    <w:name w:val="Подзаголовок Знак"/>
    <w:basedOn w:val="756"/>
    <w:link w:val="884"/>
    <w:uiPriority w:val="11"/>
    <w:pPr>
      <w:pBdr/>
      <w:spacing/>
      <w:ind/>
    </w:pPr>
    <w:rPr>
      <w:sz w:val="24"/>
      <w:szCs w:val="24"/>
    </w:rPr>
  </w:style>
  <w:style w:type="paragraph" w:styleId="886">
    <w:name w:val="Quote"/>
    <w:basedOn w:val="746"/>
    <w:next w:val="746"/>
    <w:link w:val="887"/>
    <w:uiPriority w:val="29"/>
    <w:qFormat/>
    <w:pPr>
      <w:pBdr/>
      <w:spacing/>
      <w:ind w:right="720" w:left="720"/>
    </w:pPr>
    <w:rPr>
      <w:i/>
    </w:rPr>
  </w:style>
  <w:style w:type="character" w:styleId="887" w:customStyle="1">
    <w:name w:val="Цитата 2 Знак"/>
    <w:link w:val="886"/>
    <w:uiPriority w:val="29"/>
    <w:pPr>
      <w:pBdr/>
      <w:spacing/>
      <w:ind/>
    </w:pPr>
    <w:rPr>
      <w:i/>
    </w:rPr>
  </w:style>
  <w:style w:type="paragraph" w:styleId="888">
    <w:name w:val="Intense Quote"/>
    <w:basedOn w:val="746"/>
    <w:next w:val="746"/>
    <w:link w:val="88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89" w:customStyle="1">
    <w:name w:val="Выделенная цитата Знак"/>
    <w:link w:val="888"/>
    <w:uiPriority w:val="30"/>
    <w:pPr>
      <w:pBdr/>
      <w:spacing/>
      <w:ind/>
    </w:pPr>
    <w:rPr>
      <w:i/>
    </w:rPr>
  </w:style>
  <w:style w:type="paragraph" w:styleId="890">
    <w:name w:val="Header"/>
    <w:basedOn w:val="746"/>
    <w:link w:val="89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1" w:customStyle="1">
    <w:name w:val="Верхний колонтитул Знак"/>
    <w:basedOn w:val="756"/>
    <w:link w:val="890"/>
    <w:uiPriority w:val="99"/>
    <w:pPr>
      <w:pBdr/>
      <w:spacing/>
      <w:ind/>
    </w:pPr>
  </w:style>
  <w:style w:type="paragraph" w:styleId="892">
    <w:name w:val="Footer"/>
    <w:basedOn w:val="746"/>
    <w:link w:val="89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3" w:customStyle="1">
    <w:name w:val="Нижний колонтитул Знак"/>
    <w:basedOn w:val="756"/>
    <w:link w:val="892"/>
    <w:uiPriority w:val="99"/>
    <w:pPr>
      <w:pBdr/>
      <w:spacing/>
      <w:ind/>
    </w:pPr>
  </w:style>
  <w:style w:type="table" w:styleId="894">
    <w:name w:val="Table Grid"/>
    <w:basedOn w:val="75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1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2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3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4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5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6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1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2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3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4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5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6"/>
    <w:basedOn w:val="7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1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2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3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4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5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6"/>
    <w:basedOn w:val="75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7">
    <w:name w:val="footnote text"/>
    <w:basedOn w:val="746"/>
    <w:link w:val="918"/>
    <w:uiPriority w:val="99"/>
    <w:semiHidden/>
    <w:unhideWhenUsed/>
    <w:pPr>
      <w:pBdr/>
      <w:spacing w:after="40"/>
      <w:ind/>
    </w:pPr>
    <w:rPr>
      <w:sz w:val="18"/>
    </w:rPr>
  </w:style>
  <w:style w:type="character" w:styleId="918" w:customStyle="1">
    <w:name w:val="Текст сноски Знак"/>
    <w:link w:val="917"/>
    <w:uiPriority w:val="99"/>
    <w:pPr>
      <w:pBdr/>
      <w:spacing/>
      <w:ind/>
    </w:pPr>
    <w:rPr>
      <w:sz w:val="18"/>
    </w:rPr>
  </w:style>
  <w:style w:type="character" w:styleId="919">
    <w:name w:val="footnote reference"/>
    <w:basedOn w:val="756"/>
    <w:uiPriority w:val="99"/>
    <w:unhideWhenUsed/>
    <w:pPr>
      <w:pBdr/>
      <w:spacing/>
      <w:ind/>
    </w:pPr>
    <w:rPr>
      <w:vertAlign w:val="superscript"/>
    </w:rPr>
  </w:style>
  <w:style w:type="paragraph" w:styleId="920">
    <w:name w:val="toc 1"/>
    <w:basedOn w:val="746"/>
    <w:next w:val="746"/>
    <w:uiPriority w:val="39"/>
    <w:unhideWhenUsed/>
    <w:pPr>
      <w:pBdr/>
      <w:spacing w:after="57"/>
      <w:ind w:firstLine="0"/>
    </w:pPr>
  </w:style>
  <w:style w:type="paragraph" w:styleId="921">
    <w:name w:val="toc 2"/>
    <w:basedOn w:val="746"/>
    <w:next w:val="746"/>
    <w:uiPriority w:val="39"/>
    <w:unhideWhenUsed/>
    <w:pPr>
      <w:pBdr/>
      <w:spacing w:after="57"/>
      <w:ind w:firstLine="0" w:left="283"/>
    </w:pPr>
  </w:style>
  <w:style w:type="paragraph" w:styleId="922">
    <w:name w:val="toc 3"/>
    <w:basedOn w:val="746"/>
    <w:next w:val="746"/>
    <w:uiPriority w:val="39"/>
    <w:unhideWhenUsed/>
    <w:pPr>
      <w:pBdr/>
      <w:spacing w:after="57"/>
      <w:ind w:firstLine="0" w:left="567"/>
    </w:pPr>
  </w:style>
  <w:style w:type="paragraph" w:styleId="923">
    <w:name w:val="toc 4"/>
    <w:basedOn w:val="746"/>
    <w:next w:val="746"/>
    <w:uiPriority w:val="39"/>
    <w:unhideWhenUsed/>
    <w:pPr>
      <w:pBdr/>
      <w:spacing w:after="57"/>
      <w:ind w:firstLine="0" w:left="850"/>
    </w:pPr>
  </w:style>
  <w:style w:type="paragraph" w:styleId="924">
    <w:name w:val="toc 5"/>
    <w:basedOn w:val="746"/>
    <w:next w:val="746"/>
    <w:uiPriority w:val="39"/>
    <w:unhideWhenUsed/>
    <w:pPr>
      <w:pBdr/>
      <w:spacing w:after="57"/>
      <w:ind w:firstLine="0" w:left="1134"/>
    </w:pPr>
  </w:style>
  <w:style w:type="paragraph" w:styleId="925">
    <w:name w:val="toc 6"/>
    <w:basedOn w:val="746"/>
    <w:next w:val="746"/>
    <w:uiPriority w:val="39"/>
    <w:unhideWhenUsed/>
    <w:pPr>
      <w:pBdr/>
      <w:spacing w:after="57"/>
      <w:ind w:firstLine="0" w:left="1417"/>
    </w:pPr>
  </w:style>
  <w:style w:type="paragraph" w:styleId="926">
    <w:name w:val="toc 7"/>
    <w:basedOn w:val="746"/>
    <w:next w:val="746"/>
    <w:uiPriority w:val="39"/>
    <w:unhideWhenUsed/>
    <w:pPr>
      <w:pBdr/>
      <w:spacing w:after="57"/>
      <w:ind w:firstLine="0" w:left="1701"/>
    </w:pPr>
  </w:style>
  <w:style w:type="paragraph" w:styleId="927">
    <w:name w:val="toc 8"/>
    <w:basedOn w:val="746"/>
    <w:next w:val="746"/>
    <w:uiPriority w:val="39"/>
    <w:unhideWhenUsed/>
    <w:pPr>
      <w:pBdr/>
      <w:spacing w:after="57"/>
      <w:ind w:firstLine="0" w:left="1984"/>
    </w:pPr>
  </w:style>
  <w:style w:type="paragraph" w:styleId="928">
    <w:name w:val="toc 9"/>
    <w:basedOn w:val="746"/>
    <w:next w:val="746"/>
    <w:uiPriority w:val="39"/>
    <w:unhideWhenUsed/>
    <w:pPr>
      <w:pBdr/>
      <w:spacing w:after="57"/>
      <w:ind w:firstLine="0" w:left="2268"/>
    </w:pPr>
  </w:style>
  <w:style w:type="paragraph" w:styleId="929">
    <w:name w:val="TOC Heading"/>
    <w:uiPriority w:val="39"/>
    <w:unhideWhenUsed/>
    <w:pPr>
      <w:pBdr/>
      <w:spacing/>
      <w:ind/>
    </w:pPr>
  </w:style>
  <w:style w:type="paragraph" w:styleId="930">
    <w:name w:val="Balloon Text"/>
    <w:basedOn w:val="746"/>
    <w:link w:val="931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31" w:customStyle="1">
    <w:name w:val="Текст выноски Знак"/>
    <w:basedOn w:val="756"/>
    <w:link w:val="930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Таргонська І.А.</dc:creator>
  <cp:lastModifiedBy>Зубчевська Юлія Михайлівна</cp:lastModifiedBy>
  <cp:revision>7</cp:revision>
  <dcterms:created xsi:type="dcterms:W3CDTF">2026-07-16T11:18:00Z</dcterms:created>
  <dcterms:modified xsi:type="dcterms:W3CDTF">2026-07-20T13:33:39Z</dcterms:modified>
</cp:coreProperties>
</file>