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5"/>
        <w:pBdr/>
        <w:spacing w:line="240" w:lineRule="auto"/>
        <w:ind/>
        <w:jc w:val="center"/>
        <w:rPr>
          <w:b/>
          <w:bCs/>
          <w:color w:val="000000"/>
          <w:sz w:val="28"/>
          <w:szCs w:val="28"/>
          <w:highlight w:val="none"/>
        </w:rPr>
      </w:pPr>
      <w:r>
        <w:rPr>
          <w:b/>
          <w:color w:val="000000"/>
          <w:sz w:val="28"/>
          <w:szCs w:val="28"/>
        </w:rPr>
        <w:t xml:space="preserve">МЕНСЬКА МІСЬКА РАДА</w:t>
      </w:r>
      <w:r>
        <w:rPr>
          <w:b/>
          <w:color w:val="000000"/>
          <w:sz w:val="28"/>
          <w:szCs w:val="28"/>
        </w:rPr>
      </w:r>
    </w:p>
    <w:p>
      <w:pPr>
        <w:pStyle w:val="895"/>
        <w:pBdr/>
        <w:spacing w:line="240" w:lineRule="auto"/>
        <w:ind/>
        <w:jc w:val="center"/>
        <w:rPr>
          <w:b/>
          <w:bCs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  <w:highlight w:val="none"/>
        </w:rPr>
      </w:r>
      <w:r>
        <w:rPr>
          <w:b/>
          <w:bCs/>
          <w:color w:val="000000"/>
          <w:sz w:val="16"/>
          <w:szCs w:val="16"/>
        </w:rPr>
      </w:r>
    </w:p>
    <w:p>
      <w:pPr>
        <w:pStyle w:val="895"/>
        <w:pBdr/>
        <w:spacing w:line="240" w:lineRule="auto"/>
        <w:ind/>
        <w:jc w:val="center"/>
        <w:rPr>
          <w:b/>
          <w:bCs/>
          <w:color w:val="000000"/>
          <w:sz w:val="28"/>
          <w:szCs w:val="28"/>
          <w:highlight w:val="none"/>
        </w:rPr>
      </w:pPr>
      <w:r>
        <w:rPr>
          <w:b/>
          <w:color w:val="000000"/>
          <w:sz w:val="28"/>
          <w:szCs w:val="28"/>
        </w:rPr>
        <w:t xml:space="preserve">(</w:t>
      </w:r>
      <w:r>
        <w:rPr>
          <w:b/>
          <w:color w:val="000000"/>
          <w:sz w:val="28"/>
          <w:szCs w:val="28"/>
        </w:rPr>
        <w:t xml:space="preserve">сімдесят п’ята</w:t>
      </w:r>
      <w:r>
        <w:rPr>
          <w:b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сесія восьмого скликання)</w:t>
      </w:r>
      <w:r>
        <w:rPr>
          <w:color w:val="000000"/>
          <w:sz w:val="28"/>
          <w:szCs w:val="28"/>
        </w:rPr>
      </w:r>
    </w:p>
    <w:p>
      <w:pPr>
        <w:pStyle w:val="895"/>
        <w:pBdr/>
        <w:spacing w:line="240" w:lineRule="auto"/>
        <w:ind/>
        <w:jc w:val="center"/>
        <w:rPr>
          <w:b/>
          <w:bCs/>
          <w:color w:val="000000"/>
          <w:sz w:val="28"/>
          <w:szCs w:val="28"/>
          <w:highlight w:val="none"/>
        </w:rPr>
      </w:pPr>
      <w:r>
        <w:rPr>
          <w:b/>
          <w:color w:val="000000"/>
          <w:sz w:val="28"/>
          <w:szCs w:val="28"/>
          <w:highlight w:val="none"/>
        </w:rPr>
        <w:t xml:space="preserve">ПРОЄКТ РІШЕННЯ</w:t>
      </w:r>
      <w:r>
        <w:rPr>
          <w:b/>
          <w:color w:val="000000"/>
          <w:sz w:val="28"/>
          <w:szCs w:val="28"/>
          <w:highlight w:val="none"/>
        </w:rPr>
      </w:r>
    </w:p>
    <w:p>
      <w:pPr>
        <w:pStyle w:val="895"/>
        <w:pBdr/>
        <w:spacing w:line="240" w:lineRule="auto"/>
        <w:ind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highlight w:val="none"/>
        </w:rPr>
      </w:r>
      <w:r>
        <w:rPr>
          <w:b/>
          <w:color w:val="000000"/>
          <w:sz w:val="28"/>
          <w:szCs w:val="28"/>
          <w:highlight w:val="none"/>
        </w:rPr>
      </w:r>
    </w:p>
    <w:p>
      <w:pPr>
        <w:pStyle w:val="900"/>
        <w:pBdr/>
        <w:tabs>
          <w:tab w:val="left" w:leader="none" w:pos="4253"/>
          <w:tab w:val="left" w:leader="none" w:pos="7370"/>
        </w:tabs>
        <w:spacing w:after="0" w:afterAutospacing="0" w:before="0" w:beforeAutospacing="0"/>
        <w:ind/>
        <w:rPr/>
      </w:pP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 xml:space="preserve">липня</w:t>
      </w:r>
      <w:r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  <w:lang w:val="uk-UA"/>
        </w:rPr>
        <w:t xml:space="preserve">6</w:t>
      </w:r>
      <w:r>
        <w:rPr>
          <w:color w:val="000000"/>
          <w:sz w:val="28"/>
          <w:szCs w:val="28"/>
        </w:rPr>
        <w:t xml:space="preserve"> року</w:t>
      </w:r>
      <w:r>
        <w:rPr>
          <w:color w:val="000000"/>
          <w:sz w:val="28"/>
          <w:szCs w:val="28"/>
        </w:rPr>
        <w:tab/>
        <w:t xml:space="preserve">м. Мена</w:t>
      </w:r>
      <w:r>
        <w:rPr>
          <w:color w:val="000000"/>
          <w:sz w:val="28"/>
          <w:szCs w:val="28"/>
        </w:rPr>
        <w:tab/>
        <w:t xml:space="preserve">№ </w:t>
      </w:r>
      <w:r/>
    </w:p>
    <w:p>
      <w:pPr>
        <w:keepNext w:val="true"/>
        <w:pBdr/>
        <w:tabs>
          <w:tab w:val="left" w:leader="none" w:pos="4820"/>
        </w:tabs>
        <w:spacing w:after="0" w:line="240" w:lineRule="auto"/>
        <w:ind w:right="5528"/>
        <w:jc w:val="both"/>
        <w:outlineLvl w:val="1"/>
        <w:rPr>
          <w:rFonts w:ascii="Times New Roman" w:hAnsi="Times New Roman" w:eastAsia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val="uk-UA"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val="uk-UA" w:eastAsia="ru-RU"/>
        </w:rPr>
      </w:r>
    </w:p>
    <w:p>
      <w:pPr>
        <w:keepNext w:val="true"/>
        <w:pBdr/>
        <w:tabs>
          <w:tab w:val="left" w:leader="none" w:pos="4820"/>
        </w:tabs>
        <w:spacing w:after="0" w:line="240" w:lineRule="auto"/>
        <w:ind w:right="-1"/>
        <w:jc w:val="both"/>
        <w:outlineLvl w:val="1"/>
        <w:rPr>
          <w:rFonts w:ascii="Times New Roman" w:hAnsi="Times New Roman" w:eastAsia="Times New Roman"/>
          <w:b/>
          <w:bCs/>
          <w:iCs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b/>
          <w:bCs/>
          <w:iCs/>
          <w:sz w:val="28"/>
          <w:szCs w:val="28"/>
          <w:lang w:val="uk-UA" w:eastAsia="ru-RU"/>
        </w:rPr>
        <w:t xml:space="preserve">Про </w:t>
      </w:r>
      <w:r>
        <w:rPr>
          <w:rFonts w:ascii="Times New Roman" w:hAnsi="Times New Roman" w:eastAsia="Times New Roman"/>
          <w:b/>
          <w:bCs/>
          <w:iCs/>
          <w:sz w:val="28"/>
          <w:szCs w:val="28"/>
          <w:lang w:val="uk-UA" w:eastAsia="ru-RU"/>
        </w:rPr>
        <w:t xml:space="preserve">внесення змін до</w:t>
      </w:r>
      <w:r>
        <w:rPr>
          <w:rFonts w:ascii="Times New Roman" w:hAnsi="Times New Roman" w:eastAsia="Times New Roman"/>
          <w:b/>
          <w:bCs/>
          <w:iCs/>
          <w:sz w:val="28"/>
          <w:szCs w:val="28"/>
          <w:lang w:val="uk-UA" w:eastAsia="ru-RU"/>
        </w:rPr>
        <w:t xml:space="preserve"> структури та загальної чисельності працівників</w:t>
      </w:r>
      <w:r>
        <w:rPr>
          <w:rFonts w:ascii="Times New Roman" w:hAnsi="Times New Roman" w:eastAsia="Times New Roman"/>
          <w:b/>
          <w:bCs/>
          <w:iCs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/>
          <w:b/>
          <w:bCs/>
          <w:iCs/>
          <w:sz w:val="28"/>
          <w:szCs w:val="28"/>
          <w:lang w:val="uk-UA" w:eastAsia="ru-RU"/>
        </w:rPr>
        <w:t xml:space="preserve">Комунальної установи «Центр з обслуговування освітніх установ та закладів освіти»</w:t>
      </w:r>
      <w:r>
        <w:rPr>
          <w:rFonts w:ascii="Times New Roman" w:hAnsi="Times New Roman" w:eastAsia="Times New Roman"/>
          <w:b/>
          <w:bCs/>
          <w:iCs/>
          <w:sz w:val="28"/>
          <w:szCs w:val="28"/>
          <w:lang w:val="uk-UA" w:eastAsia="ru-RU"/>
        </w:rPr>
        <w:t xml:space="preserve"> Менської міської ради </w:t>
      </w:r>
      <w:r>
        <w:rPr>
          <w:rFonts w:ascii="Times New Roman" w:hAnsi="Times New Roman" w:eastAsia="Times New Roman"/>
          <w:b/>
          <w:bCs/>
          <w:iCs/>
          <w:sz w:val="28"/>
          <w:szCs w:val="28"/>
          <w:lang w:val="uk-UA" w:eastAsia="ru-RU"/>
        </w:rPr>
      </w:r>
    </w:p>
    <w:p>
      <w:pPr>
        <w:keepNext w:val="true"/>
        <w:pBdr/>
        <w:tabs>
          <w:tab w:val="left" w:leader="none" w:pos="4820"/>
        </w:tabs>
        <w:spacing w:after="0" w:line="240" w:lineRule="auto"/>
        <w:ind w:right="5528"/>
        <w:jc w:val="both"/>
        <w:outlineLvl w:val="1"/>
        <w:rPr>
          <w:rFonts w:ascii="Times New Roman" w:hAnsi="Times New Roman" w:eastAsia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val="uk-UA"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val="uk-UA" w:eastAsia="ru-RU"/>
        </w:rPr>
      </w:r>
    </w:p>
    <w:p>
      <w:pPr>
        <w:keepNext w:val="true"/>
        <w:pBdr/>
        <w:tabs>
          <w:tab w:val="left" w:leader="none" w:pos="4962"/>
        </w:tabs>
        <w:spacing w:after="0" w:line="240" w:lineRule="auto"/>
        <w:ind w:right="-1" w:firstLine="567"/>
        <w:jc w:val="both"/>
        <w:outlineLvl w:val="1"/>
        <w:rPr>
          <w:rFonts w:ascii="Times New Roman" w:hAnsi="Times New Roman" w:eastAsia="Times New Roman"/>
          <w:sz w:val="28"/>
          <w:szCs w:val="28"/>
          <w:highlight w:val="yellow"/>
          <w:lang w:val="uk-UA"/>
        </w:rPr>
      </w:pPr>
      <w:r>
        <w:rPr>
          <w:rFonts w:ascii="Times New Roman" w:hAnsi="Times New Roman" w:eastAsia="Times New Roman"/>
          <w:bCs/>
          <w:color w:val="000000" w:themeColor="text1"/>
          <w:sz w:val="28"/>
          <w:szCs w:val="28"/>
          <w:lang w:val="uk-UA" w:eastAsia="uk-UA"/>
        </w:rPr>
        <w:t xml:space="preserve">З метою забезпечення належної організації роботи </w:t>
      </w:r>
      <w:r>
        <w:rPr>
          <w:rFonts w:ascii="Times New Roman" w:hAnsi="Times New Roman" w:eastAsia="Times New Roman"/>
          <w:bCs/>
          <w:iCs/>
          <w:color w:val="000000"/>
          <w:sz w:val="28"/>
          <w:szCs w:val="28"/>
          <w:lang w:val="uk-UA" w:eastAsia="ru-RU"/>
        </w:rPr>
        <w:t xml:space="preserve">Комунальної установи «Центр з обслуговування освітніх установ та закладів освіти» Менської міської ради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  <w:lang w:val="uk-UA" w:eastAsia="uk-UA"/>
        </w:rPr>
        <w:t xml:space="preserve">,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  <w:lang w:val="uk-UA" w:eastAsia="uk-UA"/>
        </w:rPr>
        <w:t xml:space="preserve"> приведення штатного розпису у відповідність до фактичних потреб установи,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val="uk-UA" w:eastAsia="uk-UA"/>
        </w:rPr>
        <w:t xml:space="preserve">в</w:t>
      </w:r>
      <w:r>
        <w:rPr>
          <w:rFonts w:ascii="Times New Roman" w:hAnsi="Times New Roman" w:eastAsia="Times New Roman"/>
          <w:bCs/>
          <w:sz w:val="28"/>
          <w:szCs w:val="28"/>
          <w:lang w:val="uk-UA" w:eastAsia="uk-UA"/>
        </w:rPr>
        <w:t xml:space="preserve">раховуючи </w:t>
      </w:r>
      <w:r>
        <w:rPr>
          <w:rFonts w:ascii="Times New Roman" w:hAnsi="Times New Roman" w:eastAsia="Times New Roman"/>
          <w:bCs/>
          <w:sz w:val="28"/>
          <w:szCs w:val="28"/>
          <w:lang w:val="uk-UA" w:eastAsia="uk-UA"/>
        </w:rPr>
        <w:t xml:space="preserve">завершення процедури реорганізації закладів освіти та </w:t>
      </w:r>
      <w:r>
        <w:rPr>
          <w:rFonts w:ascii="Times New Roman" w:hAnsi="Times New Roman" w:eastAsia="Times New Roman"/>
          <w:bCs/>
          <w:sz w:val="28"/>
          <w:szCs w:val="28"/>
          <w:lang w:val="uk-UA" w:eastAsia="uk-UA"/>
        </w:rPr>
        <w:t xml:space="preserve">подання директора </w:t>
      </w:r>
      <w:r>
        <w:rPr>
          <w:rFonts w:ascii="Times New Roman" w:hAnsi="Times New Roman" w:eastAsia="Times New Roman"/>
          <w:bCs/>
          <w:iCs/>
          <w:sz w:val="28"/>
          <w:szCs w:val="28"/>
          <w:lang w:val="uk-UA" w:eastAsia="ru-RU"/>
        </w:rPr>
        <w:t xml:space="preserve">Комунальної установи «Центр з обслуговування освітніх установ та закладів освіти» Менської міської ради</w:t>
      </w:r>
      <w:r>
        <w:rPr>
          <w:rFonts w:ascii="Times New Roman" w:hAnsi="Times New Roman" w:eastAsia="Times New Roman"/>
          <w:sz w:val="28"/>
          <w:szCs w:val="28"/>
          <w:lang w:val="uk-UA" w:eastAsia="ar-SA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 w:eastAsia="ar-SA"/>
        </w:rPr>
        <w:t xml:space="preserve">керуючись ст. 26 Закону України «Про місцеве самоврядування в Україні», Менська міська рада </w:t>
      </w:r>
      <w:r>
        <w:rPr>
          <w:rFonts w:ascii="Times New Roman" w:hAnsi="Times New Roman" w:eastAsia="Times New Roman"/>
          <w:sz w:val="28"/>
          <w:szCs w:val="28"/>
          <w:highlight w:val="yellow"/>
          <w:lang w:val="uk-UA"/>
        </w:rPr>
      </w:r>
    </w:p>
    <w:p>
      <w:pPr>
        <w:keepNext w:val="true"/>
        <w:pBdr/>
        <w:tabs>
          <w:tab w:val="left" w:leader="none" w:pos="4962"/>
        </w:tabs>
        <w:spacing w:after="0" w:line="240" w:lineRule="auto"/>
        <w:ind w:right="-1"/>
        <w:jc w:val="both"/>
        <w:rPr>
          <w:rFonts w:ascii="Times New Roman" w:hAnsi="Times New Roman" w:eastAsia="Times New Roman"/>
          <w:bCs/>
          <w:sz w:val="28"/>
          <w:szCs w:val="28"/>
          <w:lang w:val="uk-UA" w:eastAsia="ar-SA"/>
        </w:rPr>
      </w:pPr>
      <w:r>
        <w:rPr>
          <w:rFonts w:ascii="Times New Roman" w:hAnsi="Times New Roman" w:eastAsia="Times New Roman"/>
          <w:bCs/>
          <w:sz w:val="28"/>
          <w:szCs w:val="28"/>
          <w:lang w:val="uk-UA" w:eastAsia="ar-SA"/>
        </w:rPr>
        <w:t xml:space="preserve">ВИРІШИЛА:</w:t>
      </w:r>
      <w:r>
        <w:rPr>
          <w:rFonts w:ascii="Times New Roman" w:hAnsi="Times New Roman" w:eastAsia="Times New Roman"/>
          <w:bCs/>
          <w:sz w:val="28"/>
          <w:szCs w:val="28"/>
          <w:lang w:val="uk-UA" w:eastAsia="ar-SA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1.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Внести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зміни до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структури і загальної чисельності Комунальної установи «Центр з обслуговування освітніх установ та закладів освіти» Менської міської ради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color w:val="c0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1.1.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З 01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жовтня 2026 року скоротити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: 1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,00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шт.од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. посади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–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бухгалтера,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1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,00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шт.од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. посади – бухгалтера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І категорії,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2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,00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шт.од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. посади –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провідного бухгалтера</w:t>
      </w:r>
      <w:r>
        <w:rPr>
          <w:rFonts w:ascii="Times New Roman" w:hAnsi="Times New Roman" w:eastAsia="Times New Roman"/>
          <w:color w:val="c00000"/>
          <w:sz w:val="28"/>
          <w:szCs w:val="28"/>
          <w:lang w:val="uk-UA" w:eastAsia="ru-RU"/>
        </w:rPr>
        <w:t xml:space="preserve">.</w:t>
      </w:r>
      <w:bookmarkStart w:id="1" w:name="_GoBack"/>
      <w:r/>
      <w:bookmarkEnd w:id="1"/>
      <w:r/>
      <w:r>
        <w:rPr>
          <w:rFonts w:ascii="Times New Roman" w:hAnsi="Times New Roman" w:eastAsia="Times New Roman"/>
          <w:color w:val="c00000"/>
          <w:sz w:val="28"/>
          <w:szCs w:val="28"/>
          <w:lang w:val="uk-UA"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2.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Затверд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ити з 01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жовтня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2026 року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структуру та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загальну чисельні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сть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Комунальної установи «Центр з обслуговування освітніх установ та закладів освіти» Менської міської ради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згідно з додатком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до даного рішення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(додається).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3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Контроль за виконанням рішення покласти на постійну комісію Менської міської ради з питань охорони здоров’я, соціального захисту населення, освіти, культури, молоді, фізкультури і спорту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</w:p>
    <w:p>
      <w:pPr>
        <w:pBdr/>
        <w:tabs>
          <w:tab w:val="left" w:leader="none" w:pos="284"/>
        </w:tabs>
        <w:spacing w:after="0" w:line="240" w:lineRule="auto"/>
        <w:ind w:firstLine="567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Bdr/>
        <w:tabs>
          <w:tab w:val="left" w:leader="none" w:pos="284"/>
        </w:tabs>
        <w:spacing w:after="0" w:line="240" w:lineRule="auto"/>
        <w:ind w:firstLine="567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Bdr/>
        <w:tabs>
          <w:tab w:val="left" w:leader="none" w:pos="284"/>
          <w:tab w:val="left" w:leader="none" w:pos="6520"/>
        </w:tabs>
        <w:spacing w:after="0" w:line="240" w:lineRule="auto"/>
        <w:ind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eastAsia="Times New Roman"/>
          <w:bCs/>
          <w:sz w:val="28"/>
          <w:szCs w:val="28"/>
          <w:lang w:val="uk-UA" w:eastAsia="ar-SA"/>
        </w:rPr>
        <w:t xml:space="preserve">Секретар ради                                                         </w:t>
        <w:tab/>
        <w:t xml:space="preserve">Юрій СТАЛЬНИЧЕНКО</w:t>
      </w:r>
      <w:r>
        <w:rPr>
          <w:rFonts w:ascii="Times New Roman" w:hAnsi="Times New Roman" w:cs="Times New Roman"/>
          <w:bCs/>
          <w:lang w:val="uk-UA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698" w:right="567" w:bottom="1134" w:left="1701" w:header="284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dale sans ui">
    <w:panose1 w:val="020704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7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687"/>
      <w:pBdr/>
      <w:spacing/>
      <w:ind/>
      <w:rPr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7"/>
      <w:pBdr/>
      <w:spacing/>
      <w:ind/>
      <w:jc w:val="center"/>
      <w:rPr/>
    </w:pPr>
    <w:r/>
    <w:r>
      <w:rPr>
        <w:color w:val="000000"/>
        <w:sz w:val="28"/>
        <w:szCs w:val="28"/>
        <w:lang w:val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47675" cy="628650"/>
              <wp:effectExtent l="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79344500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47674" cy="62864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5.25pt;height:49.5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right"/>
      <w:lvlText w:val="%1."/>
      <w:numFmt w:val="decimal"/>
      <w:pPr>
        <w:pBdr/>
        <w:tabs>
          <w:tab w:val="left" w:leader="none" w:pos="284"/>
        </w:tabs>
        <w:spacing/>
        <w:ind w:hanging="432" w:left="716"/>
      </w:pPr>
      <w:rPr/>
      <w:start w:val="1"/>
      <w:suff w:val="nothing"/>
    </w:lvl>
    <w:lvl w:ilvl="1">
      <w:isLgl w:val="false"/>
      <w:lvlJc w:val="right"/>
      <w:lvlText w:val="%2."/>
      <w:numFmt w:val="decimal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right"/>
      <w:lvlText w:val="%1."/>
      <w:numFmt w:val="decimal"/>
      <w:pPr>
        <w:pBdr/>
        <w:tabs>
          <w:tab w:val="left" w:leader="none" w:pos="284"/>
        </w:tabs>
        <w:spacing/>
        <w:ind w:hanging="432" w:left="716"/>
      </w:pPr>
      <w:rPr/>
      <w:start w:val="1"/>
      <w:suff w:val="nothing"/>
    </w:lvl>
    <w:lvl w:ilvl="1">
      <w:isLgl w:val="false"/>
      <w:lvlJc w:val="left"/>
      <w:lvlText/>
      <w:numFmt w:val="none"/>
      <w:pPr>
        <w:pBdr/>
        <w:tabs>
          <w:tab w:val="left" w:leader="none" w:pos="284"/>
        </w:tabs>
        <w:spacing/>
        <w:ind w:hanging="576" w:left="860"/>
      </w:pPr>
      <w:rPr/>
      <w:start w:val="1"/>
      <w:suff w:val="nothing"/>
    </w:lvl>
    <w:lvl w:ilvl="2">
      <w:isLgl w:val="false"/>
      <w:lvlJc w:val="left"/>
      <w:lvlText/>
      <w:numFmt w:val="none"/>
      <w:pPr>
        <w:pBdr/>
        <w:tabs>
          <w:tab w:val="left" w:leader="none" w:pos="284"/>
        </w:tabs>
        <w:spacing/>
        <w:ind w:hanging="720" w:left="1004"/>
      </w:pPr>
      <w:rPr/>
      <w:start w:val="1"/>
      <w:suff w:val="nothing"/>
    </w:lvl>
    <w:lvl w:ilvl="3">
      <w:isLgl w:val="false"/>
      <w:lvlJc w:val="left"/>
      <w:lvlText/>
      <w:numFmt w:val="none"/>
      <w:pPr>
        <w:pBdr/>
        <w:tabs>
          <w:tab w:val="left" w:leader="none" w:pos="284"/>
        </w:tabs>
        <w:spacing/>
        <w:ind w:hanging="864" w:left="1148"/>
      </w:pPr>
      <w:rPr/>
      <w:start w:val="1"/>
      <w:suff w:val="nothing"/>
    </w:lvl>
    <w:lvl w:ilvl="4">
      <w:isLgl w:val="false"/>
      <w:lvlJc w:val="left"/>
      <w:lvlText/>
      <w:numFmt w:val="none"/>
      <w:pPr>
        <w:pBdr/>
        <w:tabs>
          <w:tab w:val="left" w:leader="none" w:pos="284"/>
        </w:tabs>
        <w:spacing/>
        <w:ind w:hanging="1008" w:left="1292"/>
      </w:pPr>
      <w:rPr/>
      <w:start w:val="1"/>
      <w:suff w:val="nothing"/>
    </w:lvl>
    <w:lvl w:ilvl="5">
      <w:isLgl w:val="false"/>
      <w:lvlJc w:val="left"/>
      <w:lvlText/>
      <w:numFmt w:val="none"/>
      <w:pPr>
        <w:pBdr/>
        <w:tabs>
          <w:tab w:val="left" w:leader="none" w:pos="284"/>
        </w:tabs>
        <w:spacing/>
        <w:ind w:hanging="1152" w:left="1436"/>
      </w:pPr>
      <w:rPr/>
      <w:start w:val="1"/>
      <w:suff w:val="nothing"/>
    </w:lvl>
    <w:lvl w:ilvl="6">
      <w:isLgl w:val="false"/>
      <w:lvlJc w:val="left"/>
      <w:lvlText/>
      <w:numFmt w:val="none"/>
      <w:pPr>
        <w:pBdr/>
        <w:tabs>
          <w:tab w:val="left" w:leader="none" w:pos="284"/>
        </w:tabs>
        <w:spacing/>
        <w:ind w:hanging="1296" w:left="1580"/>
      </w:pPr>
      <w:rPr/>
      <w:start w:val="1"/>
      <w:suff w:val="nothing"/>
    </w:lvl>
    <w:lvl w:ilvl="7">
      <w:isLgl w:val="false"/>
      <w:lvlJc w:val="left"/>
      <w:lvlText/>
      <w:numFmt w:val="none"/>
      <w:pPr>
        <w:pBdr/>
        <w:tabs>
          <w:tab w:val="left" w:leader="none" w:pos="284"/>
        </w:tabs>
        <w:spacing/>
        <w:ind w:hanging="1440" w:left="1724"/>
      </w:pPr>
      <w:rPr/>
      <w:start w:val="1"/>
      <w:suff w:val="nothing"/>
    </w:lvl>
    <w:lvl w:ilvl="8">
      <w:isLgl w:val="false"/>
      <w:lvlJc w:val="left"/>
      <w:lvlText/>
      <w:numFmt w:val="none"/>
      <w:pPr>
        <w:pBdr/>
        <w:tabs>
          <w:tab w:val="left" w:leader="none" w:pos="284"/>
        </w:tabs>
        <w:spacing/>
        <w:ind w:hanging="1584" w:left="1868"/>
      </w:pPr>
      <w:rPr/>
      <w:start w:val="1"/>
      <w:suff w:val="nothing"/>
    </w:lvl>
  </w:abstractNum>
  <w:abstractNum w:abstractNumId="2">
    <w:lvl w:ilvl="0">
      <w:isLgl w:val="false"/>
      <w:lvlJc w:val="right"/>
      <w:lvlText w:val="%1."/>
      <w:numFmt w:val="decimal"/>
      <w:pPr>
        <w:pBdr/>
        <w:tabs>
          <w:tab w:val="left" w:leader="none" w:pos="284"/>
        </w:tabs>
        <w:spacing/>
        <w:ind w:hanging="432" w:left="716"/>
      </w:pPr>
      <w:rPr/>
      <w:start w:val="1"/>
      <w:suff w:val="nothing"/>
    </w:lvl>
    <w:lvl w:ilvl="1">
      <w:isLgl w:val="false"/>
      <w:lvlJc w:val="right"/>
      <w:lvlText w:val="%2."/>
      <w:numFmt w:val="decimal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1140" w:left="114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1140" w:left="1707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1140" w:left="2274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140" w:left="2841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140" w:left="3408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427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4842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5769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6336"/>
      </w:pPr>
      <w:rPr>
        <w:rFonts w:hint="default"/>
      </w:rPr>
      <w:start w:val="1"/>
      <w:suff w:val="tab"/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Plain Table 1"/>
    <w:basedOn w:val="68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8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165">
    <w:name w:val="Intense Emphasis"/>
    <w:basedOn w:val="68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8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68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84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84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8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8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4">
    <w:name w:val="Endnote Text Char"/>
    <w:basedOn w:val="684"/>
    <w:link w:val="710"/>
    <w:uiPriority w:val="99"/>
    <w:semiHidden/>
    <w:pPr>
      <w:pBdr/>
      <w:spacing/>
      <w:ind/>
    </w:pPr>
    <w:rPr>
      <w:sz w:val="20"/>
      <w:szCs w:val="20"/>
    </w:rPr>
  </w:style>
  <w:style w:type="character" w:styleId="187">
    <w:name w:val="FollowedHyperlink"/>
    <w:basedOn w:val="68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674" w:default="1">
    <w:name w:val="Normal"/>
    <w:qFormat/>
    <w:pPr>
      <w:pBdr/>
      <w:spacing/>
      <w:ind/>
    </w:pPr>
  </w:style>
  <w:style w:type="paragraph" w:styleId="675">
    <w:name w:val="Heading 1"/>
    <w:basedOn w:val="674"/>
    <w:next w:val="674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76">
    <w:name w:val="Heading 2"/>
    <w:basedOn w:val="674"/>
    <w:next w:val="674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677">
    <w:name w:val="Heading 3"/>
    <w:basedOn w:val="674"/>
    <w:next w:val="674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78">
    <w:name w:val="Heading 4"/>
    <w:basedOn w:val="674"/>
    <w:next w:val="674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9">
    <w:name w:val="Heading 5"/>
    <w:basedOn w:val="674"/>
    <w:next w:val="674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674"/>
    <w:next w:val="674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681">
    <w:name w:val="Heading 7"/>
    <w:basedOn w:val="674"/>
    <w:next w:val="674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82">
    <w:name w:val="Heading 8"/>
    <w:basedOn w:val="674"/>
    <w:next w:val="674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683">
    <w:name w:val="Heading 9"/>
    <w:basedOn w:val="674"/>
    <w:next w:val="674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4" w:default="1">
    <w:name w:val="Default Paragraph Font"/>
    <w:uiPriority w:val="1"/>
    <w:semiHidden/>
    <w:unhideWhenUsed/>
    <w:pPr>
      <w:pBdr/>
      <w:spacing/>
      <w:ind/>
    </w:pPr>
  </w:style>
  <w:style w:type="table" w:styleId="68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86" w:default="1">
    <w:name w:val="No List"/>
    <w:uiPriority w:val="99"/>
    <w:semiHidden/>
    <w:unhideWhenUsed/>
    <w:pPr>
      <w:pBdr/>
      <w:spacing/>
      <w:ind/>
    </w:pPr>
  </w:style>
  <w:style w:type="paragraph" w:styleId="687">
    <w:name w:val="Header"/>
    <w:basedOn w:val="67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688">
    <w:name w:val="Footer"/>
    <w:basedOn w:val="674"/>
    <w:link w:val="69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689">
    <w:name w:val="Caption"/>
    <w:basedOn w:val="674"/>
    <w:next w:val="674"/>
    <w:uiPriority w:val="35"/>
    <w:semiHidden/>
    <w:unhideWhenUsed/>
    <w:qFormat/>
    <w:pPr>
      <w:pBdr/>
      <w:spacing/>
      <w:ind/>
    </w:pPr>
    <w:rPr>
      <w:b/>
      <w:bCs/>
      <w:color w:val="4f81bd" w:themeColor="accent1"/>
      <w:sz w:val="18"/>
      <w:szCs w:val="18"/>
    </w:rPr>
  </w:style>
  <w:style w:type="character" w:styleId="690" w:customStyle="1">
    <w:name w:val="Нижній колонтитул Знак"/>
    <w:link w:val="688"/>
    <w:uiPriority w:val="99"/>
    <w:pPr>
      <w:pBdr/>
      <w:spacing/>
      <w:ind/>
    </w:pPr>
  </w:style>
  <w:style w:type="table" w:styleId="691" w:customStyle="1">
    <w:name w:val="Звичайна таблиця 11"/>
    <w:basedOn w:val="68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 w:customStyle="1">
    <w:name w:val="Звичайна таблиця 21"/>
    <w:basedOn w:val="685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 w:customStyle="1">
    <w:name w:val="Звичайна таблиця 3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 w:customStyle="1">
    <w:name w:val="Звичайна таблиця 4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 w:customStyle="1">
    <w:name w:val="Звичайна таблиця 5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 w:customStyle="1">
    <w:name w:val="Таблиця-сітка 1 (світла)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Таблиця-сітка 2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Таблиця-сітка 3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Таблиця-сітка 41"/>
    <w:basedOn w:val="68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Таблиця-сітка 5 (темна)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Таблиця-сітка 6 (кольорова)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Таблиця-сітка 7 (кольорова)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 w:customStyle="1">
    <w:name w:val="Таблиця-список 1 (світлий)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Таблиця-список 2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Таблиця-список 3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Таблиця-список 4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Таблиця-список 5 (темний)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Таблиця-список 6 (кольоровий)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Таблиця-список 7 (кольоровий)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10">
    <w:name w:val="endnote text"/>
    <w:basedOn w:val="674"/>
    <w:link w:val="71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1" w:customStyle="1">
    <w:name w:val="Текст кінцевої виноски Знак"/>
    <w:link w:val="710"/>
    <w:uiPriority w:val="99"/>
    <w:pPr>
      <w:pBdr/>
      <w:spacing/>
      <w:ind/>
    </w:pPr>
    <w:rPr>
      <w:sz w:val="20"/>
    </w:rPr>
  </w:style>
  <w:style w:type="character" w:styleId="712">
    <w:name w:val="endnote reference"/>
    <w:basedOn w:val="684"/>
    <w:uiPriority w:val="99"/>
    <w:semiHidden/>
    <w:unhideWhenUsed/>
    <w:pPr>
      <w:pBdr/>
      <w:spacing/>
      <w:ind/>
    </w:pPr>
    <w:rPr>
      <w:vertAlign w:val="superscript"/>
    </w:rPr>
  </w:style>
  <w:style w:type="paragraph" w:styleId="713">
    <w:name w:val="table of figures"/>
    <w:basedOn w:val="674"/>
    <w:next w:val="674"/>
    <w:uiPriority w:val="99"/>
    <w:unhideWhenUsed/>
    <w:pPr>
      <w:pBdr/>
      <w:spacing w:after="0"/>
      <w:ind/>
    </w:pPr>
  </w:style>
  <w:style w:type="character" w:styleId="714" w:customStyle="1">
    <w:name w:val="Title Char"/>
    <w:basedOn w:val="684"/>
    <w:uiPriority w:val="10"/>
    <w:pPr>
      <w:pBdr/>
      <w:spacing/>
      <w:ind/>
    </w:pPr>
    <w:rPr>
      <w:sz w:val="48"/>
      <w:szCs w:val="48"/>
    </w:rPr>
  </w:style>
  <w:style w:type="character" w:styleId="715" w:customStyle="1">
    <w:name w:val="Subtitle Char"/>
    <w:basedOn w:val="684"/>
    <w:uiPriority w:val="11"/>
    <w:pPr>
      <w:pBdr/>
      <w:spacing/>
      <w:ind/>
    </w:pPr>
    <w:rPr>
      <w:sz w:val="24"/>
      <w:szCs w:val="24"/>
    </w:rPr>
  </w:style>
  <w:style w:type="character" w:styleId="716" w:customStyle="1">
    <w:name w:val="Quote Char"/>
    <w:uiPriority w:val="29"/>
    <w:pPr>
      <w:pBdr/>
      <w:spacing/>
      <w:ind/>
    </w:pPr>
    <w:rPr>
      <w:i/>
    </w:rPr>
  </w:style>
  <w:style w:type="character" w:styleId="717" w:customStyle="1">
    <w:name w:val="Intense Quote Char"/>
    <w:uiPriority w:val="30"/>
    <w:pPr>
      <w:pBdr/>
      <w:spacing/>
      <w:ind/>
    </w:pPr>
    <w:rPr>
      <w:i/>
    </w:rPr>
  </w:style>
  <w:style w:type="character" w:styleId="718" w:customStyle="1">
    <w:name w:val="Footnote Text Char"/>
    <w:uiPriority w:val="99"/>
    <w:pPr>
      <w:pBdr/>
      <w:spacing/>
      <w:ind/>
    </w:pPr>
    <w:rPr>
      <w:sz w:val="18"/>
    </w:rPr>
  </w:style>
  <w:style w:type="paragraph" w:styleId="719" w:customStyle="1">
    <w:name w:val="Заголовок 11"/>
    <w:basedOn w:val="674"/>
    <w:next w:val="674"/>
    <w:link w:val="720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20" w:customStyle="1">
    <w:name w:val="Heading 1 Char"/>
    <w:basedOn w:val="684"/>
    <w:link w:val="71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21" w:customStyle="1">
    <w:name w:val="Заголовок 21"/>
    <w:basedOn w:val="674"/>
    <w:next w:val="674"/>
    <w:link w:val="722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character" w:styleId="722" w:customStyle="1">
    <w:name w:val="Heading 2 Char"/>
    <w:basedOn w:val="684"/>
    <w:link w:val="721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23" w:customStyle="1">
    <w:name w:val="Заголовок 31"/>
    <w:basedOn w:val="674"/>
    <w:next w:val="674"/>
    <w:link w:val="724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24" w:customStyle="1">
    <w:name w:val="Heading 3 Char"/>
    <w:basedOn w:val="684"/>
    <w:link w:val="72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25" w:customStyle="1">
    <w:name w:val="Заголовок 41"/>
    <w:basedOn w:val="674"/>
    <w:next w:val="674"/>
    <w:link w:val="726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6" w:customStyle="1">
    <w:name w:val="Heading 4 Char"/>
    <w:basedOn w:val="684"/>
    <w:link w:val="72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27" w:customStyle="1">
    <w:name w:val="Заголовок 51"/>
    <w:basedOn w:val="674"/>
    <w:next w:val="674"/>
    <w:link w:val="728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8" w:customStyle="1">
    <w:name w:val="Heading 5 Char"/>
    <w:basedOn w:val="684"/>
    <w:link w:val="72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29" w:customStyle="1">
    <w:name w:val="Заголовок 61"/>
    <w:basedOn w:val="674"/>
    <w:next w:val="674"/>
    <w:link w:val="730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character" w:styleId="730" w:customStyle="1">
    <w:name w:val="Heading 6 Char"/>
    <w:basedOn w:val="684"/>
    <w:link w:val="72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1" w:customStyle="1">
    <w:name w:val="Заголовок 71"/>
    <w:basedOn w:val="674"/>
    <w:next w:val="674"/>
    <w:link w:val="732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character" w:styleId="732" w:customStyle="1">
    <w:name w:val="Heading 7 Char"/>
    <w:basedOn w:val="684"/>
    <w:link w:val="73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3" w:customStyle="1">
    <w:name w:val="Заголовок 81"/>
    <w:basedOn w:val="674"/>
    <w:next w:val="674"/>
    <w:link w:val="734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character" w:styleId="734" w:customStyle="1">
    <w:name w:val="Heading 8 Char"/>
    <w:basedOn w:val="684"/>
    <w:link w:val="73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5" w:customStyle="1">
    <w:name w:val="Заголовок 91"/>
    <w:basedOn w:val="674"/>
    <w:next w:val="674"/>
    <w:link w:val="736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6" w:customStyle="1">
    <w:name w:val="Heading 9 Char"/>
    <w:basedOn w:val="684"/>
    <w:link w:val="73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37">
    <w:name w:val="List Paragraph"/>
    <w:basedOn w:val="674"/>
    <w:uiPriority w:val="34"/>
    <w:qFormat/>
    <w:pPr>
      <w:pBdr/>
      <w:spacing/>
      <w:ind w:left="720"/>
      <w:contextualSpacing w:val="true"/>
    </w:pPr>
  </w:style>
  <w:style w:type="paragraph" w:styleId="738">
    <w:name w:val="Title"/>
    <w:basedOn w:val="674"/>
    <w:next w:val="674"/>
    <w:link w:val="739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739" w:customStyle="1">
    <w:name w:val="Назва Знак"/>
    <w:basedOn w:val="684"/>
    <w:link w:val="738"/>
    <w:uiPriority w:val="10"/>
    <w:pPr>
      <w:pBdr/>
      <w:spacing/>
      <w:ind/>
    </w:pPr>
    <w:rPr>
      <w:sz w:val="48"/>
      <w:szCs w:val="48"/>
    </w:rPr>
  </w:style>
  <w:style w:type="paragraph" w:styleId="740">
    <w:name w:val="Subtitle"/>
    <w:basedOn w:val="674"/>
    <w:next w:val="674"/>
    <w:link w:val="741"/>
    <w:uiPriority w:val="11"/>
    <w:qFormat/>
    <w:pPr>
      <w:pBdr/>
      <w:spacing w:before="200"/>
      <w:ind/>
    </w:pPr>
    <w:rPr>
      <w:sz w:val="24"/>
      <w:szCs w:val="24"/>
    </w:rPr>
  </w:style>
  <w:style w:type="character" w:styleId="741" w:customStyle="1">
    <w:name w:val="Підзаголовок Знак"/>
    <w:basedOn w:val="684"/>
    <w:link w:val="740"/>
    <w:uiPriority w:val="11"/>
    <w:pPr>
      <w:pBdr/>
      <w:spacing/>
      <w:ind/>
    </w:pPr>
    <w:rPr>
      <w:sz w:val="24"/>
      <w:szCs w:val="24"/>
    </w:rPr>
  </w:style>
  <w:style w:type="paragraph" w:styleId="742">
    <w:name w:val="Quote"/>
    <w:basedOn w:val="674"/>
    <w:next w:val="674"/>
    <w:link w:val="743"/>
    <w:uiPriority w:val="29"/>
    <w:qFormat/>
    <w:pPr>
      <w:pBdr/>
      <w:spacing/>
      <w:ind w:right="720" w:left="720"/>
    </w:pPr>
    <w:rPr>
      <w:i/>
    </w:rPr>
  </w:style>
  <w:style w:type="character" w:styleId="743" w:customStyle="1">
    <w:name w:val="Цитата Знак"/>
    <w:link w:val="742"/>
    <w:uiPriority w:val="29"/>
    <w:pPr>
      <w:pBdr/>
      <w:spacing/>
      <w:ind/>
    </w:pPr>
    <w:rPr>
      <w:i/>
    </w:rPr>
  </w:style>
  <w:style w:type="paragraph" w:styleId="744">
    <w:name w:val="Intense Quote"/>
    <w:basedOn w:val="674"/>
    <w:next w:val="674"/>
    <w:link w:val="74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45" w:customStyle="1">
    <w:name w:val="Насичена цитата Знак"/>
    <w:link w:val="744"/>
    <w:uiPriority w:val="30"/>
    <w:pPr>
      <w:pBdr/>
      <w:spacing/>
      <w:ind/>
    </w:pPr>
    <w:rPr>
      <w:i/>
    </w:rPr>
  </w:style>
  <w:style w:type="paragraph" w:styleId="746" w:customStyle="1">
    <w:name w:val="Верхній колонтитул1"/>
    <w:basedOn w:val="674"/>
    <w:link w:val="7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47" w:customStyle="1">
    <w:name w:val="Header Char"/>
    <w:basedOn w:val="684"/>
    <w:link w:val="746"/>
    <w:uiPriority w:val="99"/>
    <w:pPr>
      <w:pBdr/>
      <w:spacing/>
      <w:ind/>
    </w:pPr>
  </w:style>
  <w:style w:type="paragraph" w:styleId="748" w:customStyle="1">
    <w:name w:val="Нижній колонтитул1"/>
    <w:basedOn w:val="674"/>
    <w:link w:val="74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49" w:customStyle="1">
    <w:name w:val="Footer Char"/>
    <w:basedOn w:val="684"/>
    <w:link w:val="748"/>
    <w:uiPriority w:val="99"/>
    <w:pPr>
      <w:pBdr/>
      <w:spacing/>
      <w:ind/>
    </w:pPr>
  </w:style>
  <w:style w:type="table" w:styleId="750">
    <w:name w:val="Table Grid"/>
    <w:basedOn w:val="685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Table Grid Light"/>
    <w:basedOn w:val="68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Звичайна таблиця 11"/>
    <w:basedOn w:val="68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Звичайна таблиця 21"/>
    <w:basedOn w:val="685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Звичайна таблиця 3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Звичайна таблиця 4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Звичайна таблиця 5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Таблиця-сітка 1 (світла)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1 Light - Accent 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1 Light - Accent 2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1 Light - Accent 3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1 Light - Accent 4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1 Light - Accent 5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1 Light - Accent 6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Таблиця-сітка 2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2 - Accent 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2 - Accent 2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2 - Accent 3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2 - Accent 4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2 - Accent 5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2 - Accent 6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Таблиця-сітка 3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3 - Accent 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3 - Accent 2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3 - Accent 3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3 - Accent 4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3 - Accent 5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3 - Accent 6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Таблиця-сітка 41"/>
    <w:basedOn w:val="68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4 - Accent 1"/>
    <w:basedOn w:val="68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4 - Accent 2"/>
    <w:basedOn w:val="68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4 - Accent 3"/>
    <w:basedOn w:val="68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4 - Accent 4"/>
    <w:basedOn w:val="68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4 - Accent 5"/>
    <w:basedOn w:val="68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4 - Accent 6"/>
    <w:basedOn w:val="68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Таблиця-сітка 5 (темна)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5 Dark- Accent 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5 Dark - Accent 2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5 Dark - Accent 3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5 Dark- Accent 4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5 Dark - Accent 5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5 Dark - Accent 6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Таблиця-сітка 6 (кольорова)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6 Colorful - Accent 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6 Colorful - Accent 2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6 Colorful - Accent 3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6 Colorful - Accent 4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6 Colorful - Accent 5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6 Colorful - Accent 6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Таблиця-сітка 7 (кольорова)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7 Colorful - Accent 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7 Colorful - Accent 2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7 Colorful - Accent 3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7 Colorful - Accent 4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7 Colorful - Accent 5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7 Colorful - Accent 6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Таблиця-список 1 (світлий)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1 Light - Accent 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1 Light - Accent 2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1 Light - Accent 3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1 Light - Accent 4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1 Light - Accent 5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1 Light - Accent 6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Таблиця-список 2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2 - Accent 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2 - Accent 2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2 - Accent 3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2 - Accent 4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2 - Accent 5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2 - Accent 6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Таблиця-список 3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3 - Accent 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3 - Accent 2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3 - Accent 3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3 - Accent 4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3 - Accent 5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3 - Accent 6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Таблиця-список 4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4 - Accent 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4 - Accent 2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4 - Accent 3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4 - Accent 4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4 - Accent 5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4 - Accent 6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Таблиця-список 5 (темний)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5 Dark - Accent 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f81bd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5 Dark - Accent 2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969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5 Dark - Accent 3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3d69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5 Dark - Accent 4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a1c6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5 Dark - Accent 5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ccdc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5 Dark - Accent 6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c09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Таблиця-список 6 (кольоровий)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6 Colorful - Accent 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6 Colorful - Accent 2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6 Colorful - Accent 3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6 Colorful - Accent 4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6 Colorful - Accent 5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6 Colorful - Accent 6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Таблиця-список 7 (кольоровий)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7 Colorful - Accent 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7 Colorful - Accent 2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7 Colorful - Accent 3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7 Colorful - Accent 4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7 Colorful - Accent 5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7 Colorful - Accent 6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ned - Accent"/>
    <w:basedOn w:val="68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ned - Accent 1"/>
    <w:basedOn w:val="68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ned - Accent 2"/>
    <w:basedOn w:val="68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ned - Accent 3"/>
    <w:basedOn w:val="68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ned - Accent 4"/>
    <w:basedOn w:val="68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ned - Accent 5"/>
    <w:basedOn w:val="68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ned - Accent 6"/>
    <w:basedOn w:val="68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Bordered &amp; Lined - Accent"/>
    <w:basedOn w:val="68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 &amp; Lined - Accent 1"/>
    <w:basedOn w:val="68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 &amp; Lined - Accent 2"/>
    <w:basedOn w:val="68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 &amp; Lined - Accent 3"/>
    <w:basedOn w:val="68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&amp; Lined - Accent 4"/>
    <w:basedOn w:val="68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Bordered &amp; Lined - Accent 5"/>
    <w:basedOn w:val="68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Bordered &amp; Lined - Accent 6"/>
    <w:basedOn w:val="68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Bordered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Bordered - Accent 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Bordered - Accent 2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Bordered - Accent 3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Bordered - Accent 4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Bordered - Accent 5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Bordered - Accent 6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77">
    <w:name w:val="footnote text"/>
    <w:basedOn w:val="674"/>
    <w:link w:val="87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78" w:customStyle="1">
    <w:name w:val="Текст виноски Знак"/>
    <w:link w:val="877"/>
    <w:uiPriority w:val="99"/>
    <w:pPr>
      <w:pBdr/>
      <w:spacing/>
      <w:ind/>
    </w:pPr>
    <w:rPr>
      <w:sz w:val="18"/>
    </w:rPr>
  </w:style>
  <w:style w:type="character" w:styleId="879">
    <w:name w:val="footnote reference"/>
    <w:basedOn w:val="684"/>
    <w:uiPriority w:val="99"/>
    <w:unhideWhenUsed/>
    <w:pPr>
      <w:pBdr/>
      <w:spacing/>
      <w:ind/>
    </w:pPr>
    <w:rPr>
      <w:vertAlign w:val="superscript"/>
    </w:rPr>
  </w:style>
  <w:style w:type="paragraph" w:styleId="880">
    <w:name w:val="toc 1"/>
    <w:basedOn w:val="674"/>
    <w:next w:val="674"/>
    <w:uiPriority w:val="39"/>
    <w:unhideWhenUsed/>
    <w:pPr>
      <w:pBdr/>
      <w:spacing w:after="57"/>
      <w:ind/>
    </w:pPr>
  </w:style>
  <w:style w:type="paragraph" w:styleId="881">
    <w:name w:val="toc 2"/>
    <w:basedOn w:val="674"/>
    <w:next w:val="674"/>
    <w:uiPriority w:val="39"/>
    <w:unhideWhenUsed/>
    <w:pPr>
      <w:pBdr/>
      <w:spacing w:after="57"/>
      <w:ind w:left="283"/>
    </w:pPr>
  </w:style>
  <w:style w:type="paragraph" w:styleId="882">
    <w:name w:val="toc 3"/>
    <w:basedOn w:val="674"/>
    <w:next w:val="674"/>
    <w:uiPriority w:val="39"/>
    <w:unhideWhenUsed/>
    <w:pPr>
      <w:pBdr/>
      <w:spacing w:after="57"/>
      <w:ind w:left="567"/>
    </w:pPr>
  </w:style>
  <w:style w:type="paragraph" w:styleId="883">
    <w:name w:val="toc 4"/>
    <w:basedOn w:val="674"/>
    <w:next w:val="674"/>
    <w:uiPriority w:val="39"/>
    <w:unhideWhenUsed/>
    <w:pPr>
      <w:pBdr/>
      <w:spacing w:after="57"/>
      <w:ind w:left="850"/>
    </w:pPr>
  </w:style>
  <w:style w:type="paragraph" w:styleId="884">
    <w:name w:val="toc 5"/>
    <w:basedOn w:val="674"/>
    <w:next w:val="674"/>
    <w:uiPriority w:val="39"/>
    <w:unhideWhenUsed/>
    <w:pPr>
      <w:pBdr/>
      <w:spacing w:after="57"/>
      <w:ind w:left="1134"/>
    </w:pPr>
  </w:style>
  <w:style w:type="paragraph" w:styleId="885">
    <w:name w:val="toc 6"/>
    <w:basedOn w:val="674"/>
    <w:next w:val="674"/>
    <w:uiPriority w:val="39"/>
    <w:unhideWhenUsed/>
    <w:pPr>
      <w:pBdr/>
      <w:spacing w:after="57"/>
      <w:ind w:left="1417"/>
    </w:pPr>
  </w:style>
  <w:style w:type="paragraph" w:styleId="886">
    <w:name w:val="toc 7"/>
    <w:basedOn w:val="674"/>
    <w:next w:val="674"/>
    <w:uiPriority w:val="39"/>
    <w:unhideWhenUsed/>
    <w:pPr>
      <w:pBdr/>
      <w:spacing w:after="57"/>
      <w:ind w:left="1701"/>
    </w:pPr>
  </w:style>
  <w:style w:type="paragraph" w:styleId="887">
    <w:name w:val="toc 8"/>
    <w:basedOn w:val="674"/>
    <w:next w:val="674"/>
    <w:uiPriority w:val="39"/>
    <w:unhideWhenUsed/>
    <w:pPr>
      <w:pBdr/>
      <w:spacing w:after="57"/>
      <w:ind w:left="1984"/>
    </w:pPr>
  </w:style>
  <w:style w:type="paragraph" w:styleId="888">
    <w:name w:val="toc 9"/>
    <w:basedOn w:val="674"/>
    <w:next w:val="674"/>
    <w:uiPriority w:val="39"/>
    <w:unhideWhenUsed/>
    <w:pPr>
      <w:pBdr/>
      <w:spacing w:after="57"/>
      <w:ind w:left="2268"/>
    </w:pPr>
  </w:style>
  <w:style w:type="paragraph" w:styleId="889">
    <w:name w:val="TOC Heading"/>
    <w:uiPriority w:val="39"/>
    <w:unhideWhenUsed/>
    <w:pPr>
      <w:pBdr/>
      <w:spacing/>
      <w:ind/>
    </w:pPr>
  </w:style>
  <w:style w:type="paragraph" w:styleId="890" w:customStyle="1">
    <w:name w:val="Без интервала1"/>
    <w:pPr>
      <w:pBdr/>
      <w:spacing w:after="0" w:line="240" w:lineRule="auto"/>
      <w:ind/>
    </w:pPr>
    <w:rPr>
      <w:rFonts w:eastAsia="Times New Roman" w:cs="Times New Roman"/>
      <w:lang w:val="uk-UA"/>
    </w:rPr>
  </w:style>
  <w:style w:type="paragraph" w:styleId="891" w:customStyle="1">
    <w:name w:val="Абзац"/>
    <w:basedOn w:val="674"/>
    <w:pPr>
      <w:pBdr/>
      <w:spacing w:after="0" w:line="240" w:lineRule="auto"/>
      <w:ind w:firstLine="318"/>
      <w:jc w:val="both"/>
    </w:pPr>
    <w:rPr>
      <w:rFonts w:ascii="Times New Roman" w:hAnsi="Times New Roman" w:eastAsia="Times New Roman" w:cs="Times New Roman"/>
      <w:sz w:val="24"/>
      <w:szCs w:val="20"/>
      <w:lang w:val="uk-UA" w:eastAsia="ru-RU"/>
    </w:rPr>
  </w:style>
  <w:style w:type="character" w:styleId="892" w:customStyle="1">
    <w:name w:val="Основний текст Знак"/>
    <w:basedOn w:val="684"/>
    <w:link w:val="893"/>
    <w:pPr>
      <w:pBdr/>
      <w:spacing/>
      <w:ind/>
    </w:pPr>
    <w:rPr>
      <w:lang w:eastAsia="ru-RU"/>
    </w:rPr>
  </w:style>
  <w:style w:type="paragraph" w:styleId="893">
    <w:name w:val="Body Text"/>
    <w:basedOn w:val="674"/>
    <w:link w:val="892"/>
    <w:pPr>
      <w:widowControl w:val="false"/>
      <w:pBdr/>
      <w:spacing w:after="120" w:line="240" w:lineRule="auto"/>
      <w:ind/>
    </w:pPr>
    <w:rPr>
      <w:lang w:eastAsia="ru-RU"/>
    </w:rPr>
  </w:style>
  <w:style w:type="character" w:styleId="894" w:customStyle="1">
    <w:name w:val="Основной текст Знак1"/>
    <w:basedOn w:val="684"/>
    <w:uiPriority w:val="99"/>
    <w:semiHidden/>
    <w:pPr>
      <w:pBdr/>
      <w:spacing/>
      <w:ind/>
    </w:pPr>
  </w:style>
  <w:style w:type="paragraph" w:styleId="895" w:customStyle="1">
    <w:name w:val="Обычный1"/>
    <w:pPr>
      <w:widowControl w:val="false"/>
      <w:pBdr/>
      <w:spacing w:after="0" w:line="300" w:lineRule="auto"/>
      <w:ind w:firstLine="240"/>
      <w:jc w:val="both"/>
    </w:pPr>
    <w:rPr>
      <w:rFonts w:ascii="Times New Roman" w:hAnsi="Times New Roman" w:eastAsia="Times New Roman" w:cs="Times New Roman"/>
      <w:sz w:val="24"/>
      <w:szCs w:val="20"/>
      <w:lang w:val="uk-UA" w:eastAsia="ru-RU"/>
    </w:rPr>
  </w:style>
  <w:style w:type="paragraph" w:styleId="896">
    <w:name w:val="Balloon Text"/>
    <w:basedOn w:val="674"/>
    <w:link w:val="897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897" w:customStyle="1">
    <w:name w:val="Текст у виносці Знак"/>
    <w:basedOn w:val="684"/>
    <w:link w:val="896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898">
    <w:name w:val="No Spacing"/>
    <w:qFormat/>
    <w:pPr>
      <w:pBdr/>
      <w:spacing w:after="0" w:line="240" w:lineRule="auto"/>
      <w:ind/>
    </w:pPr>
    <w:rPr>
      <w:rFonts w:cs="Times New Roman"/>
    </w:rPr>
  </w:style>
  <w:style w:type="paragraph" w:styleId="899" w:customStyle="1">
    <w:name w:val="rvps2"/>
    <w:basedOn w:val="674"/>
    <w:pPr>
      <w:widowControl w:val="false"/>
      <w:pBdr/>
      <w:spacing w:after="28" w:before="28" w:line="100" w:lineRule="atLeast"/>
      <w:ind/>
    </w:pPr>
    <w:rPr>
      <w:rFonts w:ascii="Times New Roman" w:hAnsi="Times New Roman" w:eastAsia="andale sans ui" w:cs="Tahoma"/>
      <w:sz w:val="24"/>
      <w:szCs w:val="24"/>
      <w:lang w:val="en-US" w:bidi="en-US"/>
    </w:rPr>
  </w:style>
  <w:style w:type="paragraph" w:styleId="900">
    <w:name w:val="Normal (Web)"/>
    <w:basedOn w:val="674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 w:bidi="ru-RU"/>
    </w:rPr>
  </w:style>
  <w:style w:type="paragraph" w:styleId="901" w:customStyle="1">
    <w:name w:val="Абзац списку1"/>
    <w:basedOn w:val="674"/>
    <w:qFormat/>
    <w:pPr>
      <w:pBdr/>
      <w:spacing w:after="0" w:line="240" w:lineRule="auto"/>
      <w:ind w:left="720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9F2B713F-47BD-41B6-8F53-7EEC62C343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Четвертакова Наталія Вікторівна</cp:lastModifiedBy>
  <cp:revision>5</cp:revision>
  <dcterms:created xsi:type="dcterms:W3CDTF">2026-07-16T08:51:00Z</dcterms:created>
  <dcterms:modified xsi:type="dcterms:W3CDTF">2026-07-17T07:40:05Z</dcterms:modified>
</cp:coreProperties>
</file>