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0" w:left="10772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Додаток 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до рішення 75 сесії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0" w:left="1077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міської</w:t>
      </w:r>
      <w:r>
        <w:rPr>
          <w:rFonts w:ascii="Calibri" w:hAnsi="Calibri" w:eastAsia="Calibri" w:cs="Calibri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ради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8 скликання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0" w:left="1077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№ ***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від 24 липня 2026 року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line="240" w:lineRule="auto"/>
        <w:ind w:right="0" w:firstLine="0" w:left="11339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tbl>
      <w:tblPr>
        <w:tblStyle w:val="66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2410"/>
        <w:gridCol w:w="1896"/>
        <w:gridCol w:w="1080"/>
        <w:gridCol w:w="1821"/>
        <w:gridCol w:w="1547"/>
        <w:gridCol w:w="940"/>
        <w:gridCol w:w="992"/>
        <w:gridCol w:w="992"/>
        <w:gridCol w:w="993"/>
        <w:gridCol w:w="2353"/>
      </w:tblGrid>
      <w:tr>
        <w:trPr>
          <w:trHeight w:val="229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hanging="1" w:left="-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№ з/п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hanging="1" w:left="-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Завдання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Зміст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заходів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Строк виконання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заходу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hanging="1" w:left="-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Виконавці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hanging="1" w:left="-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Джерела фінансування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Обсяги фінансування по роках,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 тис. грн.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hanging="1" w:left="-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Очікуваний результат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rPr>
          <w:trHeight w:val="24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2025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2026 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2027 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Всього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8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-92" w:hanging="1" w:left="-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-92" w:hanging="1" w:left="-1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-121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-103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10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8"/>
              </w:rPr>
              <w:t xml:space="preserve">11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</w:tbl>
    <w:tbl>
      <w:tblPr>
        <w:tblStyle w:val="66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2410"/>
        <w:gridCol w:w="1896"/>
        <w:gridCol w:w="1080"/>
        <w:gridCol w:w="1821"/>
        <w:gridCol w:w="1547"/>
        <w:gridCol w:w="940"/>
        <w:gridCol w:w="992"/>
        <w:gridCol w:w="992"/>
        <w:gridCol w:w="993"/>
        <w:gridCol w:w="2353"/>
      </w:tblGrid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Забезпечення відео-трансляцій пленарних засідань міської ради, засідань комісій, закупівля трансляційного обладнання: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b050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b050"/>
                <w:sz w:val="24"/>
                <w:szCs w:val="24"/>
              </w:rPr>
              <w:t xml:space="preserve">дзеркальна професійна фотокамера,  електронний 3-осьовий стабілізатор, повербанк, кільцева лампа, клітка для смартфона, смартфон з додатковою швидкісною картою пам'яті, набір змінних лінз, трансляційна відеокамера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-92" w:hanging="1" w:left="-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Впровадження та технічна підтримка системи відео-трансляцій пленарних засідань міської ради, засідань комісій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-92" w:hanging="1" w:left="-1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  <w:t xml:space="preserve">2025-2027 роки</w:t>
            </w:r>
            <w:r>
              <w:rPr>
                <w:color w:val="00b050"/>
                <w:sz w:val="24"/>
                <w:szCs w:val="24"/>
              </w:rPr>
            </w:r>
            <w:r>
              <w:rPr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-121" w:firstLine="0"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Відділ документування та забезпечення діяльності апарату ради, сектор комунікацій, відділ цифрових трансформацій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line="240" w:lineRule="auto"/>
              <w:ind w:right="-103" w:hanging="1" w:lef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міської територіальної громади/ інші джерела незаборонені законом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top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b05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i w:val="0"/>
                <w:iCs w:val="0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b05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b050"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cs="Times New Roman"/>
                <w:i w:val="0"/>
                <w:iCs w:val="0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Впроваджено та забезпечено технічну підтримку системи відеотрансляцій пленарних засідань ради ТГ, засідань виконавчого комітету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 w:afterAutospacing="0" w:line="240" w:lineRule="auto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Начальник відділу цифрових трансформацій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0772"/>
        </w:tabs>
        <w:spacing w:after="0" w:afterAutospacing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кіберзахисту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Володимир КОРДАШ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bookmarkStart w:id="0" w:name="_GoBack"/>
      <w:r/>
      <w:bookmarkEnd w:id="0"/>
      <w:r/>
      <w:r/>
    </w:p>
    <w:sectPr>
      <w:footnotePr/>
      <w:endnotePr/>
      <w:type w:val="nextPage"/>
      <w:pgSz w:h="11906" w:orient="landscape" w:w="16838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character" w:styleId="846" w:customStyle="1">
    <w:name w:val="181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</cp:revision>
  <dcterms:created xsi:type="dcterms:W3CDTF">2019-03-29T20:09:00Z</dcterms:created>
  <dcterms:modified xsi:type="dcterms:W3CDTF">2026-07-21T16:30:51Z</dcterms:modified>
</cp:coreProperties>
</file>