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0" w:left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lang w:val="uk-UA"/>
        </w:rPr>
      </w:r>
      <w:bookmarkStart w:id="0" w:name="_GoBack"/>
      <w:r>
        <w:rPr>
          <w:rFonts w:ascii="Times New Roman" w:hAnsi="Times New Roman" w:eastAsia="Times New Roman" w:cs="Times New Roman"/>
          <w:color w:val="000000" w:themeColor="text1"/>
          <w:sz w:val="28"/>
          <w:lang w:val="uk-UA"/>
        </w:rPr>
      </w:r>
      <w:bookmarkEnd w:id="0"/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uk-UA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val="uk-UA"/>
        </w:rPr>
        <w:t xml:space="preserve">МЕНСЬКА МІСЬКА РАДА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uk-UA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0" w:left="0"/>
        <w:jc w:val="center"/>
        <w:rPr>
          <w:rFonts w:ascii="Times New Roman" w:hAnsi="Times New Roman" w:eastAsia="Times New Roman" w:cs="Times New Roman"/>
          <w:color w:val="000000"/>
          <w:sz w:val="16"/>
          <w:szCs w:val="16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16"/>
          <w:szCs w:val="16"/>
          <w:highlight w:val="none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16"/>
          <w:szCs w:val="16"/>
        </w:rPr>
      </w:r>
      <w:r>
        <w:rPr>
          <w:rFonts w:ascii="Times New Roman" w:hAnsi="Times New Roman" w:eastAsia="Times New Roman" w:cs="Times New Roman"/>
          <w:color w:val="000000"/>
          <w:sz w:val="16"/>
          <w:szCs w:val="1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0" w:left="0"/>
        <w:jc w:val="center"/>
        <w:rPr>
          <w:rFonts w:ascii="Times New Roman" w:hAnsi="Times New Roman" w:eastAsia="Times New Roman" w:cs="Times New Roman"/>
          <w:color w:val="000000"/>
          <w:sz w:val="28"/>
          <w:lang w:val="uk-UA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val="uk-UA"/>
        </w:rPr>
        <w:t xml:space="preserve">(сімдесят п’ята сесія восьмого скликання) </w:t>
      </w:r>
      <w:r>
        <w:rPr>
          <w:rFonts w:ascii="Times New Roman" w:hAnsi="Times New Roman" w:eastAsia="Times New Roman" w:cs="Times New Roman"/>
          <w:color w:val="000000"/>
          <w:sz w:val="28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28"/>
          <w:lang w:val="uk-UA"/>
        </w:rPr>
      </w:r>
    </w:p>
    <w:p>
      <w:pPr>
        <w:pStyle w:val="787"/>
        <w:pBdr/>
        <w:spacing/>
        <w:ind/>
        <w:jc w:val="center"/>
        <w:rPr>
          <w:b/>
          <w:bCs/>
          <w:sz w:val="28"/>
          <w:szCs w:val="28"/>
          <w14:ligatures w14:val="none"/>
        </w:rPr>
      </w:pPr>
      <w:r>
        <w:rPr>
          <w:b/>
          <w:bCs/>
          <w:sz w:val="28"/>
          <w:szCs w:val="28"/>
          <w:lang w:val="uk-UA"/>
        </w:rPr>
        <w:t xml:space="preserve">ПРОЄКТ РІШЕННЯ</w:t>
      </w:r>
      <w:r>
        <w:rPr>
          <w:b/>
          <w:bCs/>
          <w:sz w:val="28"/>
          <w:szCs w:val="28"/>
          <w14:ligatures w14:val="none"/>
        </w:rPr>
      </w:r>
      <w:r>
        <w:rPr>
          <w:b/>
          <w:bCs/>
          <w:sz w:val="28"/>
          <w:szCs w:val="28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52"/>
          <w:tab w:val="left" w:leader="none" w:pos="7370"/>
        </w:tabs>
        <w:spacing w:after="0" w:before="0"/>
        <w:ind w:right="0" w:firstLine="0" w:left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lang w:val="uk-UA"/>
        </w:rP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52"/>
          <w:tab w:val="left" w:leader="none" w:pos="7370"/>
        </w:tabs>
        <w:spacing w:after="0" w:before="0"/>
        <w:ind w:right="0" w:firstLine="0" w:left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lang w:val="uk-UA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lang w:val="uk-UA"/>
        </w:rPr>
        <w:t xml:space="preserve">24 липня 2026 року</w:t>
      </w:r>
      <w:r>
        <w:rPr>
          <w:rFonts w:ascii="Times New Roman" w:hAnsi="Times New Roman" w:eastAsia="Times New Roman" w:cs="Times New Roman"/>
          <w:color w:val="000000"/>
          <w:sz w:val="28"/>
          <w:lang w:val="uk-UA"/>
        </w:rPr>
        <w:tab/>
        <w:t xml:space="preserve">м.Мена</w:t>
        <w:tab/>
        <w:t xml:space="preserve">№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52"/>
        </w:tabs>
        <w:spacing w:after="0" w:before="0"/>
        <w:ind w:right="0" w:firstLine="0" w:left="0"/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uk-UA"/>
        </w:rPr>
      </w:r>
    </w:p>
    <w:p>
      <w:pPr>
        <w:pStyle w:val="940"/>
        <w:pBdr/>
        <w:spacing/>
        <w:ind w:right="5103" w:firstLine="0" w:left="0"/>
        <w:jc w:val="both"/>
        <w:rPr>
          <w:b/>
          <w:bCs/>
          <w:color w:val="000000"/>
          <w:sz w:val="28"/>
          <w:szCs w:val="28"/>
          <w:highlight w:val="none"/>
          <w:lang w:val="uk-UA"/>
        </w:rPr>
      </w:pPr>
      <w:r>
        <w:rPr>
          <w:b/>
          <w:color w:val="000000"/>
          <w:sz w:val="28"/>
          <w:szCs w:val="28"/>
          <w:shd w:val="clear" w:color="auto" w:fill="ffffff"/>
          <w:lang w:val="uk-UA"/>
        </w:rPr>
      </w:r>
      <w:r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Про зміну </w:t>
      </w:r>
      <w:r>
        <w:rPr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чисельності та </w:t>
      </w:r>
      <w:r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персонального складу виконавчого комітету міської ради</w:t>
      </w:r>
      <w:r>
        <w:rPr>
          <w:b/>
          <w:bCs/>
          <w:color w:val="000000"/>
          <w:sz w:val="28"/>
          <w:szCs w:val="28"/>
          <w:highlight w:val="none"/>
          <w:lang w:val="uk-UA"/>
        </w:rPr>
      </w:r>
      <w:r>
        <w:rPr>
          <w:b/>
          <w:bCs/>
          <w:color w:val="000000"/>
          <w:sz w:val="28"/>
          <w:szCs w:val="28"/>
          <w:highlight w:val="none"/>
          <w:lang w:val="uk-UA"/>
        </w:rPr>
      </w:r>
    </w:p>
    <w:p>
      <w:pPr>
        <w:pStyle w:val="940"/>
        <w:pBdr/>
        <w:spacing/>
        <w:ind w:right="4819"/>
        <w:jc w:val="both"/>
        <w:rPr>
          <w:b/>
          <w:bCs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highlight w:val="none"/>
          <w:shd w:val="clear" w:color="auto" w:fill="ffffff"/>
          <w:lang w:val="uk-UA"/>
        </w:rPr>
      </w:r>
      <w:r>
        <w:rPr>
          <w:b/>
          <w:bCs/>
          <w:sz w:val="28"/>
          <w:szCs w:val="28"/>
          <w:lang w:val="uk-UA"/>
        </w:rPr>
      </w:r>
      <w:r>
        <w:rPr>
          <w:b/>
          <w:bCs/>
          <w:sz w:val="28"/>
          <w:szCs w:val="28"/>
          <w:lang w:val="uk-UA"/>
        </w:rPr>
      </w:r>
    </w:p>
    <w:p>
      <w:pPr>
        <w:pStyle w:val="940"/>
        <w:suppressLineNumbers w:val="false"/>
        <w:pBdr/>
        <w:spacing/>
        <w:ind w:firstLine="567"/>
        <w:jc w:val="both"/>
        <w:rPr>
          <w:b w:val="0"/>
          <w:bCs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Заслухавши пропозицію cекретаря ради Юрія Валерійовича СТАЛЬНИЧЕНКА про персональний та кількісний склад виконавчого комітету, вра</w:t>
      </w:r>
      <w:r>
        <w:rPr>
          <w:sz w:val="28"/>
          <w:szCs w:val="28"/>
          <w:lang w:val="uk-UA"/>
        </w:rPr>
        <w:t xml:space="preserve">ховуючи, що Сергія Віталійовича СКОРОХОДА з 03 серпня 2026 року затверджено на посаді </w:t>
      </w:r>
      <w:r>
        <w:rPr>
          <w:sz w:val="28"/>
          <w:szCs w:val="28"/>
          <w:lang w:val="uk-UA"/>
        </w:rPr>
        <w:t xml:space="preserve">заступника </w:t>
      </w:r>
      <w:r>
        <w:rPr>
          <w:sz w:val="28"/>
          <w:szCs w:val="28"/>
          <w:lang w:val="uk-UA"/>
        </w:rPr>
        <w:t xml:space="preserve">міського голови з питань діяльності виконавчих органів ради  та </w:t>
      </w:r>
      <w:r>
        <w:rPr>
          <w:rFonts w:ascii="Times New Roman" w:hAnsi="Times New Roman" w:eastAsia="Times New Roman" w:cs="Times New Roman"/>
          <w:color w:val="000000"/>
          <w:sz w:val="28"/>
          <w:lang w:val="uk-UA"/>
        </w:rPr>
        <w:t xml:space="preserve">враховуючи, що Менський міський голова Геннадій Анатолійович ПРИМАКОВ увільнений від виконання обов’язків на посаді Менського міського голови у зв’язку з тим, що він перебуває на військовій службі за призовом під час мобілізації, на особливий період, і фак</w:t>
      </w:r>
      <w:r>
        <w:rPr>
          <w:rFonts w:ascii="Times New Roman" w:hAnsi="Times New Roman" w:eastAsia="Times New Roman" w:cs="Times New Roman"/>
          <w:color w:val="000000"/>
          <w:sz w:val="28"/>
          <w:lang w:val="uk-UA"/>
        </w:rPr>
        <w:t xml:space="preserve">тично не може здійснювати повноваження міського голови, і цей строк конкретно визначити не можливо (враховуючи норми діючого законодавства та ситуацію, що склалась в Україні в зв’язку з вторгненням російської федерації на територію країни, передбачається д</w:t>
      </w:r>
      <w:r>
        <w:rPr>
          <w:rFonts w:ascii="Times New Roman" w:hAnsi="Times New Roman" w:eastAsia="Times New Roman" w:cs="Times New Roman"/>
          <w:color w:val="000000"/>
          <w:sz w:val="28"/>
          <w:lang w:val="uk-UA"/>
        </w:rPr>
        <w:t xml:space="preserve">осить тривалий строк неможливості здійснення повноважень), що впливає на виконання повноважень ради та її виконавчого комітету так як міський голова є головною посадовою особою ради та очолює виконавчий комітет міської ради, з метою належної організації ро</w:t>
      </w:r>
      <w:r>
        <w:rPr>
          <w:rFonts w:ascii="Times New Roman" w:hAnsi="Times New Roman" w:eastAsia="Times New Roman" w:cs="Times New Roman"/>
          <w:color w:val="000000"/>
          <w:sz w:val="28"/>
          <w:lang w:val="uk-UA"/>
        </w:rPr>
        <w:t xml:space="preserve">боти міської ради, її виконавчого комітету, </w:t>
      </w:r>
      <w:r>
        <w:rPr>
          <w:sz w:val="28"/>
          <w:szCs w:val="28"/>
          <w:lang w:val="uk-UA"/>
        </w:rPr>
        <w:t xml:space="preserve">керуючись ст.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42, 50 Закону України «Про місцеве само</w:t>
      </w:r>
      <w:r>
        <w:rPr>
          <w:b w:val="0"/>
          <w:bCs w:val="0"/>
          <w:sz w:val="28"/>
          <w:szCs w:val="28"/>
          <w:lang w:val="uk-UA"/>
        </w:rPr>
        <w:t xml:space="preserve">врядування в Україні», Менська міська рада </w:t>
      </w:r>
      <w:r>
        <w:rPr>
          <w:b w:val="0"/>
          <w:bCs w:val="0"/>
          <w:sz w:val="28"/>
          <w:szCs w:val="28"/>
          <w:lang w:val="uk-UA"/>
        </w:rPr>
      </w:r>
      <w:r>
        <w:rPr>
          <w:b w:val="0"/>
          <w:bCs w:val="0"/>
          <w:sz w:val="28"/>
          <w:szCs w:val="28"/>
          <w:lang w:val="uk-UA"/>
        </w:rPr>
      </w:r>
    </w:p>
    <w:p>
      <w:pPr>
        <w:pStyle w:val="940"/>
        <w:pBdr/>
        <w:spacing/>
        <w:ind/>
        <w:rPr>
          <w:b w:val="0"/>
          <w:bCs w:val="0"/>
          <w:sz w:val="28"/>
          <w:szCs w:val="28"/>
          <w:highlight w:val="none"/>
          <w:lang w:val="uk-UA"/>
        </w:rPr>
      </w:pPr>
      <w:r>
        <w:rPr>
          <w:b w:val="0"/>
          <w:bCs w:val="0"/>
          <w:sz w:val="28"/>
          <w:szCs w:val="24"/>
          <w:lang w:val="uk-UA"/>
        </w:rPr>
        <w:t xml:space="preserve">В</w:t>
      </w:r>
      <w:r>
        <w:rPr>
          <w:b w:val="0"/>
          <w:bCs w:val="0"/>
          <w:sz w:val="28"/>
          <w:szCs w:val="24"/>
          <w:lang w:val="uk-UA"/>
        </w:rPr>
        <w:t xml:space="preserve">ИРІШИЛА :</w:t>
      </w:r>
      <w:r>
        <w:rPr>
          <w:b w:val="0"/>
          <w:bCs w:val="0"/>
          <w:sz w:val="28"/>
          <w:szCs w:val="28"/>
          <w:highlight w:val="none"/>
          <w:lang w:val="uk-UA"/>
        </w:rPr>
      </w:r>
      <w:r>
        <w:rPr>
          <w:b w:val="0"/>
          <w:bCs w:val="0"/>
          <w:sz w:val="28"/>
          <w:szCs w:val="28"/>
          <w:highlight w:val="none"/>
          <w:lang w:val="uk-UA"/>
        </w:rPr>
      </w:r>
    </w:p>
    <w:p>
      <w:pPr>
        <w:pStyle w:val="940"/>
        <w:numPr>
          <w:ilvl w:val="0"/>
          <w:numId w:val="15"/>
        </w:numPr>
        <w:pBdr/>
        <w:tabs>
          <w:tab w:val="left" w:leader="none" w:pos="850"/>
        </w:tabs>
        <w:spacing/>
        <w:ind w:right="0" w:firstLine="567" w:left="0"/>
        <w:jc w:val="both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4"/>
          <w:highlight w:val="none"/>
          <w:lang w:val="uk-UA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lang w:val="uk-UA"/>
        </w:rPr>
        <w:t xml:space="preserve">Вивести з складу (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lang w:val="uk-UA"/>
        </w:rPr>
        <w:t xml:space="preserve">кількісного та персонального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lang w:val="uk-UA"/>
        </w:rPr>
        <w:t xml:space="preserve">) виконавчого комітету Менської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lang w:val="uk-UA"/>
        </w:rPr>
        <w:t xml:space="preserve">міської ради з 03 серпня 2026 року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lang w:val="uk-UA"/>
        </w:rPr>
        <w:t xml:space="preserve">СКОРОХОДА Сергія Віталійовича, як начальника відділ міжнародного співробітництва та економічного розвитку Менської міської ради та в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ключити його до кількісного та персонального складу виконавчого комітету Менської міської ради з 03 серпня 2026 року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  як заступника міського голови з питань діяльності виконавчих органів ради.</w:t>
      </w:r>
      <w:r>
        <w:rPr>
          <w:b w:val="0"/>
          <w:bCs w:val="0"/>
          <w:sz w:val="28"/>
          <w:szCs w:val="28"/>
          <w:lang w:val="uk-UA"/>
        </w:rPr>
      </w:r>
      <w:r>
        <w:rPr>
          <w:b w:val="0"/>
          <w:bCs w:val="0"/>
          <w:sz w:val="28"/>
          <w:szCs w:val="28"/>
          <w:lang w:val="uk-UA"/>
        </w:rPr>
      </w:r>
    </w:p>
    <w:p>
      <w:pPr>
        <w:pStyle w:val="786"/>
        <w:numPr>
          <w:ilvl w:val="0"/>
          <w:numId w:val="15"/>
        </w:numPr>
        <w:pBdr/>
        <w:tabs>
          <w:tab w:val="left" w:leader="none" w:pos="850"/>
        </w:tabs>
        <w:spacing/>
        <w:ind w:right="0" w:firstLine="567" w:left="0"/>
        <w:jc w:val="both"/>
        <w:rPr>
          <w:b w:val="0"/>
          <w:bCs w:val="0"/>
          <w:color w:val="000000" w:themeColor="text1"/>
          <w:sz w:val="28"/>
          <w:szCs w:val="28"/>
          <w:lang w:val="uk-UA"/>
        </w:rPr>
      </w:pPr>
      <w:r>
        <w:rPr>
          <w:b w:val="0"/>
          <w:bCs w:val="0"/>
          <w:color w:val="000000" w:themeColor="text1"/>
          <w:sz w:val="28"/>
          <w:szCs w:val="28"/>
          <w:lang w:val="uk-UA"/>
        </w:rPr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Внести з 03 серпня 2026 року зміни до рішення 1 сесії Менської міської ради 8 скли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кання від 16 грудня 2020 року №12 «Про утворення виконавчого комітету, визнання його чисельності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 та затвердження перс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о</w:t>
      </w:r>
      <w:r>
        <w:rPr>
          <w:color w:val="000000" w:themeColor="text1"/>
          <w:sz w:val="28"/>
          <w:szCs w:val="28"/>
          <w:lang w:val="uk-UA"/>
        </w:rPr>
        <w:t xml:space="preserve">нального складу» із змінами та доповненнями, а саме:</w:t>
      </w:r>
      <w:r>
        <w:rPr>
          <w:b w:val="0"/>
          <w:bCs w:val="0"/>
          <w:color w:val="000000" w:themeColor="text1"/>
          <w:sz w:val="28"/>
          <w:szCs w:val="28"/>
          <w:lang w:val="uk-UA"/>
        </w:rPr>
      </w:r>
      <w:r>
        <w:rPr>
          <w:b w:val="0"/>
          <w:bCs w:val="0"/>
          <w:color w:val="000000" w:themeColor="text1"/>
          <w:sz w:val="28"/>
          <w:szCs w:val="28"/>
          <w:lang w:val="uk-UA"/>
        </w:rPr>
      </w:r>
    </w:p>
    <w:p>
      <w:pPr>
        <w:pBdr/>
        <w:tabs>
          <w:tab w:val="clear" w:leader="none" w:pos="709"/>
          <w:tab w:val="left" w:leader="none" w:pos="992"/>
        </w:tabs>
        <w:spacing/>
        <w:ind w:firstLine="0" w:left="0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пункти 1 та 2 викласти в такій редакції:</w:t>
      </w:r>
      <w:r>
        <w:rPr>
          <w:color w:val="000000" w:themeColor="text1"/>
          <w:sz w:val="28"/>
          <w:szCs w:val="28"/>
          <w:lang w:val="uk-UA"/>
        </w:rPr>
      </w:r>
      <w:r>
        <w:rPr>
          <w:color w:val="000000" w:themeColor="text1"/>
          <w:sz w:val="28"/>
          <w:szCs w:val="28"/>
          <w:lang w:val="uk-UA"/>
        </w:rPr>
      </w:r>
    </w:p>
    <w:p>
      <w:pPr>
        <w:pStyle w:val="940"/>
        <w:suppressLineNumbers w:val="false"/>
        <w:pBdr/>
        <w:spacing/>
        <w:ind w:firstLine="567" w:left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“1. Утвор</w:t>
      </w:r>
      <w:r>
        <w:rPr>
          <w:sz w:val="28"/>
          <w:szCs w:val="28"/>
          <w:lang w:val="uk-UA"/>
        </w:rPr>
        <w:t xml:space="preserve">ити виконавчий комітет у кількості </w:t>
      </w:r>
      <w:r>
        <w:rPr>
          <w:sz w:val="28"/>
          <w:szCs w:val="28"/>
          <w:highlight w:val="white"/>
          <w:lang w:val="uk-UA"/>
        </w:rPr>
        <w:t xml:space="preserve">26</w:t>
      </w:r>
      <w:r>
        <w:rPr>
          <w:sz w:val="28"/>
          <w:szCs w:val="28"/>
          <w:highlight w:val="white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чоловік.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0"/>
        <w:suppressLineNumbers w:val="false"/>
        <w:pBdr/>
        <w:spacing/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2. Затвердити </w:t>
      </w:r>
      <w:r>
        <w:rPr>
          <w:sz w:val="28"/>
          <w:szCs w:val="28"/>
          <w:lang w:val="uk-UA"/>
        </w:rPr>
        <w:t xml:space="preserve">виконавчий комітет у такому складі</w:t>
      </w:r>
      <w:r>
        <w:rPr>
          <w:sz w:val="28"/>
          <w:szCs w:val="28"/>
          <w:lang w:val="uk-UA"/>
        </w:rPr>
        <w:t xml:space="preserve">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tbl>
      <w:tblPr>
        <w:tblW w:w="9747" w:type="dxa"/>
        <w:tblInd w:w="0" w:type="dxa"/>
        <w:tblBorders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67"/>
        <w:gridCol w:w="4118"/>
        <w:gridCol w:w="425"/>
        <w:gridCol w:w="4429"/>
        <w:gridCol w:w="108"/>
      </w:tblGrid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sz w:val="28"/>
                <w:szCs w:val="28"/>
                <w:highlight w:val="none"/>
                <w:lang w:val="uk-UA"/>
              </w:rPr>
            </w:pPr>
            <w:r>
              <w:rPr>
                <w:sz w:val="28"/>
                <w:lang w:val="uk-UA"/>
              </w:rPr>
              <w:t xml:space="preserve">ПРИМАКОВ</w:t>
            </w:r>
            <w:r>
              <w:rPr>
                <w:sz w:val="28"/>
                <w:szCs w:val="28"/>
                <w:highlight w:val="none"/>
                <w:lang w:val="uk-UA"/>
              </w:rPr>
            </w:r>
            <w:r>
              <w:rPr>
                <w:sz w:val="28"/>
                <w:szCs w:val="28"/>
                <w:highlight w:val="none"/>
                <w:lang w:val="uk-UA"/>
              </w:rPr>
            </w:r>
          </w:p>
          <w:p>
            <w:pPr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highlight w:val="none"/>
                <w:lang w:val="uk-UA"/>
              </w:rPr>
              <w:t xml:space="preserve">Геннадій Анатолійович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міський голова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СТАЛЬНИЧЕНКО</w:t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</w:p>
          <w:p>
            <w:pPr>
              <w:pBdr/>
              <w:spacing/>
              <w:ind/>
              <w:rPr>
                <w:sz w:val="28"/>
                <w:lang w:val="uk-UA"/>
              </w:rPr>
            </w:pPr>
            <w:r>
              <w:rPr>
                <w:i/>
                <w:sz w:val="28"/>
                <w:lang w:val="uk-UA"/>
              </w:rPr>
              <w:t xml:space="preserve">Юрій Валерійович</w:t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bCs/>
                <w:i/>
                <w:sz w:val="28"/>
              </w:rPr>
            </w:pPr>
            <w:r>
              <w:rPr>
                <w:sz w:val="28"/>
                <w:szCs w:val="28"/>
                <w:lang w:val="uk-UA"/>
              </w:rPr>
              <w:t xml:space="preserve">Секретар ради 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(виконує обов’язки міського голови на період його  увільнення у зв’язку із мобілізацією)</w:t>
            </w:r>
            <w:r>
              <w:rPr>
                <w:bCs/>
                <w:i/>
                <w:sz w:val="28"/>
              </w:rPr>
            </w:r>
            <w:r>
              <w:rPr>
                <w:bCs/>
                <w:i/>
                <w:sz w:val="28"/>
              </w:rPr>
            </w:r>
          </w:p>
        </w:tc>
      </w:tr>
      <w:tr>
        <w:trPr>
          <w:trHeight w:val="848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sz w:val="28"/>
                <w:szCs w:val="28"/>
                <w:highlight w:val="none"/>
                <w:lang w:val="uk-UA"/>
              </w:rPr>
            </w:pPr>
            <w:r>
              <w:rPr>
                <w:sz w:val="28"/>
                <w:lang w:val="uk-UA"/>
              </w:rPr>
              <w:t xml:space="preserve">СКОРОХОД</w:t>
            </w:r>
            <w:r>
              <w:rPr>
                <w:sz w:val="28"/>
                <w:szCs w:val="28"/>
                <w:highlight w:val="none"/>
                <w:lang w:val="uk-UA"/>
              </w:rPr>
            </w:r>
            <w:r>
              <w:rPr>
                <w:sz w:val="28"/>
                <w:szCs w:val="28"/>
                <w:highlight w:val="none"/>
                <w:lang w:val="uk-UA"/>
              </w:rPr>
            </w:r>
          </w:p>
          <w:p>
            <w:pPr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highlight w:val="none"/>
                <w:lang w:val="uk-UA"/>
              </w:rPr>
              <w:t xml:space="preserve">Сергій Віталійович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Заступник міського голови з питань діяльності виконавчих органів ради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</w:pPr>
            <w:r>
              <w:rPr>
                <w:sz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СТАРОДУБ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</w:r>
          </w:p>
          <w:p>
            <w:pPr>
              <w:pBdr/>
              <w:tabs>
                <w:tab w:val="left" w:leader="none" w:pos="992"/>
              </w:tabs>
              <w:spacing/>
              <w:ind/>
              <w:rPr>
                <w:sz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Людмила Олександрівна</w:t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Керуючий справами виконавчого комітету міської ради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gridAfter w:val="1"/>
          <w:trHeight w:val="454"/>
        </w:trPr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9" w:type="dxa"/>
            <w:vAlign w:val="top"/>
            <w:textDirection w:val="lrTb"/>
            <w:noWrap w:val="false"/>
          </w:tcPr>
          <w:p>
            <w:pPr>
              <w:pStyle w:val="940"/>
              <w:pBdr/>
              <w:spacing/>
              <w:ind w:left="36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Члени виконкому:</w:t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РАЧКОВ</w:t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</w:p>
          <w:p>
            <w:pPr>
              <w:pBdr/>
              <w:spacing/>
              <w:ind/>
              <w:rPr>
                <w:sz w:val="28"/>
                <w:lang w:val="uk-UA"/>
              </w:rPr>
            </w:pPr>
            <w:r>
              <w:rPr>
                <w:i/>
                <w:sz w:val="28"/>
                <w:lang w:val="uk-UA"/>
              </w:rPr>
              <w:t xml:space="preserve">Валерій Юрійович</w:t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Начальник відділу “Центр надання адміністративних послуг” </w:t>
            </w:r>
            <w:r>
              <w:rPr>
                <w:sz w:val="28"/>
                <w:szCs w:val="28"/>
                <w:lang w:val="uk-UA"/>
              </w:rPr>
              <w:t xml:space="preserve">Менської міської ради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ЛУК</w:t>
            </w:r>
            <w:r>
              <w:rPr>
                <w:rFonts w:ascii="Arial" w:hAnsi="Arial" w:eastAsia="Arial" w:cs="Arial"/>
                <w:color w:val="000000"/>
                <w:sz w:val="26"/>
                <w:lang w:val="uk-UA"/>
              </w:rPr>
              <w:t xml:space="preserve">'</w:t>
            </w:r>
            <w:r>
              <w:rPr>
                <w:sz w:val="28"/>
                <w:lang w:val="uk-UA"/>
              </w:rPr>
              <w:t xml:space="preserve">ЯНЕНКО</w:t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</w:p>
          <w:p>
            <w:pPr>
              <w:pBdr/>
              <w:spacing/>
              <w:ind/>
              <w:rPr>
                <w:sz w:val="28"/>
                <w:lang w:val="uk-UA"/>
              </w:rPr>
            </w:pPr>
            <w:r>
              <w:rPr>
                <w:i/>
                <w:sz w:val="28"/>
                <w:lang w:val="uk-UA"/>
              </w:rPr>
              <w:t xml:space="preserve">Ірина Федорівна</w:t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Начальник Відділу освіти </w:t>
            </w:r>
            <w:r>
              <w:rPr>
                <w:sz w:val="28"/>
                <w:szCs w:val="28"/>
                <w:lang w:val="uk-UA"/>
              </w:rPr>
              <w:t xml:space="preserve">Менської міської ради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БОЮН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</w:r>
          </w:p>
          <w:p>
            <w:pPr>
              <w:pBdr/>
              <w:spacing/>
              <w:ind/>
              <w:rPr>
                <w:sz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Роман Анатолійович</w:t>
            </w:r>
            <w:r>
              <w:rPr>
                <w:sz w:val="28"/>
                <w:lang w:val="uk-UA"/>
              </w:rPr>
            </w:r>
            <w:r>
              <w:rPr>
                <w:sz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Бірківського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ЯКОВЕНКО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40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Тетяна Михайлівна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Величківського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АНДРІЙЧЕНКО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40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Юрій Михайлович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Волосківського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МІЩЕНКО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40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Тетяна Віталіївна 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Городищенського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 xml:space="preserve">КОВБАСА</w:t>
            </w:r>
            <w:r>
              <w:rPr>
                <w:rFonts w:ascii="Times New Roman" w:hAnsi="Times New Roman" w:eastAsia="Times New Roman" w:cs="Times New Roman"/>
                <w:i w:val="0"/>
                <w:color w:val="000000"/>
                <w:sz w:val="28"/>
                <w:lang w:val="uk-U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40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Людмила Петрівна 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Данилівсько-Садового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БУРКА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40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Наталія Миколаївна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Дягівського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ОЧКОВСЬКА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40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Наталія Іванівна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Киселівського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СИДОРЕНКО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40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Наталія Михайлівна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Куковицького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СТАРОДУБ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40"/>
              <w:pBdr/>
              <w:tabs>
                <w:tab w:val="right" w:leader="none" w:pos="3902"/>
              </w:tabs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Олена Миколаївна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Лісківського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ПОПОК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40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Світлана Миколаївна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Макошинського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САВЧЕНКО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40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Тетяна Василівна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Осьмаківсько-Ушнянського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ТРУБА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40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Альона Володимирівна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Покровсько-Слобідського 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 xml:space="preserve">МАКСИМЕЦЬ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40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Віктор Миколайович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Семенівського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СЕМКО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40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Наталія Михайлівна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Синявського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  <w:t xml:space="preserve">АВЕР’ЯНОВА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40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Марина Володимирівна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Стольненського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 xml:space="preserve">ХРОПАЧ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r>
          </w:p>
          <w:p>
            <w:pPr>
              <w:pStyle w:val="940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8"/>
                <w:lang w:val="uk-UA"/>
              </w:rPr>
              <w:t xml:space="preserve">Катерина Миколаївна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after="0" w:before="0"/>
              <w:ind w:right="0" w:firstLine="0" w:left="0"/>
              <w:rPr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lang w:val="uk-UA"/>
              </w:rPr>
              <w:t xml:space="preserve">Староста Феськівського старостинського округу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 xml:space="preserve">ВИШНЯК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  <w:p>
            <w:pPr>
              <w:pStyle w:val="940"/>
              <w:pBdr/>
              <w:spacing/>
              <w:ind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 xml:space="preserve">Тетяна Сергіївна</w:t>
            </w:r>
            <w:r>
              <w:rPr>
                <w:i/>
                <w:sz w:val="28"/>
                <w:szCs w:val="28"/>
                <w:lang w:val="uk-UA"/>
              </w:rPr>
            </w:r>
            <w:r>
              <w:rPr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Директор КУ “Менський міський центр соціальних служб” Менської міської ради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bCs w:val="0"/>
                <w:i w:val="0"/>
                <w:sz w:val="28"/>
                <w:szCs w:val="28"/>
                <w:highlight w:val="none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 xml:space="preserve">ЗЕЛЕНИЙ</w:t>
            </w:r>
            <w:r>
              <w:rPr>
                <w:bCs w:val="0"/>
                <w:i w:val="0"/>
                <w:sz w:val="28"/>
                <w:szCs w:val="28"/>
                <w:highlight w:val="none"/>
                <w:lang w:val="uk-UA"/>
              </w:rPr>
            </w:r>
            <w:r>
              <w:rPr>
                <w:bCs w:val="0"/>
                <w:i w:val="0"/>
                <w:sz w:val="28"/>
                <w:szCs w:val="28"/>
                <w:highlight w:val="none"/>
                <w:lang w:val="uk-UA"/>
              </w:rPr>
            </w:r>
          </w:p>
          <w:p>
            <w:pPr>
              <w:pStyle w:val="940"/>
              <w:pBdr/>
              <w:spacing/>
              <w:ind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i/>
                <w:iCs/>
                <w:sz w:val="28"/>
                <w:szCs w:val="28"/>
                <w:highlight w:val="none"/>
                <w:lang w:val="uk-UA"/>
              </w:rPr>
              <w:t xml:space="preserve">Ігор Іванович</w:t>
            </w:r>
            <w:r>
              <w:rPr>
                <w:bCs/>
                <w:i/>
                <w:sz w:val="28"/>
                <w:szCs w:val="28"/>
                <w:lang w:val="uk-UA"/>
              </w:rPr>
            </w:r>
            <w:r>
              <w:rPr>
                <w:bCs/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пенсіонер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bCs w:val="0"/>
                <w:i w:val="0"/>
                <w:sz w:val="28"/>
                <w:szCs w:val="28"/>
                <w:highlight w:val="none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 xml:space="preserve">ФЕДОРЧЕНКО</w:t>
            </w:r>
            <w:r>
              <w:rPr>
                <w:bCs w:val="0"/>
                <w:i w:val="0"/>
                <w:sz w:val="28"/>
                <w:szCs w:val="28"/>
                <w:highlight w:val="none"/>
                <w:lang w:val="uk-UA"/>
              </w:rPr>
            </w:r>
            <w:r>
              <w:rPr>
                <w:bCs w:val="0"/>
                <w:i w:val="0"/>
                <w:sz w:val="28"/>
                <w:szCs w:val="28"/>
                <w:highlight w:val="none"/>
                <w:lang w:val="uk-UA"/>
              </w:rPr>
            </w:r>
          </w:p>
          <w:p>
            <w:pPr>
              <w:pStyle w:val="940"/>
              <w:pBdr/>
              <w:spacing/>
              <w:ind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i/>
                <w:iCs/>
                <w:sz w:val="28"/>
                <w:szCs w:val="28"/>
                <w:highlight w:val="none"/>
                <w:lang w:val="uk-UA"/>
              </w:rPr>
              <w:t xml:space="preserve">Олександр Олексійович</w:t>
            </w:r>
            <w:r>
              <w:rPr>
                <w:bCs/>
                <w:i/>
                <w:sz w:val="28"/>
                <w:szCs w:val="28"/>
                <w:lang w:val="uk-UA"/>
              </w:rPr>
            </w:r>
            <w:r>
              <w:rPr>
                <w:bCs/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вчитель Менської гімназії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7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6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6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118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bCs w:val="0"/>
                <w:i w:val="0"/>
                <w:sz w:val="28"/>
                <w:szCs w:val="28"/>
                <w:highlight w:val="none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 xml:space="preserve">ІВЧЕНКО</w:t>
            </w:r>
            <w:r>
              <w:rPr>
                <w:bCs w:val="0"/>
                <w:i w:val="0"/>
                <w:sz w:val="28"/>
                <w:szCs w:val="28"/>
                <w:highlight w:val="none"/>
                <w:lang w:val="uk-UA"/>
              </w:rPr>
            </w:r>
            <w:r>
              <w:rPr>
                <w:bCs w:val="0"/>
                <w:i w:val="0"/>
                <w:sz w:val="28"/>
                <w:szCs w:val="28"/>
                <w:highlight w:val="none"/>
                <w:lang w:val="uk-UA"/>
              </w:rPr>
            </w:r>
          </w:p>
          <w:p>
            <w:pPr>
              <w:pStyle w:val="940"/>
              <w:pBdr/>
              <w:spacing/>
              <w:ind/>
              <w:rPr>
                <w:bCs/>
                <w:i/>
                <w:sz w:val="28"/>
                <w:szCs w:val="28"/>
                <w:lang w:val="uk-UA"/>
              </w:rPr>
            </w:pPr>
            <w:r>
              <w:rPr>
                <w:i/>
                <w:iCs/>
                <w:sz w:val="28"/>
                <w:szCs w:val="28"/>
                <w:highlight w:val="none"/>
                <w:lang w:val="uk-UA"/>
              </w:rPr>
              <w:t xml:space="preserve">Вікторія В'ячеславівна</w:t>
            </w:r>
            <w:r>
              <w:rPr>
                <w:bCs/>
                <w:i/>
                <w:sz w:val="28"/>
                <w:szCs w:val="28"/>
                <w:lang w:val="uk-UA"/>
              </w:rPr>
            </w:r>
            <w:r>
              <w:rPr>
                <w:bCs/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numPr>
                <w:ilvl w:val="0"/>
                <w:numId w:val="8"/>
              </w:numPr>
              <w:pBdr/>
              <w:spacing/>
              <w:ind w:firstLine="0" w:left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7" w:type="dxa"/>
            <w:vAlign w:val="top"/>
            <w:vMerge w:val="restart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фізична особа-підприємець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</w:tbl>
    <w:p>
      <w:pPr>
        <w:pStyle w:val="940"/>
        <w:pBdr/>
        <w:spacing/>
        <w:ind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0"/>
        <w:pBdr/>
        <w:spacing/>
        <w:ind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0"/>
        <w:pBdr/>
        <w:tabs>
          <w:tab w:val="left" w:leader="none" w:pos="5669"/>
        </w:tabs>
        <w:spacing/>
        <w:ind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Секретар ради</w:t>
        <w:tab/>
        <w:t xml:space="preserve">Юрій СТАЛЬНИЧЕНКО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3" w:footer="708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Microsoft YaHei">
    <w:panose1 w:val="020B060302020202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8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6"/>
      <w:pBdr/>
      <w:spacing/>
      <w:ind/>
      <w:jc w:val="center"/>
      <w:rPr/>
    </w:pPr>
    <w:fldSimple w:instr="PAGE \* MERGEFORMAT">
      <w:r>
        <w:t xml:space="preserve">1</w:t>
      </w:r>
    </w:fldSimple>
    <w:r/>
    <w:r/>
  </w:p>
  <w:p>
    <w:pPr>
      <w:pStyle w:val="796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6"/>
      <w:pBdr/>
      <w:spacing/>
      <w:ind/>
      <w:jc w:val="center"/>
      <w:rPr/>
    </w:pPr>
    <w:r>
      <w:rPr>
        <w:rFonts w:ascii="Times New Roman" w:hAnsi="Times New Roman" w:eastAsia="Times New Roman" w:cs="Times New Roman"/>
        <w:color w:val="000000" w:themeColor="text1"/>
        <w:sz w:val="28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71297" cy="632250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03636495" name="" hidden="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rcRect l="17160" t="7101" r="17861" b="5730"/>
                      <a:stretch/>
                    </pic:blipFill>
                    <pic:spPr bwMode="auto">
                      <a:xfrm rot="0" flipH="0" flipV="0">
                        <a:off x="0" y="0"/>
                        <a:ext cx="471296" cy="6322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7.11pt;height:49.78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/>
      <w:numFmt w:val="decimal"/>
      <w:pPr>
        <w:pBdr/>
        <w:tabs>
          <w:tab w:val="left" w:leader="none" w:pos="432"/>
        </w:tabs>
        <w:spacing/>
        <w:ind w:hanging="432" w:left="432"/>
      </w:pPr>
      <w:pStyle w:val="941"/>
      <w:rPr/>
      <w:start w:val="1"/>
      <w:suff w:val="nothing"/>
    </w:lvl>
    <w:lvl w:ilvl="1">
      <w:isLgl w:val="false"/>
      <w:lvlJc w:val="left"/>
      <w:lvlText/>
      <w:numFmt w:val="decimal"/>
      <w:pPr>
        <w:pBdr/>
        <w:tabs>
          <w:tab w:val="left" w:leader="none" w:pos="576"/>
        </w:tabs>
        <w:spacing/>
        <w:ind w:hanging="576" w:left="576"/>
      </w:pPr>
      <w:rPr/>
      <w:start w:val="1"/>
      <w:suff w:val="nothing"/>
    </w:lvl>
    <w:lvl w:ilvl="2">
      <w:isLgl w:val="false"/>
      <w:lvlJc w:val="left"/>
      <w:lvlText/>
      <w:numFmt w:val="decimal"/>
      <w:pPr>
        <w:pBdr/>
        <w:tabs>
          <w:tab w:val="left" w:leader="none" w:pos="720"/>
        </w:tabs>
        <w:spacing/>
        <w:ind w:hanging="720" w:left="720"/>
      </w:pPr>
      <w:rPr/>
      <w:start w:val="1"/>
      <w:suff w:val="nothing"/>
    </w:lvl>
    <w:lvl w:ilvl="3">
      <w:isLgl w:val="false"/>
      <w:lvlJc w:val="left"/>
      <w:lvlText/>
      <w:numFmt w:val="decimal"/>
      <w:pPr>
        <w:pBdr/>
        <w:tabs>
          <w:tab w:val="left" w:leader="none" w:pos="864"/>
        </w:tabs>
        <w:spacing/>
        <w:ind w:hanging="864" w:left="864"/>
      </w:pPr>
      <w:rPr/>
      <w:start w:val="1"/>
      <w:suff w:val="nothing"/>
    </w:lvl>
    <w:lvl w:ilvl="4">
      <w:isLgl w:val="false"/>
      <w:lvlJc w:val="left"/>
      <w:lvlText/>
      <w:numFmt w:val="decimal"/>
      <w:pPr>
        <w:pBdr/>
        <w:tabs>
          <w:tab w:val="left" w:leader="none" w:pos="1008"/>
        </w:tabs>
        <w:spacing/>
        <w:ind w:hanging="1008" w:left="1008"/>
      </w:pPr>
      <w:rPr/>
      <w:start w:val="1"/>
      <w:suff w:val="nothing"/>
    </w:lvl>
    <w:lvl w:ilvl="5">
      <w:isLgl w:val="false"/>
      <w:lvlJc w:val="left"/>
      <w:lvlText/>
      <w:numFmt w:val="decimal"/>
      <w:pPr>
        <w:pBdr/>
        <w:tabs>
          <w:tab w:val="left" w:leader="none" w:pos="1152"/>
        </w:tabs>
        <w:spacing/>
        <w:ind w:hanging="1152" w:left="1152"/>
      </w:pPr>
      <w:rPr/>
      <w:start w:val="1"/>
      <w:suff w:val="nothing"/>
    </w:lvl>
    <w:lvl w:ilvl="6">
      <w:isLgl w:val="false"/>
      <w:lvlJc w:val="left"/>
      <w:lvlText/>
      <w:numFmt w:val="decimal"/>
      <w:pPr>
        <w:pBdr/>
        <w:tabs>
          <w:tab w:val="left" w:leader="none" w:pos="1296"/>
        </w:tabs>
        <w:spacing/>
        <w:ind w:hanging="1296" w:left="1296"/>
      </w:pPr>
      <w:rPr/>
      <w:start w:val="1"/>
      <w:suff w:val="nothing"/>
    </w:lvl>
    <w:lvl w:ilvl="7">
      <w:isLgl w:val="false"/>
      <w:lvlJc w:val="left"/>
      <w:lvlText/>
      <w:numFmt w:val="decimal"/>
      <w:pPr>
        <w:pBdr/>
        <w:tabs>
          <w:tab w:val="left" w:leader="none" w:pos="1440"/>
        </w:tabs>
        <w:spacing/>
        <w:ind w:hanging="1440" w:left="1440"/>
      </w:pPr>
      <w:rPr/>
      <w:start w:val="1"/>
      <w:suff w:val="nothing"/>
    </w:lvl>
    <w:lvl w:ilvl="8">
      <w:isLgl w:val="false"/>
      <w:lvlJc w:val="left"/>
      <w:lvlText/>
      <w:numFmt w:val="decimal"/>
      <w:pPr>
        <w:pBdr/>
        <w:tabs>
          <w:tab w:val="left" w:leader="none" w:pos="1584"/>
        </w:tabs>
        <w:spacing/>
        <w:ind w:hanging="1584" w:left="1584"/>
      </w:pPr>
      <w:rPr/>
      <w:start w:val="1"/>
      <w:suff w:val="nothing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left" w:leader="none" w:pos="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tabs>
          <w:tab w:val="left" w:leader="none" w:pos="0"/>
        </w:tabs>
        <w:spacing/>
        <w:ind w:hanging="360" w:left="720"/>
      </w:pPr>
      <w:rPr>
        <w:rFonts w:ascii="Times New Roman" w:hAnsi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tabs>
          <w:tab w:val="left" w:leader="none" w:pos="0"/>
        </w:tabs>
        <w:spacing/>
        <w:ind w:hanging="360" w:left="720"/>
      </w:pPr>
      <w:rPr>
        <w:rFonts w:ascii="Times New Roman" w:hAnsi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–"/>
      <w:numFmt w:val="bullet"/>
      <w:pPr>
        <w:pBdr/>
        <w:spacing/>
        <w:ind w:hanging="360" w:left="720"/>
      </w:pPr>
      <w:rPr>
        <w:rFonts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10">
    <w:lvl w:ilvl="0">
      <w:isLgl w:val="false"/>
      <w:lvlJc w:val="left"/>
      <w:lvlText w:val="–"/>
      <w:numFmt w:val="bullet"/>
      <w:pPr>
        <w:pBdr/>
        <w:spacing/>
        <w:ind w:hanging="360" w:left="720"/>
      </w:pPr>
      <w:rPr>
        <w:rFonts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11">
    <w:lvl w:ilvl="0">
      <w:isLgl w:val="false"/>
      <w:lvlJc w:val="left"/>
      <w:lvlText w:val="–"/>
      <w:numFmt w:val="bullet"/>
      <w:pPr>
        <w:pBdr/>
        <w:spacing/>
        <w:ind w:hanging="360" w:left="720"/>
      </w:pPr>
      <w:rPr>
        <w:rFonts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3"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5"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4"/>
  </w:num>
  <w:num w:numId="7">
    <w:abstractNumId w:val="3"/>
  </w:num>
  <w:num w:numId="8">
    <w:abstractNumId w:val="6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Cs w:val="22"/>
        <w:lang w:val="uk-UA" w:eastAsia="en-US" w:bidi="en-US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5">
    <w:name w:val="Intense Emphasis"/>
    <w:basedOn w:val="96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6">
    <w:name w:val="Intense Reference"/>
    <w:basedOn w:val="96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57">
    <w:name w:val="Subtle Emphasis"/>
    <w:basedOn w:val="96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58">
    <w:name w:val="Emphasis"/>
    <w:basedOn w:val="963"/>
    <w:uiPriority w:val="20"/>
    <w:qFormat/>
    <w:pPr>
      <w:pBdr/>
      <w:spacing/>
      <w:ind/>
    </w:pPr>
    <w:rPr>
      <w:i/>
      <w:iCs/>
    </w:rPr>
  </w:style>
  <w:style w:type="character" w:styleId="759">
    <w:name w:val="Strong"/>
    <w:basedOn w:val="963"/>
    <w:uiPriority w:val="22"/>
    <w:qFormat/>
    <w:pPr>
      <w:pBdr/>
      <w:spacing/>
      <w:ind/>
    </w:pPr>
    <w:rPr>
      <w:b/>
      <w:bCs/>
    </w:rPr>
  </w:style>
  <w:style w:type="character" w:styleId="760">
    <w:name w:val="Subtle Reference"/>
    <w:basedOn w:val="96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1">
    <w:name w:val="Book Title"/>
    <w:basedOn w:val="96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62">
    <w:name w:val="Caption"/>
    <w:basedOn w:val="965"/>
    <w:next w:val="96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63">
    <w:name w:val="endnote text"/>
    <w:basedOn w:val="965"/>
    <w:link w:val="76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64">
    <w:name w:val="Endnote Text Char"/>
    <w:basedOn w:val="963"/>
    <w:link w:val="763"/>
    <w:uiPriority w:val="99"/>
    <w:semiHidden/>
    <w:pPr>
      <w:pBdr/>
      <w:spacing/>
      <w:ind/>
    </w:pPr>
    <w:rPr>
      <w:sz w:val="20"/>
      <w:szCs w:val="20"/>
    </w:rPr>
  </w:style>
  <w:style w:type="character" w:styleId="765">
    <w:name w:val="endnote reference"/>
    <w:basedOn w:val="963"/>
    <w:uiPriority w:val="99"/>
    <w:semiHidden/>
    <w:unhideWhenUsed/>
    <w:pPr>
      <w:pBdr/>
      <w:spacing/>
      <w:ind/>
    </w:pPr>
    <w:rPr>
      <w:vertAlign w:val="superscript"/>
    </w:rPr>
  </w:style>
  <w:style w:type="character" w:styleId="766">
    <w:name w:val="FollowedHyperlink"/>
    <w:basedOn w:val="96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7">
    <w:name w:val="table of figures"/>
    <w:basedOn w:val="965"/>
    <w:next w:val="965"/>
    <w:uiPriority w:val="99"/>
    <w:unhideWhenUsed/>
    <w:pPr>
      <w:pBdr/>
      <w:spacing w:after="0" w:afterAutospacing="0"/>
      <w:ind/>
    </w:pPr>
  </w:style>
  <w:style w:type="paragraph" w:styleId="768">
    <w:name w:val="Heading 1"/>
    <w:link w:val="769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69">
    <w:name w:val="Heading 1 Char"/>
    <w:link w:val="76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70">
    <w:name w:val="Heading 2"/>
    <w:link w:val="77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71">
    <w:name w:val="Heading 2 Char"/>
    <w:link w:val="770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72">
    <w:name w:val="Heading 3"/>
    <w:link w:val="77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73">
    <w:name w:val="Heading 3 Char"/>
    <w:link w:val="77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74">
    <w:name w:val="Heading 4"/>
    <w:link w:val="77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5">
    <w:name w:val="Heading 4 Char"/>
    <w:link w:val="77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76">
    <w:name w:val="Heading 5"/>
    <w:link w:val="777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7">
    <w:name w:val="Heading 5 Char"/>
    <w:link w:val="77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78">
    <w:name w:val="Heading 6"/>
    <w:link w:val="77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9">
    <w:name w:val="Heading 6 Char"/>
    <w:link w:val="77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80">
    <w:name w:val="Heading 7"/>
    <w:link w:val="78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1">
    <w:name w:val="Heading 7 Char"/>
    <w:link w:val="78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82">
    <w:name w:val="Heading 8"/>
    <w:link w:val="78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3">
    <w:name w:val="Heading 8 Char"/>
    <w:link w:val="78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84">
    <w:name w:val="Heading 9"/>
    <w:link w:val="785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5">
    <w:name w:val="Heading 9 Char"/>
    <w:link w:val="78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86">
    <w:name w:val="List Paragraph"/>
    <w:uiPriority w:val="34"/>
    <w:qFormat/>
    <w:pPr>
      <w:pBdr/>
      <w:spacing/>
      <w:ind w:left="720"/>
      <w:contextualSpacing w:val="true"/>
    </w:pPr>
  </w:style>
  <w:style w:type="paragraph" w:styleId="787">
    <w:name w:val="No Spacing"/>
    <w:uiPriority w:val="1"/>
    <w:qFormat/>
    <w:pPr>
      <w:pBdr/>
      <w:spacing w:after="0" w:before="0" w:line="240" w:lineRule="auto"/>
      <w:ind/>
    </w:pPr>
  </w:style>
  <w:style w:type="paragraph" w:styleId="788">
    <w:name w:val="Title"/>
    <w:link w:val="789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89">
    <w:name w:val="Title Char"/>
    <w:link w:val="788"/>
    <w:uiPriority w:val="10"/>
    <w:pPr>
      <w:pBdr/>
      <w:spacing/>
      <w:ind/>
    </w:pPr>
    <w:rPr>
      <w:sz w:val="48"/>
      <w:szCs w:val="48"/>
    </w:rPr>
  </w:style>
  <w:style w:type="paragraph" w:styleId="790">
    <w:name w:val="Subtitle"/>
    <w:link w:val="791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91">
    <w:name w:val="Subtitle Char"/>
    <w:link w:val="790"/>
    <w:uiPriority w:val="11"/>
    <w:pPr>
      <w:pBdr/>
      <w:spacing/>
      <w:ind/>
    </w:pPr>
    <w:rPr>
      <w:sz w:val="24"/>
      <w:szCs w:val="24"/>
    </w:rPr>
  </w:style>
  <w:style w:type="paragraph" w:styleId="792">
    <w:name w:val="Quote"/>
    <w:link w:val="793"/>
    <w:uiPriority w:val="29"/>
    <w:qFormat/>
    <w:pPr>
      <w:pBdr/>
      <w:spacing/>
      <w:ind w:right="720" w:left="720"/>
    </w:pPr>
    <w:rPr>
      <w:i/>
    </w:rPr>
  </w:style>
  <w:style w:type="character" w:styleId="793">
    <w:name w:val="Quote Char"/>
    <w:link w:val="792"/>
    <w:uiPriority w:val="29"/>
    <w:pPr>
      <w:pBdr/>
      <w:spacing/>
      <w:ind/>
    </w:pPr>
    <w:rPr>
      <w:i/>
    </w:rPr>
  </w:style>
  <w:style w:type="paragraph" w:styleId="794">
    <w:name w:val="Intense Quote"/>
    <w:link w:val="795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95">
    <w:name w:val="Intense Quote Char"/>
    <w:link w:val="794"/>
    <w:uiPriority w:val="30"/>
    <w:pPr>
      <w:pBdr/>
      <w:spacing/>
      <w:ind/>
    </w:pPr>
    <w:rPr>
      <w:i/>
    </w:rPr>
  </w:style>
  <w:style w:type="paragraph" w:styleId="796">
    <w:name w:val="Header"/>
    <w:link w:val="79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97">
    <w:name w:val="Header Char"/>
    <w:link w:val="796"/>
    <w:uiPriority w:val="99"/>
    <w:pPr>
      <w:pBdr/>
      <w:spacing/>
      <w:ind/>
    </w:pPr>
  </w:style>
  <w:style w:type="paragraph" w:styleId="798">
    <w:name w:val="Footer"/>
    <w:link w:val="79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99">
    <w:name w:val="Footer Char"/>
    <w:link w:val="798"/>
    <w:uiPriority w:val="99"/>
    <w:pPr>
      <w:pBdr/>
      <w:spacing/>
      <w:ind/>
    </w:pPr>
  </w:style>
  <w:style w:type="table" w:styleId="800">
    <w:name w:val="Table Grid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Table Grid Light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Plain Table 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Plain Table 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Plain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Plain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Plain Table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4 - Accent 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4 - Accent 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4 - Accent 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4 - Accent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4 - Accent 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4 - Accent 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auto" w:fill="fffff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5 Dark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auto" w:fill="ffffff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auto" w:fill="ffffff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auto" w:fill="ffffff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5 Dark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auto" w:fill="ffffff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auto" w:fill="ffffff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auto" w:fill="ffffff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4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4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4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4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4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4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auto" w:fill="fffff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auto" w:fill="ffffff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uto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auto" w:fill="ffffff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auto" w:fill="ffffff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uto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5 Dark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auto" w:fill="ffffff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auto" w:fill="ffffff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uto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auto" w:fill="fffff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uto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fffff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auto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auto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 &amp; 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&amp; 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 &amp; 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&amp; 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&amp; 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&amp; 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&amp; 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fffff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Bordered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Bordered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Bordered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Bordered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Bordered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6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927">
    <w:name w:val="footnote text"/>
    <w:link w:val="928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28">
    <w:name w:val="Footnote Text Char"/>
    <w:link w:val="927"/>
    <w:uiPriority w:val="99"/>
    <w:pPr>
      <w:pBdr/>
      <w:spacing/>
      <w:ind/>
    </w:pPr>
    <w:rPr>
      <w:sz w:val="18"/>
    </w:rPr>
  </w:style>
  <w:style w:type="character" w:styleId="929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930">
    <w:name w:val="toc 1"/>
    <w:uiPriority w:val="39"/>
    <w:unhideWhenUsed/>
    <w:pPr>
      <w:pBdr/>
      <w:spacing w:after="57"/>
      <w:ind w:right="0" w:firstLine="0" w:left="0"/>
    </w:pPr>
  </w:style>
  <w:style w:type="paragraph" w:styleId="931">
    <w:name w:val="toc 2"/>
    <w:uiPriority w:val="39"/>
    <w:unhideWhenUsed/>
    <w:pPr>
      <w:pBdr/>
      <w:spacing w:after="57"/>
      <w:ind w:right="0" w:firstLine="0" w:left="283"/>
    </w:pPr>
  </w:style>
  <w:style w:type="paragraph" w:styleId="932">
    <w:name w:val="toc 3"/>
    <w:uiPriority w:val="39"/>
    <w:unhideWhenUsed/>
    <w:pPr>
      <w:pBdr/>
      <w:spacing w:after="57"/>
      <w:ind w:right="0" w:firstLine="0" w:left="567"/>
    </w:pPr>
  </w:style>
  <w:style w:type="paragraph" w:styleId="933">
    <w:name w:val="toc 4"/>
    <w:uiPriority w:val="39"/>
    <w:unhideWhenUsed/>
    <w:pPr>
      <w:pBdr/>
      <w:spacing w:after="57"/>
      <w:ind w:right="0" w:firstLine="0" w:left="850"/>
    </w:pPr>
  </w:style>
  <w:style w:type="paragraph" w:styleId="934">
    <w:name w:val="toc 5"/>
    <w:uiPriority w:val="39"/>
    <w:unhideWhenUsed/>
    <w:pPr>
      <w:pBdr/>
      <w:spacing w:after="57"/>
      <w:ind w:right="0" w:firstLine="0" w:left="1134"/>
    </w:pPr>
  </w:style>
  <w:style w:type="paragraph" w:styleId="935">
    <w:name w:val="toc 6"/>
    <w:uiPriority w:val="39"/>
    <w:unhideWhenUsed/>
    <w:pPr>
      <w:pBdr/>
      <w:spacing w:after="57"/>
      <w:ind w:right="0" w:firstLine="0" w:left="1417"/>
    </w:pPr>
  </w:style>
  <w:style w:type="paragraph" w:styleId="936">
    <w:name w:val="toc 7"/>
    <w:uiPriority w:val="39"/>
    <w:unhideWhenUsed/>
    <w:pPr>
      <w:pBdr/>
      <w:spacing w:after="57"/>
      <w:ind w:right="0" w:firstLine="0" w:left="1701"/>
    </w:pPr>
  </w:style>
  <w:style w:type="paragraph" w:styleId="937">
    <w:name w:val="toc 8"/>
    <w:uiPriority w:val="39"/>
    <w:unhideWhenUsed/>
    <w:pPr>
      <w:pBdr/>
      <w:spacing w:after="57"/>
      <w:ind w:right="0" w:firstLine="0" w:left="1984"/>
    </w:pPr>
  </w:style>
  <w:style w:type="paragraph" w:styleId="938">
    <w:name w:val="toc 9"/>
    <w:uiPriority w:val="39"/>
    <w:unhideWhenUsed/>
    <w:pPr>
      <w:pBdr/>
      <w:spacing w:after="57"/>
      <w:ind w:right="0" w:firstLine="0" w:left="2268"/>
    </w:pPr>
  </w:style>
  <w:style w:type="paragraph" w:styleId="939">
    <w:name w:val="TOC Heading"/>
    <w:uiPriority w:val="39"/>
    <w:unhideWhenUsed/>
    <w:pPr>
      <w:pBdr/>
      <w:spacing/>
      <w:ind/>
    </w:pPr>
  </w:style>
  <w:style w:type="paragraph" w:styleId="940">
    <w:name w:val="Звичайний"/>
    <w:next w:val="940"/>
    <w:link w:val="940"/>
    <w:pPr>
      <w:pBdr/>
      <w:spacing/>
      <w:ind/>
    </w:pPr>
    <w:rPr>
      <w:rFonts w:eastAsia="Calibri"/>
      <w:lang w:val="ru-RU" w:eastAsia="ar-SA" w:bidi="ar-SA"/>
    </w:rPr>
  </w:style>
  <w:style w:type="paragraph" w:styleId="941">
    <w:name w:val="Заголовок 1"/>
    <w:basedOn w:val="940"/>
    <w:next w:val="940"/>
    <w:link w:val="940"/>
    <w:pPr>
      <w:keepNext w:val="true"/>
      <w:numPr>
        <w:ilvl w:val="0"/>
        <w:numId w:val="1"/>
      </w:numPr>
      <w:pBdr/>
      <w:spacing/>
      <w:ind/>
      <w:jc w:val="center"/>
      <w:outlineLvl w:val="0"/>
    </w:pPr>
    <w:rPr>
      <w:sz w:val="32"/>
    </w:rPr>
  </w:style>
  <w:style w:type="character" w:styleId="942">
    <w:name w:val="Шрифт абзацу за промовчанням"/>
    <w:next w:val="942"/>
    <w:link w:val="940"/>
    <w:semiHidden/>
    <w:pPr>
      <w:pBdr/>
      <w:spacing/>
      <w:ind/>
    </w:pPr>
  </w:style>
  <w:style w:type="table" w:styleId="943">
    <w:name w:val="Звичайна таблиця"/>
    <w:next w:val="943"/>
    <w:link w:val="940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44">
    <w:name w:val="Немає списку"/>
    <w:next w:val="944"/>
    <w:link w:val="940"/>
    <w:semiHidden/>
    <w:pPr>
      <w:pBdr/>
      <w:spacing/>
      <w:ind/>
    </w:pPr>
  </w:style>
  <w:style w:type="character" w:styleId="945">
    <w:name w:val="WW8Num2z0"/>
    <w:next w:val="945"/>
    <w:link w:val="940"/>
    <w:pPr>
      <w:pBdr/>
      <w:spacing/>
      <w:ind/>
    </w:pPr>
    <w:rPr>
      <w:rFonts w:ascii="Times New Roman" w:hAnsi="Times New Roman" w:eastAsia="Calibri"/>
    </w:rPr>
  </w:style>
  <w:style w:type="character" w:styleId="946">
    <w:name w:val="WW8Num2z1"/>
    <w:next w:val="946"/>
    <w:link w:val="940"/>
    <w:pPr>
      <w:pBdr/>
      <w:spacing/>
      <w:ind/>
    </w:pPr>
    <w:rPr>
      <w:rFonts w:ascii="Courier New" w:hAnsi="Courier New"/>
    </w:rPr>
  </w:style>
  <w:style w:type="character" w:styleId="947">
    <w:name w:val="WW8Num2z2"/>
    <w:next w:val="947"/>
    <w:link w:val="940"/>
    <w:pPr>
      <w:pBdr/>
      <w:spacing/>
      <w:ind/>
    </w:pPr>
    <w:rPr>
      <w:rFonts w:ascii="Wingdings" w:hAnsi="Wingdings"/>
    </w:rPr>
  </w:style>
  <w:style w:type="character" w:styleId="948">
    <w:name w:val="WW8Num2z3"/>
    <w:next w:val="948"/>
    <w:link w:val="940"/>
    <w:pPr>
      <w:pBdr/>
      <w:spacing/>
      <w:ind/>
    </w:pPr>
    <w:rPr>
      <w:rFonts w:ascii="Symbol" w:hAnsi="Symbol"/>
    </w:rPr>
  </w:style>
  <w:style w:type="character" w:styleId="949">
    <w:name w:val="Основной шрифт абзаца1"/>
    <w:next w:val="949"/>
    <w:link w:val="940"/>
    <w:pPr>
      <w:pBdr/>
      <w:spacing/>
      <w:ind/>
    </w:pPr>
  </w:style>
  <w:style w:type="character" w:styleId="950">
    <w:name w:val="Заголовок 1 Знак"/>
    <w:next w:val="950"/>
    <w:link w:val="940"/>
    <w:pPr>
      <w:pBdr/>
      <w:spacing/>
      <w:ind/>
    </w:pPr>
    <w:rPr>
      <w:rFonts w:eastAsia="Calibri"/>
      <w:sz w:val="32"/>
      <w:lang w:val="ru-RU" w:eastAsia="ar-SA" w:bidi="ar-SA"/>
    </w:rPr>
  </w:style>
  <w:style w:type="character" w:styleId="951">
    <w:name w:val="Текст выноски Знак"/>
    <w:next w:val="951"/>
    <w:link w:val="940"/>
    <w:pPr>
      <w:pBdr/>
      <w:spacing/>
      <w:ind/>
    </w:pPr>
    <w:rPr>
      <w:rFonts w:ascii="Segoe UI" w:hAnsi="Segoe UI" w:eastAsia="Calibri"/>
      <w:sz w:val="18"/>
      <w:szCs w:val="18"/>
    </w:rPr>
  </w:style>
  <w:style w:type="paragraph" w:styleId="952">
    <w:name w:val="Заголовок"/>
    <w:basedOn w:val="940"/>
    <w:next w:val="953"/>
    <w:link w:val="940"/>
    <w:pPr>
      <w:keepNext w:val="true"/>
      <w:pBdr/>
      <w:spacing w:after="120" w:before="240"/>
      <w:ind/>
    </w:pPr>
    <w:rPr>
      <w:rFonts w:ascii="Arial" w:hAnsi="Arial" w:eastAsia="Microsoft YaHei"/>
      <w:sz w:val="28"/>
      <w:szCs w:val="28"/>
    </w:rPr>
  </w:style>
  <w:style w:type="paragraph" w:styleId="953">
    <w:name w:val="Основний текст"/>
    <w:basedOn w:val="940"/>
    <w:next w:val="953"/>
    <w:link w:val="940"/>
    <w:pPr>
      <w:pBdr/>
      <w:spacing w:after="120" w:before="0"/>
      <w:ind/>
    </w:pPr>
  </w:style>
  <w:style w:type="paragraph" w:styleId="954">
    <w:name w:val="Список"/>
    <w:basedOn w:val="953"/>
    <w:next w:val="954"/>
    <w:link w:val="940"/>
    <w:pPr>
      <w:pBdr/>
      <w:spacing/>
      <w:ind/>
    </w:pPr>
  </w:style>
  <w:style w:type="paragraph" w:styleId="955">
    <w:name w:val="Название1"/>
    <w:basedOn w:val="940"/>
    <w:next w:val="955"/>
    <w:link w:val="940"/>
    <w:pPr>
      <w:pBdr/>
      <w:spacing w:after="120" w:before="120"/>
      <w:ind/>
    </w:pPr>
    <w:rPr>
      <w:i/>
      <w:iCs/>
      <w:sz w:val="24"/>
      <w:szCs w:val="24"/>
    </w:rPr>
  </w:style>
  <w:style w:type="paragraph" w:styleId="956">
    <w:name w:val="Указатель1"/>
    <w:basedOn w:val="940"/>
    <w:next w:val="956"/>
    <w:link w:val="940"/>
    <w:pPr>
      <w:pBdr/>
      <w:spacing/>
      <w:ind/>
    </w:pPr>
  </w:style>
  <w:style w:type="paragraph" w:styleId="957">
    <w:name w:val="Текст выноски1"/>
    <w:basedOn w:val="940"/>
    <w:next w:val="957"/>
    <w:link w:val="940"/>
    <w:pPr>
      <w:pBdr/>
      <w:spacing/>
      <w:ind/>
    </w:pPr>
    <w:rPr>
      <w:rFonts w:ascii="Segoe UI" w:hAnsi="Segoe UI"/>
      <w:sz w:val="18"/>
      <w:szCs w:val="18"/>
    </w:rPr>
  </w:style>
  <w:style w:type="paragraph" w:styleId="958">
    <w:name w:val="Текст у виносці"/>
    <w:basedOn w:val="940"/>
    <w:next w:val="958"/>
    <w:link w:val="959"/>
    <w:semiHidden/>
    <w:pPr>
      <w:pBdr/>
      <w:spacing/>
      <w:ind/>
    </w:pPr>
    <w:rPr>
      <w:rFonts w:ascii="Segoe UI" w:hAnsi="Segoe UI"/>
      <w:sz w:val="18"/>
      <w:szCs w:val="18"/>
    </w:rPr>
  </w:style>
  <w:style w:type="character" w:styleId="959">
    <w:name w:val="Текст у виносці Знак"/>
    <w:next w:val="959"/>
    <w:link w:val="958"/>
    <w:semiHidden/>
    <w:pPr>
      <w:pBdr/>
      <w:spacing/>
      <w:ind/>
    </w:pPr>
    <w:rPr>
      <w:rFonts w:ascii="Segoe UI" w:hAnsi="Segoe UI" w:eastAsia="Calibri"/>
      <w:sz w:val="18"/>
      <w:szCs w:val="18"/>
      <w:lang w:val="ru-RU" w:eastAsia="ar-SA"/>
    </w:rPr>
  </w:style>
  <w:style w:type="table" w:styleId="960">
    <w:name w:val="Сітка таблиці"/>
    <w:basedOn w:val="943"/>
    <w:next w:val="960"/>
    <w:link w:val="940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Звичайна таблиця 2"/>
    <w:basedOn w:val="943"/>
    <w:next w:val="961"/>
    <w:link w:val="940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Сітка таблиці 1 (світла)"/>
    <w:basedOn w:val="943"/>
    <w:next w:val="962"/>
    <w:link w:val="940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3" w:default="1">
    <w:name w:val="Default Paragraph Font"/>
    <w:uiPriority w:val="1"/>
    <w:semiHidden/>
    <w:unhideWhenUsed/>
    <w:pPr>
      <w:pBdr/>
      <w:spacing/>
      <w:ind/>
    </w:pPr>
  </w:style>
  <w:style w:type="numbering" w:styleId="964" w:default="1">
    <w:name w:val="No List"/>
    <w:uiPriority w:val="99"/>
    <w:semiHidden/>
    <w:unhideWhenUsed/>
    <w:pPr>
      <w:pBdr/>
      <w:spacing/>
      <w:ind/>
    </w:pPr>
  </w:style>
  <w:style w:type="paragraph" w:styleId="965" w:default="1">
    <w:name w:val="Normal"/>
    <w:qFormat/>
    <w:pPr>
      <w:pBdr/>
      <w:spacing/>
      <w:ind/>
    </w:pPr>
  </w:style>
  <w:style w:type="table" w:styleId="966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СТАЛЬНИЧЕНКО Юрій Валерійович</cp:lastModifiedBy>
  <cp:revision>25</cp:revision>
  <dcterms:modified xsi:type="dcterms:W3CDTF">2026-07-22T19:47:36Z</dcterms:modified>
</cp:coreProperties>
</file>