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1"/>
        <w:pBdr/>
        <w:spacing/>
        <w:ind/>
        <w:jc w:val="center"/>
        <w:rPr>
          <w:b/>
          <w:bCs/>
          <w:color w:val="000000"/>
        </w:rPr>
      </w:pPr>
      <w:r>
        <w:rPr>
          <w:b/>
          <w:bCs/>
          <w:highlight w:val="none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741"/>
        <w:pBdr/>
        <w:spacing/>
        <w:ind/>
        <w:jc w:val="center"/>
        <w:rPr>
          <w:b/>
          <w:bCs/>
          <w:highlight w:val="none"/>
        </w:rPr>
      </w:pPr>
      <w:r>
        <w:rPr>
          <w:b/>
          <w:bCs/>
        </w:rPr>
        <w:t xml:space="preserve">МЕНСЬКА МІСЬКА РАДА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40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</w:t>
      </w:r>
      <w:r>
        <w:rPr>
          <w:rFonts w:eastAsia="Times New Roman" w:cs="Times New Roman"/>
          <w:lang w:bidi="en-US"/>
        </w:rPr>
        <w:t xml:space="preserve">сімдесят п’ята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40"/>
        <w:pBdr/>
        <w:spacing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/>
      </w:pPr>
      <w:r/>
      <w:r/>
    </w:p>
    <w:p>
      <w:pPr>
        <w:pStyle w:val="741"/>
        <w:pBdr/>
        <w:spacing/>
        <w:ind/>
        <w:rPr>
          <w:color w:val="000000"/>
        </w:rPr>
      </w:pPr>
      <w:r>
        <w:t xml:space="preserve">16</w:t>
      </w:r>
      <w:r>
        <w:t xml:space="preserve"> </w:t>
      </w:r>
      <w:r>
        <w:t xml:space="preserve">липня</w:t>
      </w:r>
      <w:r>
        <w:t xml:space="preserve"> 202</w:t>
      </w:r>
      <w:r>
        <w:t xml:space="preserve">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>
        <w:t xml:space="preserve">___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0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0"/>
        <w:rPr>
          <w:b/>
          <w:bCs/>
          <w:highlight w:val="none"/>
        </w:rPr>
      </w:pPr>
      <w:r/>
      <w:bookmarkStart w:id="1" w:name="_GoBack"/>
      <w:r>
        <w:rPr>
          <w:b/>
          <w:bCs/>
        </w:rPr>
        <w:t xml:space="preserve">Про внесення змін до </w:t>
      </w:r>
      <w:r>
        <w:rPr>
          <w:b/>
          <w:bCs/>
        </w:rPr>
        <w:t xml:space="preserve">Комплексн</w:t>
      </w:r>
      <w:r>
        <w:rPr>
          <w:b/>
          <w:bCs/>
        </w:rPr>
        <w:t xml:space="preserve">ої</w:t>
      </w:r>
      <w:r>
        <w:rPr>
          <w:b/>
          <w:bCs/>
        </w:rPr>
        <w:t xml:space="preserve"> програм</w:t>
      </w:r>
      <w:r>
        <w:rPr>
          <w:b/>
          <w:bCs/>
        </w:rPr>
        <w:t xml:space="preserve">и</w:t>
      </w:r>
      <w:r>
        <w:rPr>
          <w:b/>
          <w:bCs/>
        </w:rPr>
        <w:t xml:space="preserve"> підтримки  та розвитку медичної допомоги, що надається в Менської міської територіальної громаді, на 2025-2027 роки</w:t>
      </w:r>
      <w:bookmarkEnd w:id="1"/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 w:firstLine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tabs>
          <w:tab w:val="clear" w:leader="none" w:pos="709"/>
        </w:tabs>
        <w:spacing/>
        <w:ind w:right="0" w:firstLine="567" w:left="0"/>
        <w:rPr>
          <w:highlight w:val="none"/>
        </w:rPr>
      </w:pPr>
      <w:r>
        <w:t xml:space="preserve">З метою забезпечення належного функціонування комунальних закладів охорони здоров'я Менської міської територіальної громади, безперервного надання медичної допомоги населенню, враховуючи недостатність фінансового забезпечення закладів охорони здоров'я за д</w:t>
      </w:r>
      <w:r>
        <w:t xml:space="preserve">оговорами про медичне обслуговування населення за Програмою медичних гарантій, укладеними з Національною службою здоров'я України, необхідність покриття витрат, що не забезпечуються фінансуванням НСЗУ, відповідно до листа КНП «Менська міська лікарня» Менсь</w:t>
      </w:r>
      <w:r>
        <w:t xml:space="preserve">кої міської ради від 14.07.2026 №728, керуючись статтями 25, 26 Закону України «Про місцеве самоврядування в Україні», Менська міська рада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Style w:val="769"/>
        <w:numPr>
          <w:ilvl w:val="0"/>
          <w:numId w:val="2"/>
        </w:numPr>
        <w:pBdr/>
        <w:tabs>
          <w:tab w:val="left" w:leader="none" w:pos="0"/>
          <w:tab w:val="clear" w:leader="none" w:pos="709"/>
          <w:tab w:val="left" w:leader="none" w:pos="850"/>
        </w:tabs>
        <w:spacing/>
        <w:ind w:firstLine="567" w:left="0"/>
        <w:rPr/>
      </w:pPr>
      <w:r>
        <w:t xml:space="preserve">Внести зміни до</w:t>
      </w:r>
      <w:r>
        <w:t xml:space="preserve"> </w:t>
      </w:r>
      <w:r>
        <w:rPr>
          <w:b w:val="0"/>
          <w:bCs w:val="0"/>
        </w:rPr>
        <w:t xml:space="preserve">“</w:t>
      </w:r>
      <w:r>
        <w:rPr>
          <w:b w:val="0"/>
          <w:bCs w:val="0"/>
        </w:rPr>
        <w:t xml:space="preserve">Комплексн</w:t>
      </w:r>
      <w:r>
        <w:rPr>
          <w:b w:val="0"/>
          <w:bCs w:val="0"/>
        </w:rPr>
        <w:t xml:space="preserve">ої</w:t>
      </w:r>
      <w:r>
        <w:rPr>
          <w:b w:val="0"/>
          <w:bCs w:val="0"/>
        </w:rPr>
        <w:t xml:space="preserve"> програм</w:t>
      </w:r>
      <w:r>
        <w:rPr>
          <w:b w:val="0"/>
          <w:bCs w:val="0"/>
        </w:rPr>
        <w:t xml:space="preserve">и</w:t>
      </w:r>
      <w:r>
        <w:rPr>
          <w:b w:val="0"/>
          <w:bCs w:val="0"/>
        </w:rPr>
        <w:t xml:space="preserve"> підтримки  та розвитку медичної допомоги, що надається в Менської міської територіальної громаді, на 2025-2027 роки</w:t>
      </w:r>
      <w:r>
        <w:rPr>
          <w:b w:val="0"/>
          <w:bCs w:val="0"/>
        </w:rPr>
        <w:t xml:space="preserve">”,</w:t>
      </w:r>
      <w:r>
        <w:t xml:space="preserve"> затвердженої рішенням </w:t>
      </w:r>
      <w:r>
        <w:t xml:space="preserve">56</w:t>
      </w:r>
      <w:r>
        <w:t xml:space="preserve"> сесії Менської міської ради 8 скликання від 1</w:t>
      </w:r>
      <w:r>
        <w:t xml:space="preserve">9</w:t>
      </w:r>
      <w:r>
        <w:t xml:space="preserve"> грудня 202</w:t>
      </w:r>
      <w:r>
        <w:t xml:space="preserve">4</w:t>
      </w:r>
      <w:r>
        <w:t xml:space="preserve"> року  № 7</w:t>
      </w:r>
      <w:r>
        <w:t xml:space="preserve">17</w:t>
      </w:r>
      <w:r>
        <w:t xml:space="preserve">, а саме: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Розділ 3. “Обгрунтування шляхів розв’язання проблеми, строки виконання Програми” доповнити заходом такого змісту: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highlight w:val="yellow"/>
          <w14:ligatures w14:val="none"/>
        </w:rPr>
      </w:pPr>
      <w:r>
        <w:rPr>
          <w:highlight w:val="none"/>
        </w:rPr>
        <w:t xml:space="preserve">24)</w:t>
      </w:r>
      <w:r>
        <w:rPr>
          <w:highlight w:val="yellow"/>
        </w:rPr>
        <w:t xml:space="preserve">  для покриття витрат, не забезпечених фінансуванням за договорами про медичне обслуговування населення за Програмою медичних гарантій, укладеними з Націонал</w:t>
      </w:r>
      <w:r>
        <w:rPr>
          <w:highlight w:val="yellow"/>
        </w:rPr>
        <w:t xml:space="preserve">ьною службою здоров'я України, з метою забезпечення безперервного функціонування закладів охорони здоров'я, своєчасної виплати заробітної плати, придбання медикаментів, виробів медичного призначення, оплати енергоносіїв, послуг, матеріалів та інших поточни</w:t>
      </w:r>
      <w:r>
        <w:rPr>
          <w:highlight w:val="yellow"/>
        </w:rPr>
        <w:t xml:space="preserve">х витрат, необхідних для надання медичної допомоги населенню».</w:t>
      </w:r>
      <w:r>
        <w:rPr>
          <w:highlight w:val="yellow"/>
          <w14:ligatures w14:val="none"/>
        </w:rPr>
      </w:r>
      <w:r>
        <w:rPr>
          <w:highlight w:val="yellow"/>
          <w14:ligatures w14:val="none"/>
        </w:rPr>
      </w:r>
    </w:p>
    <w:p>
      <w:pPr>
        <w:pStyle w:val="76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0"/>
          <w:tab w:val="clear" w:leader="none" w:pos="709"/>
          <w:tab w:val="left" w:leader="none" w:pos="850"/>
        </w:tabs>
        <w:spacing/>
        <w:ind w:firstLine="567" w:left="0"/>
        <w:rPr>
          <w14:ligatures w14:val="none"/>
        </w:rPr>
      </w:pPr>
      <w:r>
        <w:t xml:space="preserve">Фінансування заходу здійснювати за рахун</w:t>
      </w:r>
      <w:r>
        <w:rPr>
          <w:shd w:val="clear" w:color="ffffff" w:themeColor="background1" w:fill="ffffff" w:themeFill="background1"/>
        </w:rPr>
        <w:t xml:space="preserve">ок</w:t>
      </w:r>
      <w:commentRangeStart w:id="0"/>
      <w:r>
        <w:rPr>
          <w:shd w:val="clear" w:color="ffffff" w:themeColor="background1" w:fill="ffffff" w:themeFill="background1"/>
        </w:rPr>
        <w:t xml:space="preserve"> коштів бюджету</w:t>
      </w:r>
      <w:commentRangeEnd w:id="0"/>
      <w:r>
        <w:commentReference w:id="0"/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М</w:t>
      </w:r>
      <w:r>
        <w:rPr>
          <w:shd w:val="clear" w:color="ffffff" w:themeColor="background1" w:fill="ffffff" w:themeFill="background1"/>
        </w:rPr>
        <w:t xml:space="preserve">е</w:t>
      </w:r>
      <w:r>
        <w:t xml:space="preserve">нської міської </w:t>
      </w:r>
      <w:r>
        <w:t xml:space="preserve">територіальної </w:t>
      </w:r>
      <w:r>
        <w:t xml:space="preserve">громади в межах бюджетних призначень, затверджених на відповідний бюджетний період.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76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0"/>
          <w:tab w:val="clear" w:leader="none" w:pos="709"/>
          <w:tab w:val="left" w:leader="none" w:pos="850"/>
        </w:tabs>
        <w:spacing/>
        <w:ind w:firstLine="567" w:left="0"/>
        <w:rPr>
          <w:highlight w:val="none"/>
          <w14:ligatures w14:val="none"/>
        </w:rPr>
      </w:pPr>
      <w:r>
        <w:t xml:space="preserve">Контроль за виконанням цього рішення покласти на постійну комісію </w:t>
      </w:r>
      <w:r>
        <w:t xml:space="preserve">Менської </w:t>
      </w:r>
      <w:r>
        <w:t xml:space="preserve">міської ради з питань бюджету, фінансів, соціально-економічного розвитку та комунальної власності.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/>
      </w:pPr>
      <w:r>
        <w:t xml:space="preserve">Секретар ради</w:t>
      </w:r>
      <w:r>
        <w:tab/>
        <w:t xml:space="preserve">Юрій 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ТАЛЬНИЧЕНКО Юрій Валерійович" w:date="2026-07-14T18:21:07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так портібно ж і суми фінансування на новий захід передбачити в програмі!!!!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9668C5D" w16cex:dateUtc="2026-07-14T15:21: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9668C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936" w:left="150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936" w:left="1503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287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6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647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007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2367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367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72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49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49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49"/>
    <w:link w:val="74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49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49"/>
    <w:link w:val="7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49"/>
    <w:link w:val="7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49"/>
    <w:link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49"/>
    <w:link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49"/>
    <w:link w:val="7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Quote Char"/>
    <w:basedOn w:val="749"/>
    <w:link w:val="7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Header Char"/>
    <w:basedOn w:val="749"/>
    <w:link w:val="779"/>
    <w:uiPriority w:val="99"/>
    <w:pPr>
      <w:pBdr/>
      <w:spacing/>
      <w:ind/>
    </w:pPr>
  </w:style>
  <w:style w:type="character" w:styleId="737">
    <w:name w:val="Footnote Text Char"/>
    <w:basedOn w:val="749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738">
    <w:name w:val="Endnote Text Char"/>
    <w:basedOn w:val="749"/>
    <w:link w:val="915"/>
    <w:uiPriority w:val="99"/>
    <w:semiHidden/>
    <w:pPr>
      <w:pBdr/>
      <w:spacing/>
      <w:ind/>
    </w:pPr>
    <w:rPr>
      <w:sz w:val="20"/>
      <w:szCs w:val="20"/>
    </w:rPr>
  </w:style>
  <w:style w:type="paragraph" w:styleId="7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40">
    <w:name w:val="Heading 1"/>
    <w:basedOn w:val="739"/>
    <w:next w:val="739"/>
    <w:link w:val="760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41">
    <w:name w:val="Heading 2"/>
    <w:basedOn w:val="739"/>
    <w:next w:val="739"/>
    <w:link w:val="761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2">
    <w:name w:val="Heading 3"/>
    <w:basedOn w:val="739"/>
    <w:next w:val="739"/>
    <w:link w:val="762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43">
    <w:name w:val="Heading 4"/>
    <w:basedOn w:val="739"/>
    <w:next w:val="739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6">
    <w:name w:val="Heading 7"/>
    <w:basedOn w:val="739"/>
    <w:next w:val="739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7">
    <w:name w:val="Heading 8"/>
    <w:basedOn w:val="739"/>
    <w:next w:val="739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8">
    <w:name w:val="Heading 9"/>
    <w:basedOn w:val="739"/>
    <w:next w:val="7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character" w:styleId="752">
    <w:name w:val="Intense Emphasis"/>
    <w:basedOn w:val="74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3">
    <w:name w:val="Intense Reference"/>
    <w:basedOn w:val="74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4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74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0" w:customStyle="1">
    <w:name w:val="Заголовок 1 Знак"/>
    <w:link w:val="740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1" w:customStyle="1">
    <w:name w:val="Заголовок 2 Знак"/>
    <w:link w:val="74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 w:customStyle="1">
    <w:name w:val="Заголовок 3 Знак"/>
    <w:link w:val="742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3" w:customStyle="1">
    <w:name w:val="Заголовок 4 Знак"/>
    <w:basedOn w:val="749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basedOn w:val="749"/>
    <w:link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basedOn w:val="749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4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739"/>
    <w:uiPriority w:val="34"/>
    <w:qFormat/>
    <w:pPr>
      <w:pBdr/>
      <w:spacing/>
      <w:ind w:left="720"/>
      <w:contextualSpacing w:val="true"/>
    </w:pPr>
  </w:style>
  <w:style w:type="paragraph" w:styleId="770">
    <w:name w:val="No Spacing"/>
    <w:basedOn w:val="739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1">
    <w:name w:val="Title"/>
    <w:basedOn w:val="739"/>
    <w:next w:val="739"/>
    <w:link w:val="7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2" w:customStyle="1">
    <w:name w:val="Название Знак"/>
    <w:basedOn w:val="749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39"/>
    <w:next w:val="739"/>
    <w:link w:val="7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4" w:customStyle="1">
    <w:name w:val="Подзаголовок Знак"/>
    <w:basedOn w:val="749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39"/>
    <w:next w:val="739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2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39"/>
    <w:next w:val="739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Выделенная цитата Знак"/>
    <w:link w:val="777"/>
    <w:uiPriority w:val="30"/>
    <w:pPr>
      <w:pBdr/>
      <w:spacing/>
      <w:ind/>
    </w:pPr>
    <w:rPr>
      <w:i/>
    </w:rPr>
  </w:style>
  <w:style w:type="paragraph" w:styleId="779">
    <w:name w:val="Header"/>
    <w:basedOn w:val="739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0" w:customStyle="1">
    <w:name w:val="Верхний колонтитул Знак"/>
    <w:basedOn w:val="749"/>
    <w:link w:val="779"/>
    <w:uiPriority w:val="99"/>
    <w:pPr>
      <w:pBdr/>
      <w:spacing/>
      <w:ind/>
    </w:pPr>
  </w:style>
  <w:style w:type="paragraph" w:styleId="781">
    <w:name w:val="Footer"/>
    <w:basedOn w:val="739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2" w:customStyle="1">
    <w:name w:val="Footer Char"/>
    <w:basedOn w:val="749"/>
    <w:uiPriority w:val="99"/>
    <w:pPr>
      <w:pBdr/>
      <w:spacing/>
      <w:ind/>
    </w:pPr>
  </w:style>
  <w:style w:type="paragraph" w:styleId="783">
    <w:name w:val="Caption"/>
    <w:basedOn w:val="739"/>
    <w:next w:val="7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  <w:pPr>
      <w:pBdr/>
      <w:spacing/>
      <w:ind/>
    </w:pPr>
  </w:style>
  <w:style w:type="table" w:styleId="785">
    <w:name w:val="Table Grid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2">
    <w:name w:val="footnote text"/>
    <w:basedOn w:val="739"/>
    <w:link w:val="913"/>
    <w:uiPriority w:val="99"/>
    <w:semiHidden/>
    <w:unhideWhenUsed/>
    <w:pPr>
      <w:pBdr/>
      <w:spacing w:after="40"/>
      <w:ind/>
    </w:pPr>
    <w:rPr>
      <w:sz w:val="18"/>
    </w:rPr>
  </w:style>
  <w:style w:type="character" w:styleId="913" w:customStyle="1">
    <w:name w:val="Текст с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15">
    <w:name w:val="endnote text"/>
    <w:basedOn w:val="739"/>
    <w:link w:val="916"/>
    <w:uiPriority w:val="99"/>
    <w:semiHidden/>
    <w:unhideWhenUsed/>
    <w:pPr>
      <w:pBdr/>
      <w:spacing/>
      <w:ind/>
    </w:pPr>
    <w:rPr>
      <w:sz w:val="20"/>
    </w:rPr>
  </w:style>
  <w:style w:type="character" w:styleId="916" w:customStyle="1">
    <w:name w:val="Текст концевой сноски Знак"/>
    <w:link w:val="915"/>
    <w:uiPriority w:val="99"/>
    <w:pPr>
      <w:pBdr/>
      <w:spacing/>
      <w:ind/>
    </w:pPr>
    <w:rPr>
      <w:sz w:val="20"/>
    </w:rPr>
  </w:style>
  <w:style w:type="character" w:styleId="917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918">
    <w:name w:val="toc 1"/>
    <w:basedOn w:val="739"/>
    <w:next w:val="739"/>
    <w:uiPriority w:val="39"/>
    <w:unhideWhenUsed/>
    <w:pPr>
      <w:pBdr/>
      <w:spacing w:after="57"/>
      <w:ind w:firstLine="0"/>
    </w:pPr>
  </w:style>
  <w:style w:type="paragraph" w:styleId="919">
    <w:name w:val="toc 2"/>
    <w:basedOn w:val="739"/>
    <w:next w:val="739"/>
    <w:uiPriority w:val="39"/>
    <w:unhideWhenUsed/>
    <w:pPr>
      <w:pBdr/>
      <w:spacing w:after="57"/>
      <w:ind w:firstLine="0" w:left="283"/>
    </w:pPr>
  </w:style>
  <w:style w:type="paragraph" w:styleId="920">
    <w:name w:val="toc 3"/>
    <w:basedOn w:val="739"/>
    <w:next w:val="739"/>
    <w:uiPriority w:val="39"/>
    <w:unhideWhenUsed/>
    <w:pPr>
      <w:pBdr/>
      <w:spacing w:after="57"/>
      <w:ind w:firstLine="0" w:left="567"/>
    </w:pPr>
  </w:style>
  <w:style w:type="paragraph" w:styleId="921">
    <w:name w:val="toc 4"/>
    <w:basedOn w:val="739"/>
    <w:next w:val="739"/>
    <w:uiPriority w:val="39"/>
    <w:unhideWhenUsed/>
    <w:pPr>
      <w:pBdr/>
      <w:spacing w:after="57"/>
      <w:ind w:firstLine="0" w:left="850"/>
    </w:pPr>
  </w:style>
  <w:style w:type="paragraph" w:styleId="922">
    <w:name w:val="toc 5"/>
    <w:basedOn w:val="739"/>
    <w:next w:val="739"/>
    <w:uiPriority w:val="39"/>
    <w:unhideWhenUsed/>
    <w:pPr>
      <w:pBdr/>
      <w:spacing w:after="57"/>
      <w:ind w:firstLine="0" w:left="1134"/>
    </w:pPr>
  </w:style>
  <w:style w:type="paragraph" w:styleId="923">
    <w:name w:val="toc 6"/>
    <w:basedOn w:val="739"/>
    <w:next w:val="739"/>
    <w:uiPriority w:val="39"/>
    <w:unhideWhenUsed/>
    <w:pPr>
      <w:pBdr/>
      <w:spacing w:after="57"/>
      <w:ind w:firstLine="0" w:left="1417"/>
    </w:pPr>
  </w:style>
  <w:style w:type="paragraph" w:styleId="924">
    <w:name w:val="toc 7"/>
    <w:basedOn w:val="739"/>
    <w:next w:val="739"/>
    <w:uiPriority w:val="39"/>
    <w:unhideWhenUsed/>
    <w:pPr>
      <w:pBdr/>
      <w:spacing w:after="57"/>
      <w:ind w:firstLine="0" w:left="1701"/>
    </w:pPr>
  </w:style>
  <w:style w:type="paragraph" w:styleId="925">
    <w:name w:val="toc 8"/>
    <w:basedOn w:val="739"/>
    <w:next w:val="739"/>
    <w:uiPriority w:val="39"/>
    <w:unhideWhenUsed/>
    <w:pPr>
      <w:pBdr/>
      <w:spacing w:after="57"/>
      <w:ind w:firstLine="0" w:left="1984"/>
    </w:pPr>
  </w:style>
  <w:style w:type="paragraph" w:styleId="926">
    <w:name w:val="toc 9"/>
    <w:basedOn w:val="739"/>
    <w:next w:val="739"/>
    <w:uiPriority w:val="39"/>
    <w:unhideWhenUsed/>
    <w:pPr>
      <w:pBdr/>
      <w:spacing w:after="57"/>
      <w:ind w:firstLine="0" w:left="2268"/>
    </w:p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739"/>
    <w:next w:val="739"/>
    <w:uiPriority w:val="99"/>
    <w:unhideWhenUsed/>
    <w:pPr>
      <w:pBdr/>
      <w:spacing/>
      <w:ind/>
    </w:pPr>
  </w:style>
  <w:style w:type="paragraph" w:styleId="929">
    <w:name w:val="Balloon Text"/>
    <w:basedOn w:val="739"/>
    <w:link w:val="93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0" w:customStyle="1">
    <w:name w:val="Текст выноски Знак"/>
    <w:basedOn w:val="749"/>
    <w:link w:val="929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8/08/relationships/commentsExtensible" Target="commentsExtensible.xml" /><Relationship Id="rId15" Type="http://schemas.microsoft.com/office/2016/09/relationships/commentsIds" Target="commentsIds.xml" /><Relationship Id="rId1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Собокар Наталія Василівна</cp:lastModifiedBy>
  <cp:revision>16</cp:revision>
  <dcterms:created xsi:type="dcterms:W3CDTF">2019-03-29T20:09:00Z</dcterms:created>
  <dcterms:modified xsi:type="dcterms:W3CDTF">2026-07-15T13:08:05Z</dcterms:modified>
</cp:coreProperties>
</file>