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6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06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88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сімдесят </w:t>
      </w:r>
      <w:r>
        <w:rPr>
          <w:b/>
          <w:bCs/>
          <w:color w:val="000000"/>
          <w:sz w:val="28"/>
          <w:szCs w:val="28"/>
          <w:lang w:val="uk-UA"/>
        </w:rPr>
        <w:t xml:space="preserve">п</w:t>
      </w:r>
      <w:r>
        <w:rPr>
          <w:b/>
          <w:bCs/>
          <w:color w:val="000000"/>
          <w:sz w:val="28"/>
          <w:szCs w:val="28"/>
          <w:lang w:val="en-US"/>
        </w:rPr>
        <w:t xml:space="preserve">’</w:t>
      </w:r>
      <w:r>
        <w:rPr>
          <w:b/>
          <w:bCs/>
          <w:color w:val="000000"/>
          <w:sz w:val="28"/>
          <w:szCs w:val="28"/>
          <w:lang w:val="uk-UA"/>
        </w:rPr>
        <w:t xml:space="preserve">ята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 восьмого скликання) </w:t>
      </w:r>
      <w:r/>
    </w:p>
    <w:p>
      <w:pPr>
        <w:pStyle w:val="988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  <w:t xml:space="preserve">ПРОЄКТ </w:t>
      </w:r>
      <w:r>
        <w:rPr>
          <w:b/>
          <w:bCs/>
          <w:color w:val="000000"/>
          <w:sz w:val="28"/>
          <w:szCs w:val="28"/>
        </w:rPr>
        <w:t xml:space="preserve">РІШЕННЯ</w:t>
      </w:r>
      <w:r/>
    </w:p>
    <w:p>
      <w:pPr>
        <w:pStyle w:val="1006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988"/>
        <w:widowControl w:val="false"/>
        <w:pBdr/>
        <w:tabs>
          <w:tab w:val="left" w:leader="none" w:pos="4394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липня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</w:t>
      </w:r>
      <w:r>
        <w:rPr>
          <w:lang w:val="uk-UA"/>
        </w:rPr>
      </w:r>
      <w:r>
        <w:rPr>
          <w:lang w:val="uk-UA"/>
        </w:rPr>
      </w:r>
    </w:p>
    <w:p>
      <w:pPr>
        <w:pStyle w:val="1006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Bdr/>
        <w:spacing w:after="0" w:line="256" w:lineRule="auto"/>
        <w:ind/>
        <w:jc w:val="both"/>
        <w:rPr>
          <w:b/>
          <w:color w:val="000000" w:themeColor="text1"/>
          <w:lang w:val="uk-UA" w:eastAsia="en-US"/>
        </w:rPr>
      </w:pPr>
      <w:r>
        <w:rPr>
          <w:b/>
          <w:color w:val="000000" w:themeColor="text1"/>
          <w:lang w:eastAsia="en-US"/>
        </w:rPr>
        <w:t xml:space="preserve">Про прийняття у комунальну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eastAsia="en-US"/>
        </w:rPr>
        <w:t xml:space="preserve">власність </w:t>
      </w:r>
      <w:r>
        <w:rPr>
          <w:rFonts w:eastAsia="Times New Roman"/>
          <w:b/>
          <w:color w:val="000000" w:themeColor="text1"/>
          <w:lang w:eastAsia="en-US"/>
        </w:rPr>
        <w:t xml:space="preserve">Менської міської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територіальної громади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val="uk-UA" w:eastAsia="en-US"/>
        </w:rPr>
        <w:t xml:space="preserve">обладнання (у кількості найменувань – 21)</w:t>
      </w:r>
      <w:r>
        <w:rPr>
          <w:b/>
          <w:color w:val="000000" w:themeColor="text1"/>
          <w:lang w:val="uk-UA" w:eastAsia="en-US"/>
        </w:rPr>
      </w:r>
      <w:r>
        <w:rPr>
          <w:b/>
          <w:color w:val="000000" w:themeColor="text1"/>
          <w:lang w:val="uk-UA" w:eastAsia="en-US"/>
        </w:rPr>
      </w:r>
    </w:p>
    <w:p>
      <w:pPr>
        <w:pBdr/>
        <w:spacing w:after="0" w:line="256" w:lineRule="auto"/>
        <w:ind/>
        <w:jc w:val="both"/>
        <w:rPr>
          <w:rFonts w:eastAsia="Times New Roman"/>
          <w:b/>
          <w:color w:val="000000" w:themeColor="text1"/>
          <w:lang w:eastAsia="en-US"/>
        </w:rPr>
      </w:pPr>
      <w:r>
        <w:rPr>
          <w:rFonts w:eastAsia="Times New Roman"/>
          <w:b/>
          <w:color w:val="000000" w:themeColor="text1"/>
          <w:lang w:eastAsia="en-US"/>
        </w:rPr>
      </w:r>
      <w:r>
        <w:rPr>
          <w:rFonts w:eastAsia="Times New Roman"/>
          <w:b/>
          <w:color w:val="000000" w:themeColor="text1"/>
          <w:lang w:eastAsia="en-US"/>
        </w:rPr>
      </w:r>
      <w:r>
        <w:rPr>
          <w:rFonts w:eastAsia="Times New Roman"/>
          <w:b/>
          <w:color w:val="000000" w:themeColor="text1"/>
          <w:lang w:eastAsia="en-US"/>
        </w:rPr>
      </w:r>
    </w:p>
    <w:p>
      <w:pPr>
        <w:pBdr/>
        <w:spacing w:after="0" w:line="256" w:lineRule="auto"/>
        <w:ind w:firstLine="567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від 09 січня 2025 року № 4196-ІХ, Порядку передачі державного та ком</w:t>
      </w:r>
      <w:r>
        <w:rPr>
          <w:color w:val="000000" w:themeColor="text1"/>
          <w:lang w:eastAsia="en-US"/>
        </w:rPr>
        <w:t xml:space="preserve">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 вересня 2025 року № 1103, Порядку прийняття майна до комунальної власності М</w:t>
      </w:r>
      <w:r>
        <w:rPr>
          <w:color w:val="000000" w:themeColor="text1"/>
          <w:lang w:eastAsia="en-US"/>
        </w:rPr>
        <w:t xml:space="preserve">енської міської територіальної громади, затвердженого рішенням 30 сесії Менської міської ради 8 скликання від 28 лютого 2023 року № 79 (зі змінами), керуючись ст.ст.ст. 60, 60-1, 26 Закону України «Про місцеве самоврядування в Україні», Менська міська рада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/>
        <w:jc w:val="both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  <w:t xml:space="preserve">ВИРІШИЛА:</w:t>
      </w:r>
      <w:r>
        <w:rPr>
          <w:bCs/>
          <w:color w:val="000000" w:themeColor="text1"/>
          <w:lang w:eastAsia="en-US"/>
        </w:rPr>
      </w:r>
      <w:r>
        <w:rPr>
          <w:bCs/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eastAsia="en-US"/>
        </w:rPr>
        <w:tab/>
        <w:t xml:space="preserve">1. Прийняти </w:t>
      </w:r>
      <w:r>
        <w:rPr>
          <w:color w:val="000000" w:themeColor="text1"/>
          <w:lang w:val="uk-UA" w:eastAsia="en-US"/>
        </w:rPr>
        <w:t xml:space="preserve">у</w:t>
      </w:r>
      <w:r>
        <w:rPr>
          <w:color w:val="000000" w:themeColor="text1"/>
          <w:lang w:eastAsia="en-US"/>
        </w:rPr>
        <w:t xml:space="preserve"> комунальну власність </w:t>
      </w:r>
      <w:r>
        <w:rPr>
          <w:color w:val="000000" w:themeColor="text1"/>
          <w:lang w:eastAsia="uk-UA"/>
        </w:rPr>
        <w:t xml:space="preserve">Менської міської територіальної громади</w:t>
      </w:r>
      <w:r>
        <w:rPr>
          <w:color w:val="000000" w:themeColor="text1"/>
          <w:lang w:val="uk-UA" w:eastAsia="en-US"/>
        </w:rPr>
        <w:t xml:space="preserve"> обладнання (у кількості найменувань – 21) </w:t>
      </w:r>
      <w:r>
        <w:rPr>
          <w:color w:val="000000" w:themeColor="text1"/>
          <w:lang w:val="uk-UA" w:eastAsia="en-US"/>
        </w:rPr>
        <w:t xml:space="preserve">відповідно до додатку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отримане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Синявським закладом загальної середньої освіти І-ІІІ ступенів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</w:t>
      </w:r>
      <w:r>
        <w:rPr>
          <w:color w:val="000000" w:themeColor="text1"/>
          <w:lang w:val="uk-UA" w:eastAsia="en-US"/>
        </w:rPr>
        <w:t xml:space="preserve"> громадської організації «ЛАМПА»</w:t>
      </w:r>
      <w:r>
        <w:rPr>
          <w:color w:val="000000" w:themeColor="text1"/>
          <w:lang w:val="uk-UA"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відповідно до</w:t>
      </w:r>
      <w:r>
        <w:rPr>
          <w:color w:val="000000" w:themeColor="text1"/>
          <w:lang w:val="en-US" w:eastAsia="en-US"/>
        </w:rPr>
        <w:t xml:space="preserve">: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ab/>
        <w:t xml:space="preserve">- </w:t>
      </w:r>
      <w:r>
        <w:rPr>
          <w:color w:val="000000" w:themeColor="text1"/>
          <w:lang w:val="uk-UA" w:eastAsia="en-US"/>
        </w:rPr>
        <w:t xml:space="preserve">видаткової накладної № 0901</w:t>
      </w:r>
      <w:r>
        <w:rPr>
          <w:color w:val="000000" w:themeColor="text1"/>
          <w:lang w:val="en-US" w:eastAsia="en-US"/>
        </w:rPr>
        <w:t xml:space="preserve">/</w:t>
      </w:r>
      <w:r>
        <w:rPr>
          <w:color w:val="000000" w:themeColor="text1"/>
          <w:lang w:val="uk-UA" w:eastAsia="en-US"/>
        </w:rPr>
        <w:t xml:space="preserve">26-4 від 09.01.2026 р.</w:t>
      </w:r>
      <w:r>
        <w:rPr>
          <w:color w:val="000000" w:themeColor="text1"/>
          <w:lang w:val="en-US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ab/>
        <w:t xml:space="preserve">- видаткової накладної № К-0021 від 15.01.2026 р.</w:t>
      </w:r>
      <w:r>
        <w:rPr>
          <w:color w:val="000000" w:themeColor="text1"/>
          <w:lang w:val="en-US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ab/>
        <w:t xml:space="preserve">- видаткової накладної № 004 від 23.01.2026 р.</w:t>
      </w:r>
      <w:r>
        <w:rPr>
          <w:color w:val="000000" w:themeColor="text1"/>
          <w:lang w:val="en-US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ab/>
        <w:t xml:space="preserve">- видаткової накладної № 907 від 27.01.2026 р.</w:t>
      </w:r>
      <w:r>
        <w:rPr>
          <w:color w:val="000000" w:themeColor="text1"/>
          <w:lang w:val="en-US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ab/>
        <w:t xml:space="preserve">- видаткової накладної № 10 від 02.02.2026 р.</w:t>
      </w:r>
      <w:r>
        <w:rPr>
          <w:color w:val="000000" w:themeColor="text1"/>
          <w:lang w:val="en-US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ab/>
        <w:t xml:space="preserve">- видаткової накладної № 03-2701-26 від 03.02.2026 р.</w:t>
      </w:r>
      <w:r>
        <w:rPr>
          <w:color w:val="000000" w:themeColor="text1"/>
          <w:lang w:val="en-US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ab/>
        <w:t xml:space="preserve">- видаткової накладної № 215 від 04.02.2026 р.</w:t>
      </w:r>
      <w:r>
        <w:rPr>
          <w:color w:val="000000" w:themeColor="text1"/>
          <w:lang w:val="en-US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ab/>
        <w:t xml:space="preserve">- видаткової накладної № 2630 від 19.02.2026 р.</w:t>
      </w:r>
      <w:r>
        <w:rPr>
          <w:color w:val="000000" w:themeColor="text1"/>
          <w:lang w:val="en-US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ab/>
        <w:t xml:space="preserve">- видаткової накладної № 1163 від 24.02.2026 р.</w:t>
      </w:r>
      <w:r>
        <w:rPr>
          <w:color w:val="000000" w:themeColor="text1"/>
          <w:lang w:val="en-US" w:eastAsia="en-US"/>
        </w:rPr>
        <w:t xml:space="preserve">;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ab/>
        <w:t xml:space="preserve">- видаткової накладної № 75 від 31.03.2026 р.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ab/>
        <w:t xml:space="preserve">2. Включити обладнання (у кількості найменувань – 21) </w:t>
      </w:r>
      <w:r>
        <w:rPr>
          <w:color w:val="000000" w:themeColor="text1"/>
          <w:lang w:eastAsia="en-US"/>
        </w:rPr>
        <w:t xml:space="preserve">до переліку майна комунальної власності Менської міської територіальної громади.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</w:r>
      <w:r>
        <w:rPr>
          <w:color w:val="000000" w:themeColor="text1"/>
          <w:lang w:val="uk-UA" w:eastAsia="en-US"/>
        </w:rPr>
        <w:t xml:space="preserve">3</w:t>
      </w:r>
      <w:r>
        <w:rPr>
          <w:color w:val="000000" w:themeColor="text1"/>
          <w:lang w:eastAsia="en-US"/>
        </w:rPr>
        <w:t xml:space="preserve">. Майно, визначене пунктом 1 даного рішення, закріпити безоплатно за </w:t>
      </w:r>
      <w:r>
        <w:rPr>
          <w:color w:val="000000" w:themeColor="text1"/>
          <w:lang w:val="uk-UA" w:eastAsia="en-US"/>
        </w:rPr>
        <w:t xml:space="preserve">Синявським закладом загальної середньої освіти І-ІІІ ступенів Менської міської ради</w:t>
      </w:r>
      <w:r>
        <w:rPr>
          <w:color w:val="000000" w:themeColor="text1"/>
          <w:lang w:eastAsia="en-US"/>
        </w:rPr>
        <w:t xml:space="preserve">, код ЄДРПОУ – </w:t>
      </w:r>
      <w:r>
        <w:rPr>
          <w:color w:val="000000" w:themeColor="text1"/>
          <w:lang w:val="uk-UA" w:eastAsia="en-US"/>
        </w:rPr>
        <w:t xml:space="preserve">26467787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(Узуфруктарій), на праві узуфрукту комунального майна.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</w:r>
      <w:r>
        <w:rPr>
          <w:color w:val="000000" w:themeColor="text1"/>
          <w:lang w:val="uk-UA" w:eastAsia="en-US"/>
        </w:rPr>
        <w:t xml:space="preserve">4</w:t>
      </w:r>
      <w:r>
        <w:rPr>
          <w:color w:val="000000" w:themeColor="text1"/>
          <w:lang w:eastAsia="en-US"/>
        </w:rPr>
        <w:t xml:space="preserve">. Встановити узуфрукт комунального майна на майно громади, зазначене в пункті 1 рішення, безстроково.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</w:r>
      <w:r>
        <w:rPr>
          <w:color w:val="000000" w:themeColor="text1"/>
          <w:lang w:val="uk-UA" w:eastAsia="en-US"/>
        </w:rPr>
        <w:t xml:space="preserve">5</w:t>
      </w:r>
      <w:r>
        <w:rPr>
          <w:color w:val="000000" w:themeColor="text1"/>
          <w:lang w:eastAsia="en-US"/>
        </w:rPr>
        <w:t xml:space="preserve">. Узуфруктарій використовує передане йому на праві узуфрукту комунальне майно для забезпечення реалізації права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на здобуття</w:t>
      </w:r>
      <w:r>
        <w:rPr>
          <w:color w:val="000000" w:themeColor="text1"/>
          <w:lang w:val="uk-UA" w:eastAsia="en-US"/>
        </w:rPr>
        <w:t xml:space="preserve"> дошкільної </w:t>
      </w:r>
      <w:r>
        <w:rPr>
          <w:color w:val="000000" w:themeColor="text1"/>
          <w:lang w:eastAsia="en-US"/>
        </w:rPr>
        <w:t xml:space="preserve">освіти.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</w:r>
      <w:r>
        <w:rPr>
          <w:color w:val="000000" w:themeColor="text1"/>
          <w:lang w:val="uk-UA" w:eastAsia="en-US"/>
        </w:rPr>
        <w:t xml:space="preserve">6</w:t>
      </w:r>
      <w:r>
        <w:rPr>
          <w:color w:val="000000" w:themeColor="text1"/>
          <w:lang w:eastAsia="en-US"/>
        </w:rPr>
        <w:t xml:space="preserve">. Узуфруктарію –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Синявськ</w:t>
      </w:r>
      <w:r>
        <w:rPr>
          <w:color w:val="000000" w:themeColor="text1"/>
          <w:lang w:val="uk-UA" w:eastAsia="en-US"/>
        </w:rPr>
        <w:t xml:space="preserve">ому</w:t>
      </w:r>
      <w:r>
        <w:rPr>
          <w:color w:val="000000" w:themeColor="text1"/>
          <w:lang w:val="uk-UA" w:eastAsia="en-US"/>
        </w:rPr>
        <w:t xml:space="preserve"> заклад</w:t>
      </w:r>
      <w:r>
        <w:rPr>
          <w:color w:val="000000" w:themeColor="text1"/>
          <w:lang w:val="uk-UA" w:eastAsia="en-US"/>
        </w:rPr>
        <w:t xml:space="preserve">у</w:t>
      </w:r>
      <w:r>
        <w:rPr>
          <w:color w:val="000000" w:themeColor="text1"/>
          <w:lang w:val="uk-UA" w:eastAsia="en-US"/>
        </w:rPr>
        <w:t xml:space="preserve"> загальної середньої освіти І-ІІІ ступенів 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– забезпечити безпеку встановлення та експлуатації</w:t>
      </w:r>
      <w:r>
        <w:rPr>
          <w:color w:val="000000" w:themeColor="text1"/>
          <w:lang w:val="uk-UA" w:eastAsia="en-US"/>
        </w:rPr>
        <w:t xml:space="preserve"> обладнання, вказаного у додатку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</w:r>
      <w:r>
        <w:rPr>
          <w:color w:val="000000" w:themeColor="text1"/>
          <w:lang w:val="uk-UA" w:eastAsia="en-US"/>
        </w:rPr>
        <w:t xml:space="preserve">7</w:t>
      </w:r>
      <w:r>
        <w:rPr>
          <w:color w:val="000000" w:themeColor="text1"/>
          <w:lang w:eastAsia="en-US"/>
        </w:rPr>
        <w:t xml:space="preserve">. Встановити для Узуфруктарія наступні особливості користування майном, зазначеним у пункті 1 рішення, переданим на праві узуфрукту комунального майна: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val="uk-UA" w:eastAsia="en-US"/>
        </w:rPr>
        <w:t xml:space="preserve">7</w:t>
      </w:r>
      <w:r>
        <w:rPr>
          <w:color w:val="000000" w:themeColor="text1"/>
          <w:lang w:eastAsia="en-US"/>
        </w:rPr>
        <w:t xml:space="preserve">.1. Узуфруктарій за попередньою згодою міської ради може покращувати майно, зазначене у пункті 1 рішення, без права на вилучення таких покращень.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val="uk-UA" w:eastAsia="en-US"/>
        </w:rPr>
        <w:t xml:space="preserve">7</w:t>
      </w:r>
      <w:r>
        <w:rPr>
          <w:color w:val="000000" w:themeColor="text1"/>
          <w:lang w:eastAsia="en-US"/>
        </w:rPr>
        <w:t xml:space="preserve">.2. 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та капітальний ремонт.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val="uk-UA" w:eastAsia="en-US"/>
        </w:rPr>
        <w:t xml:space="preserve">7</w:t>
      </w:r>
      <w:r>
        <w:rPr>
          <w:color w:val="000000" w:themeColor="text1"/>
          <w:lang w:eastAsia="en-US"/>
        </w:rPr>
        <w:t xml:space="preserve">.3. Узуфруктарій несе витрати, пов’язані з утриманням, користуванням та обслуговуванням майна, зазначеного у пункті 1 рішення.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val="uk-UA" w:eastAsia="en-US"/>
        </w:rPr>
        <w:t xml:space="preserve">7</w:t>
      </w:r>
      <w:r>
        <w:rPr>
          <w:color w:val="000000" w:themeColor="text1"/>
          <w:lang w:eastAsia="en-US"/>
        </w:rPr>
        <w:t xml:space="preserve">.4. Узуфруктарій не може відчужувати майно, зазначене у пункті 1 рішення.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val="uk-UA" w:eastAsia="en-US"/>
        </w:rPr>
        <w:t xml:space="preserve">8</w:t>
      </w:r>
      <w:r>
        <w:rPr>
          <w:color w:val="000000" w:themeColor="text1"/>
          <w:lang w:eastAsia="en-US"/>
        </w:rPr>
        <w:t xml:space="preserve">. Узуфрукт комунального майна, встановлений даним рішенням,  припиняється у разі: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val="uk-UA" w:eastAsia="en-US"/>
        </w:rPr>
        <w:t xml:space="preserve">8</w:t>
      </w:r>
      <w:r>
        <w:rPr>
          <w:color w:val="000000" w:themeColor="text1"/>
          <w:lang w:eastAsia="en-US"/>
        </w:rPr>
        <w:t xml:space="preserve">.1. припинення узуфруктарія в результаті його ліквідації;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val="uk-UA" w:eastAsia="en-US"/>
        </w:rPr>
        <w:t xml:space="preserve">8</w:t>
      </w:r>
      <w:r>
        <w:rPr>
          <w:color w:val="000000" w:themeColor="text1"/>
          <w:lang w:eastAsia="en-US"/>
        </w:rPr>
        <w:t xml:space="preserve">.2. загибелі або припинення існування майна, щодо якого встановлений узуфрукт комунального майна;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val="uk-UA" w:eastAsia="en-US"/>
        </w:rPr>
        <w:t xml:space="preserve">8</w:t>
      </w:r>
      <w:r>
        <w:rPr>
          <w:color w:val="000000" w:themeColor="text1"/>
          <w:lang w:eastAsia="en-US"/>
        </w:rPr>
        <w:t xml:space="preserve">.3.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val="uk-UA" w:eastAsia="en-US"/>
        </w:rPr>
        <w:t xml:space="preserve">8</w:t>
      </w:r>
      <w:r>
        <w:rPr>
          <w:color w:val="000000" w:themeColor="text1"/>
          <w:lang w:eastAsia="en-US"/>
        </w:rPr>
        <w:t xml:space="preserve">.4. прийняття радою рішення про припинення узуфрукта комунального майна, встановленого безстроково;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val="uk-UA" w:eastAsia="en-US"/>
        </w:rPr>
        <w:t xml:space="preserve">8</w:t>
      </w:r>
      <w:r>
        <w:rPr>
          <w:color w:val="000000" w:themeColor="text1"/>
          <w:lang w:eastAsia="en-US"/>
        </w:rPr>
        <w:t xml:space="preserve">.5. припинення узуфрукта комунального майна за рішенням суду.</w:t>
      </w:r>
      <w:r>
        <w:rPr>
          <w:color w:val="000000" w:themeColor="text1"/>
          <w:lang w:val="uk-UA" w:eastAsia="en-US"/>
        </w:rPr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</w:r>
      <w:r>
        <w:rPr>
          <w:bCs/>
          <w:color w:val="000000" w:themeColor="text1"/>
          <w:lang w:eastAsia="en-US"/>
        </w:rPr>
      </w:r>
      <w:r>
        <w:rPr>
          <w:bCs/>
          <w:color w:val="000000" w:themeColor="text1"/>
          <w:lang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val="uk-UA" w:eastAsia="en-US"/>
        </w:rPr>
      </w:pPr>
      <w:r>
        <w:rPr>
          <w:bCs/>
          <w:color w:val="000000" w:themeColor="text1"/>
          <w:lang w:eastAsia="en-US"/>
        </w:rPr>
        <w:t xml:space="preserve">Секретар ради</w:t>
      </w:r>
      <w:r>
        <w:rPr>
          <w:bCs/>
          <w:color w:val="000000" w:themeColor="text1"/>
          <w:lang w:eastAsia="en-US"/>
        </w:rPr>
        <w:tab/>
      </w:r>
      <w:r>
        <w:rPr>
          <w:bCs/>
          <w:color w:val="000000" w:themeColor="text1"/>
          <w:lang w:val="uk-UA" w:eastAsia="en-US"/>
        </w:rPr>
        <w:t xml:space="preserve">    </w:t>
      </w:r>
      <w:r>
        <w:rPr>
          <w:bCs/>
          <w:color w:val="000000" w:themeColor="text1"/>
          <w:lang w:eastAsia="en-US"/>
        </w:rPr>
        <w:t xml:space="preserve">Юрій СТАЛЬНИЧЕНКО</w:t>
      </w:r>
      <w:r>
        <w:rPr>
          <w:bCs/>
          <w:color w:val="000000" w:themeColor="text1"/>
          <w:lang w:val="uk-UA" w:eastAsia="en-US"/>
        </w:rPr>
      </w:r>
      <w:r>
        <w:rPr>
          <w:bCs/>
          <w:color w:val="000000" w:themeColor="text1"/>
          <w:lang w:val="uk-UA" w:eastAsia="en-US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0" w:right="567" w:bottom="822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jc w:val="center"/>
      <w:rPr/>
    </w:pPr>
    <w:r>
      <w:rPr>
        <w:lang w:val="uk-UA" w:eastAsia="uk-UA"/>
      </w:rP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r/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1916358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</w:p>
  <w:p>
    <w:pPr>
      <w:pStyle w:val="753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975" w:left="16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21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0"/>
  </w:num>
  <w:num w:numId="15">
    <w:abstractNumId w:val="12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16"/>
  </w:num>
  <w:num w:numId="21">
    <w:abstractNumId w:val="4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Intense Emphasis"/>
    <w:basedOn w:val="74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4">
    <w:name w:val="Intense Reference"/>
    <w:basedOn w:val="74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5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7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8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9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740">
    <w:name w:val="Heading 1"/>
    <w:basedOn w:val="739"/>
    <w:next w:val="73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character" w:styleId="752" w:customStyle="1">
    <w:name w:val="Caption Char"/>
    <w:uiPriority w:val="99"/>
    <w:pPr>
      <w:pBdr/>
      <w:spacing/>
      <w:ind/>
    </w:pPr>
  </w:style>
  <w:style w:type="paragraph" w:styleId="753">
    <w:name w:val="Header"/>
    <w:basedOn w:val="7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4">
    <w:name w:val="Footer"/>
    <w:basedOn w:val="739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5">
    <w:name w:val="Caption"/>
    <w:basedOn w:val="739"/>
    <w:next w:val="739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table" w:styleId="756">
    <w:name w:val="Plain Table 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5" w:customStyle="1">
    <w:name w:val="Endnote Text Char"/>
    <w:uiPriority w:val="99"/>
    <w:pPr>
      <w:pBdr/>
      <w:spacing/>
      <w:ind/>
    </w:pPr>
    <w:rPr>
      <w:sz w:val="20"/>
    </w:rPr>
  </w:style>
  <w:style w:type="paragraph" w:styleId="776" w:customStyle="1">
    <w:name w:val="Назва об'єкта1"/>
    <w:basedOn w:val="739"/>
    <w:next w:val="739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7" w:customStyle="1">
    <w:name w:val="Нижній колонтитул Знак"/>
    <w:link w:val="754"/>
    <w:uiPriority w:val="99"/>
    <w:pPr>
      <w:pBdr/>
      <w:spacing/>
      <w:ind/>
    </w:pPr>
  </w:style>
  <w:style w:type="paragraph" w:styleId="778">
    <w:name w:val="endnote text"/>
    <w:basedOn w:val="739"/>
    <w:link w:val="7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9" w:customStyle="1">
    <w:name w:val="Текст кінцевої виноски Знак"/>
    <w:link w:val="778"/>
    <w:uiPriority w:val="99"/>
    <w:pPr>
      <w:pBdr/>
      <w:spacing/>
      <w:ind/>
    </w:pPr>
    <w:rPr>
      <w:sz w:val="20"/>
    </w:rPr>
  </w:style>
  <w:style w:type="character" w:styleId="780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781">
    <w:name w:val="table of figures"/>
    <w:basedOn w:val="739"/>
    <w:next w:val="739"/>
    <w:uiPriority w:val="99"/>
    <w:unhideWhenUsed/>
    <w:pPr>
      <w:pBdr/>
      <w:spacing w:after="0"/>
      <w:ind/>
    </w:pPr>
  </w:style>
  <w:style w:type="paragraph" w:styleId="782" w:customStyle="1">
    <w:name w:val="Заголовок 11"/>
    <w:basedOn w:val="739"/>
    <w:next w:val="739"/>
    <w:link w:val="81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3" w:customStyle="1">
    <w:name w:val="Заголовок 21"/>
    <w:basedOn w:val="739"/>
    <w:next w:val="739"/>
    <w:link w:val="81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84" w:customStyle="1">
    <w:name w:val="Заголовок 3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5" w:customStyle="1">
    <w:name w:val="Заголовок 4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6" w:customStyle="1">
    <w:name w:val="Заголовок 5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7" w:customStyle="1">
    <w:name w:val="Заголовок 6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8" w:customStyle="1">
    <w:name w:val="Заголовок 7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9" w:customStyle="1">
    <w:name w:val="Заголовок 8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0" w:customStyle="1">
    <w:name w:val="Заголовок 91"/>
    <w:basedOn w:val="739"/>
    <w:next w:val="73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Subtitle Char"/>
    <w:basedOn w:val="749"/>
    <w:uiPriority w:val="11"/>
    <w:pPr>
      <w:pBdr/>
      <w:spacing/>
      <w:ind/>
    </w:pPr>
    <w:rPr>
      <w:sz w:val="24"/>
      <w:szCs w:val="24"/>
    </w:rPr>
  </w:style>
  <w:style w:type="character" w:styleId="792" w:customStyle="1">
    <w:name w:val="Quote Char"/>
    <w:uiPriority w:val="29"/>
    <w:pPr>
      <w:pBdr/>
      <w:spacing/>
      <w:ind/>
    </w:pPr>
    <w:rPr>
      <w:i/>
    </w:rPr>
  </w:style>
  <w:style w:type="character" w:styleId="793" w:customStyle="1">
    <w:name w:val="Intense Quote Char"/>
    <w:uiPriority w:val="30"/>
    <w:pPr>
      <w:pBdr/>
      <w:spacing/>
      <w:ind/>
    </w:pPr>
    <w:rPr>
      <w:i/>
    </w:rPr>
  </w:style>
  <w:style w:type="paragraph" w:styleId="794" w:customStyle="1">
    <w:name w:val="Верхній колонтитул1"/>
    <w:basedOn w:val="7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95" w:customStyle="1">
    <w:name w:val="Нижній колонтитул1"/>
    <w:basedOn w:val="7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796" w:customStyle="1">
    <w:name w:val="Звичайна таблиця 1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21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5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1 (світл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ітка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4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5 (темн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6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ітка 7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писок 1 (світл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писок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писок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писок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писок 5 (темн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писок 6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писок 7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5" w:customStyle="1">
    <w:name w:val="Footnote Text Char"/>
    <w:uiPriority w:val="99"/>
    <w:pPr>
      <w:pBdr/>
      <w:spacing/>
      <w:ind/>
    </w:pPr>
    <w:rPr>
      <w:sz w:val="18"/>
    </w:rPr>
  </w:style>
  <w:style w:type="character" w:styleId="816" w:customStyle="1">
    <w:name w:val="Heading 1 Char"/>
    <w:basedOn w:val="749"/>
    <w:link w:val="78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7" w:customStyle="1">
    <w:name w:val="Heading 2 Char"/>
    <w:basedOn w:val="749"/>
    <w:link w:val="78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8" w:customStyle="1">
    <w:name w:val="Заголовок 31"/>
    <w:basedOn w:val="739"/>
    <w:next w:val="739"/>
    <w:link w:val="81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9" w:customStyle="1">
    <w:name w:val="Heading 3 Char"/>
    <w:basedOn w:val="749"/>
    <w:link w:val="81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20" w:customStyle="1">
    <w:name w:val="Заголовок 41"/>
    <w:basedOn w:val="739"/>
    <w:next w:val="739"/>
    <w:link w:val="82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Heading 4 Char"/>
    <w:basedOn w:val="749"/>
    <w:link w:val="8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22" w:customStyle="1">
    <w:name w:val="Заголовок 51"/>
    <w:basedOn w:val="739"/>
    <w:next w:val="739"/>
    <w:link w:val="823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Heading 5 Char"/>
    <w:basedOn w:val="749"/>
    <w:link w:val="8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24" w:customStyle="1">
    <w:name w:val="Заголовок 61"/>
    <w:basedOn w:val="739"/>
    <w:next w:val="739"/>
    <w:link w:val="82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5" w:customStyle="1">
    <w:name w:val="Heading 6 Char"/>
    <w:basedOn w:val="749"/>
    <w:link w:val="8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26" w:customStyle="1">
    <w:name w:val="Заголовок 71"/>
    <w:basedOn w:val="739"/>
    <w:next w:val="739"/>
    <w:link w:val="82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Heading 7 Char"/>
    <w:basedOn w:val="749"/>
    <w:link w:val="8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8" w:customStyle="1">
    <w:name w:val="Заголовок 81"/>
    <w:basedOn w:val="739"/>
    <w:next w:val="739"/>
    <w:link w:val="82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Heading 8 Char"/>
    <w:basedOn w:val="749"/>
    <w:link w:val="8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30" w:customStyle="1">
    <w:name w:val="Заголовок 91"/>
    <w:basedOn w:val="739"/>
    <w:next w:val="739"/>
    <w:link w:val="83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Heading 9 Char"/>
    <w:basedOn w:val="749"/>
    <w:link w:val="8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2">
    <w:name w:val="List Paragraph"/>
    <w:basedOn w:val="739"/>
    <w:uiPriority w:val="34"/>
    <w:qFormat/>
    <w:pPr>
      <w:pBdr/>
      <w:spacing/>
      <w:ind w:left="720"/>
      <w:contextualSpacing w:val="true"/>
    </w:pPr>
  </w:style>
  <w:style w:type="character" w:styleId="833" w:customStyle="1">
    <w:name w:val="Title Char"/>
    <w:basedOn w:val="749"/>
    <w:uiPriority w:val="10"/>
    <w:pPr>
      <w:pBdr/>
      <w:spacing/>
      <w:ind/>
    </w:pPr>
    <w:rPr>
      <w:sz w:val="48"/>
      <w:szCs w:val="48"/>
    </w:rPr>
  </w:style>
  <w:style w:type="paragraph" w:styleId="834">
    <w:name w:val="Subtitle"/>
    <w:basedOn w:val="739"/>
    <w:next w:val="739"/>
    <w:link w:val="835"/>
    <w:uiPriority w:val="11"/>
    <w:qFormat/>
    <w:pPr>
      <w:pBdr/>
      <w:spacing w:before="200"/>
      <w:ind/>
    </w:pPr>
    <w:rPr>
      <w:sz w:val="24"/>
      <w:szCs w:val="24"/>
    </w:rPr>
  </w:style>
  <w:style w:type="character" w:styleId="835" w:customStyle="1">
    <w:name w:val="Підзаголовок Знак"/>
    <w:basedOn w:val="749"/>
    <w:link w:val="834"/>
    <w:uiPriority w:val="11"/>
    <w:pPr>
      <w:pBdr/>
      <w:spacing/>
      <w:ind/>
    </w:pPr>
    <w:rPr>
      <w:sz w:val="24"/>
      <w:szCs w:val="24"/>
    </w:rPr>
  </w:style>
  <w:style w:type="paragraph" w:styleId="836">
    <w:name w:val="Quote"/>
    <w:basedOn w:val="739"/>
    <w:next w:val="739"/>
    <w:link w:val="837"/>
    <w:uiPriority w:val="29"/>
    <w:qFormat/>
    <w:pPr>
      <w:pBdr/>
      <w:spacing/>
      <w:ind w:right="720" w:left="720"/>
    </w:pPr>
    <w:rPr>
      <w:i/>
    </w:rPr>
  </w:style>
  <w:style w:type="character" w:styleId="837" w:customStyle="1">
    <w:name w:val="Цитата Знак"/>
    <w:link w:val="836"/>
    <w:uiPriority w:val="29"/>
    <w:pPr>
      <w:pBdr/>
      <w:spacing/>
      <w:ind/>
    </w:pPr>
    <w:rPr>
      <w:i/>
    </w:rPr>
  </w:style>
  <w:style w:type="paragraph" w:styleId="838">
    <w:name w:val="Intense Quote"/>
    <w:basedOn w:val="739"/>
    <w:next w:val="739"/>
    <w:link w:val="8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9" w:customStyle="1">
    <w:name w:val="Насичена цитата Знак"/>
    <w:link w:val="838"/>
    <w:uiPriority w:val="30"/>
    <w:pPr>
      <w:pBdr/>
      <w:spacing/>
      <w:ind/>
    </w:pPr>
    <w:rPr>
      <w:i/>
    </w:rPr>
  </w:style>
  <w:style w:type="paragraph" w:styleId="840" w:customStyle="1">
    <w:name w:val="Верхний колонтитул1"/>
    <w:basedOn w:val="739"/>
    <w:link w:val="8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1" w:customStyle="1">
    <w:name w:val="Header Char"/>
    <w:basedOn w:val="749"/>
    <w:link w:val="840"/>
    <w:uiPriority w:val="99"/>
    <w:pPr>
      <w:pBdr/>
      <w:spacing/>
      <w:ind/>
    </w:pPr>
  </w:style>
  <w:style w:type="paragraph" w:styleId="842" w:customStyle="1">
    <w:name w:val="Нижний колонтитул1"/>
    <w:basedOn w:val="739"/>
    <w:link w:val="8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3" w:customStyle="1">
    <w:name w:val="Footer Char"/>
    <w:basedOn w:val="749"/>
    <w:link w:val="842"/>
    <w:uiPriority w:val="99"/>
    <w:pPr>
      <w:pBdr/>
      <w:spacing/>
      <w:ind/>
    </w:pPr>
  </w:style>
  <w:style w:type="table" w:styleId="844">
    <w:name w:val="Table Grid"/>
    <w:basedOn w:val="75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Table Grid Light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а простая 1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а простая 21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а простая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а простая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а простая 5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а-сетка 1 светл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а-сетка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а-сетка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-сетка 4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-сетка 5 тем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-сетка 6 цвет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а-сетка 7 цвет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-таблица 1 светл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Список-таблица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писок-таблица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Список-таблица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Список-таблица 5 тем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Список-таблица 6 цвет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Список-таблица 7 цветная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71">
    <w:name w:val="footnote text"/>
    <w:basedOn w:val="739"/>
    <w:link w:val="97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2" w:customStyle="1">
    <w:name w:val="Текст виноски Знак"/>
    <w:link w:val="971"/>
    <w:uiPriority w:val="99"/>
    <w:pPr>
      <w:pBdr/>
      <w:spacing/>
      <w:ind/>
    </w:pPr>
    <w:rPr>
      <w:sz w:val="18"/>
    </w:rPr>
  </w:style>
  <w:style w:type="character" w:styleId="973">
    <w:name w:val="footnote reference"/>
    <w:basedOn w:val="749"/>
    <w:uiPriority w:val="99"/>
    <w:unhideWhenUsed/>
    <w:pPr>
      <w:pBdr/>
      <w:spacing/>
      <w:ind/>
    </w:pPr>
    <w:rPr>
      <w:vertAlign w:val="superscript"/>
    </w:rPr>
  </w:style>
  <w:style w:type="paragraph" w:styleId="974">
    <w:name w:val="toc 1"/>
    <w:basedOn w:val="739"/>
    <w:next w:val="739"/>
    <w:uiPriority w:val="39"/>
    <w:unhideWhenUsed/>
    <w:pPr>
      <w:pBdr/>
      <w:spacing w:after="57"/>
      <w:ind/>
    </w:pPr>
  </w:style>
  <w:style w:type="paragraph" w:styleId="975">
    <w:name w:val="toc 2"/>
    <w:basedOn w:val="739"/>
    <w:next w:val="739"/>
    <w:uiPriority w:val="39"/>
    <w:unhideWhenUsed/>
    <w:pPr>
      <w:pBdr/>
      <w:spacing w:after="57"/>
      <w:ind w:left="283"/>
    </w:pPr>
  </w:style>
  <w:style w:type="paragraph" w:styleId="976">
    <w:name w:val="toc 3"/>
    <w:basedOn w:val="739"/>
    <w:next w:val="739"/>
    <w:uiPriority w:val="39"/>
    <w:unhideWhenUsed/>
    <w:pPr>
      <w:pBdr/>
      <w:spacing w:after="57"/>
      <w:ind w:left="567"/>
    </w:pPr>
  </w:style>
  <w:style w:type="paragraph" w:styleId="977">
    <w:name w:val="toc 4"/>
    <w:basedOn w:val="739"/>
    <w:next w:val="739"/>
    <w:uiPriority w:val="39"/>
    <w:unhideWhenUsed/>
    <w:pPr>
      <w:pBdr/>
      <w:spacing w:after="57"/>
      <w:ind w:left="850"/>
    </w:pPr>
  </w:style>
  <w:style w:type="paragraph" w:styleId="978">
    <w:name w:val="toc 5"/>
    <w:basedOn w:val="739"/>
    <w:next w:val="739"/>
    <w:uiPriority w:val="39"/>
    <w:unhideWhenUsed/>
    <w:pPr>
      <w:pBdr/>
      <w:spacing w:after="57"/>
      <w:ind w:left="1134"/>
    </w:pPr>
  </w:style>
  <w:style w:type="paragraph" w:styleId="979">
    <w:name w:val="toc 6"/>
    <w:basedOn w:val="739"/>
    <w:next w:val="739"/>
    <w:uiPriority w:val="39"/>
    <w:unhideWhenUsed/>
    <w:pPr>
      <w:pBdr/>
      <w:spacing w:after="57"/>
      <w:ind w:left="1417"/>
    </w:pPr>
  </w:style>
  <w:style w:type="paragraph" w:styleId="980">
    <w:name w:val="toc 7"/>
    <w:basedOn w:val="739"/>
    <w:next w:val="739"/>
    <w:uiPriority w:val="39"/>
    <w:unhideWhenUsed/>
    <w:pPr>
      <w:pBdr/>
      <w:spacing w:after="57"/>
      <w:ind w:left="1701"/>
    </w:pPr>
  </w:style>
  <w:style w:type="paragraph" w:styleId="981">
    <w:name w:val="toc 8"/>
    <w:basedOn w:val="739"/>
    <w:next w:val="739"/>
    <w:uiPriority w:val="39"/>
    <w:unhideWhenUsed/>
    <w:pPr>
      <w:pBdr/>
      <w:spacing w:after="57"/>
      <w:ind w:left="1984"/>
    </w:pPr>
  </w:style>
  <w:style w:type="paragraph" w:styleId="982">
    <w:name w:val="toc 9"/>
    <w:basedOn w:val="739"/>
    <w:next w:val="739"/>
    <w:uiPriority w:val="39"/>
    <w:unhideWhenUsed/>
    <w:pPr>
      <w:pBdr/>
      <w:spacing w:after="57"/>
      <w:ind w:left="2268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 w:customStyle="1">
    <w:name w:val="Заголовок 11"/>
    <w:basedOn w:val="739"/>
    <w:next w:val="739"/>
    <w:link w:val="986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985" w:customStyle="1">
    <w:name w:val="Заголовок 21"/>
    <w:basedOn w:val="739"/>
    <w:next w:val="739"/>
    <w:link w:val="987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986" w:customStyle="1">
    <w:name w:val="Заголовок 1 Знак"/>
    <w:basedOn w:val="749"/>
    <w:link w:val="984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7" w:customStyle="1">
    <w:name w:val="Заголовок 2 Знак"/>
    <w:basedOn w:val="749"/>
    <w:link w:val="985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88">
    <w:name w:val="Normal (Web)"/>
    <w:basedOn w:val="739"/>
    <w:link w:val="994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989">
    <w:name w:val="Body Text"/>
    <w:basedOn w:val="739"/>
    <w:link w:val="990"/>
    <w:unhideWhenUsed/>
    <w:pPr>
      <w:pBdr/>
      <w:spacing w:after="120"/>
      <w:ind/>
    </w:pPr>
  </w:style>
  <w:style w:type="character" w:styleId="990" w:customStyle="1">
    <w:name w:val="Основний текст Знак"/>
    <w:basedOn w:val="749"/>
    <w:link w:val="989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991">
    <w:name w:val="Title"/>
    <w:basedOn w:val="739"/>
    <w:link w:val="992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992" w:customStyle="1">
    <w:name w:val="Назва Знак"/>
    <w:basedOn w:val="749"/>
    <w:link w:val="991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993">
    <w:name w:val="Strong"/>
    <w:qFormat/>
    <w:pPr>
      <w:pBdr/>
      <w:spacing/>
      <w:ind/>
    </w:pPr>
    <w:rPr>
      <w:b/>
      <w:bCs/>
    </w:rPr>
  </w:style>
  <w:style w:type="character" w:styleId="994" w:customStyle="1">
    <w:name w:val="Звичайний (веб) Знак"/>
    <w:basedOn w:val="749"/>
    <w:link w:val="988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95">
    <w:name w:val="Emphasis"/>
    <w:qFormat/>
    <w:pPr>
      <w:pBdr/>
      <w:spacing/>
      <w:ind/>
    </w:pPr>
    <w:rPr>
      <w:i/>
      <w:iCs/>
    </w:rPr>
  </w:style>
  <w:style w:type="paragraph" w:styleId="996" w:customStyle="1">
    <w:name w:val="6707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7" w:customStyle="1">
    <w:name w:val="6593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8" w:customStyle="1">
    <w:name w:val="3846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9" w:customStyle="1">
    <w:name w:val="2827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0" w:customStyle="1">
    <w:name w:val="13734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1" w:customStyle="1">
    <w:name w:val="3156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2">
    <w:name w:val="Balloon Text"/>
    <w:basedOn w:val="739"/>
    <w:link w:val="100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03" w:customStyle="1">
    <w:name w:val="Текст у виносці Знак"/>
    <w:basedOn w:val="749"/>
    <w:link w:val="1002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1004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05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06" w:customStyle="1">
    <w:name w:val="docdata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7" w:customStyle="1">
    <w:name w:val="rvps17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08" w:customStyle="1">
    <w:name w:val="rvts64"/>
    <w:basedOn w:val="749"/>
    <w:pPr>
      <w:pBdr/>
      <w:spacing/>
      <w:ind/>
    </w:pPr>
  </w:style>
  <w:style w:type="paragraph" w:styleId="1009" w:customStyle="1">
    <w:name w:val="rvps7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10" w:customStyle="1">
    <w:name w:val="rvts9"/>
    <w:basedOn w:val="749"/>
    <w:pPr>
      <w:pBdr/>
      <w:spacing/>
      <w:ind/>
    </w:pPr>
  </w:style>
  <w:style w:type="paragraph" w:styleId="1011" w:customStyle="1">
    <w:name w:val="rvps6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12" w:customStyle="1">
    <w:name w:val="rvts23"/>
    <w:basedOn w:val="749"/>
    <w:pPr>
      <w:pBdr/>
      <w:spacing/>
      <w:ind/>
    </w:pPr>
  </w:style>
  <w:style w:type="paragraph" w:styleId="1013" w:customStyle="1">
    <w:name w:val="rvps2"/>
    <w:basedOn w:val="73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14" w:customStyle="1">
    <w:name w:val="Верхній колонтитул2"/>
    <w:basedOn w:val="739"/>
    <w:link w:val="1015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5" w:customStyle="1">
    <w:name w:val="Верхний колонтитул Знак"/>
    <w:basedOn w:val="749"/>
    <w:link w:val="1014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16" w:customStyle="1">
    <w:name w:val="Нижній колонтитул2"/>
    <w:basedOn w:val="739"/>
    <w:link w:val="1017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7" w:customStyle="1">
    <w:name w:val="Нижний колонтитул Знак"/>
    <w:basedOn w:val="749"/>
    <w:link w:val="1016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2B26417-9C26-4BE1-8916-00AFAD4C658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16D8A79-021A-4153-9BF5-B9301C3E22F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Четвертакова Наталія Вікторівна</cp:lastModifiedBy>
  <cp:revision>5</cp:revision>
  <dcterms:created xsi:type="dcterms:W3CDTF">2026-07-13T07:27:00Z</dcterms:created>
  <dcterms:modified xsi:type="dcterms:W3CDTF">2026-07-14T09:38:32Z</dcterms:modified>
</cp:coreProperties>
</file>