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 w:line="240" w:lineRule="auto"/>
        <w:ind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40" w:lineRule="auto"/>
        <w:ind w:right="0" w:firstLine="0" w:left="0"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  <w:r>
        <w:rPr>
          <w:rFonts w:ascii="Times New Roman" w:hAnsi="Times New Roman" w:eastAsia="Calibri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:lang w:val="en-US"/>
        </w:rPr>
        <w:t xml:space="preserve">10 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липня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2026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189</w:t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Style w:val="1_845"/>
        <w:widowControl w:val="false"/>
        <w:pBdr/>
        <w:tabs>
          <w:tab w:val="left" w:leader="none" w:pos="8506"/>
        </w:tabs>
        <w:spacing w:after="0" w:afterAutospacing="0" w:line="240" w:lineRule="auto"/>
        <w:ind w:right="0" w:firstLine="567" w:left="0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  <w:lang w:eastAsia="zh-CN"/>
        </w:rPr>
        <w:t xml:space="preserve">Враховуючи </w:t>
      </w:r>
      <w:r>
        <w:rPr>
          <w:sz w:val="28"/>
          <w:szCs w:val="28"/>
          <w:lang w:eastAsia="zh-CN"/>
        </w:rPr>
        <w:t xml:space="preserve">службові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записки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начальника </w:t>
      </w:r>
      <w:r>
        <w:rPr>
          <w:sz w:val="28"/>
          <w:szCs w:val="28"/>
          <w:lang w:eastAsia="zh-CN"/>
        </w:rPr>
        <w:t xml:space="preserve">Відділу архітектури та містобудування </w:t>
      </w:r>
      <w:r>
        <w:rPr>
          <w:sz w:val="28"/>
          <w:szCs w:val="28"/>
          <w:lang w:eastAsia="zh-CN"/>
        </w:rPr>
        <w:t xml:space="preserve">М</w:t>
      </w:r>
      <w:r>
        <w:rPr>
          <w:sz w:val="28"/>
          <w:szCs w:val="28"/>
          <w:lang w:eastAsia="zh-CN"/>
        </w:rPr>
        <w:t xml:space="preserve">ен</w:t>
      </w:r>
      <w:r>
        <w:rPr>
          <w:sz w:val="28"/>
          <w:szCs w:val="28"/>
          <w:lang w:eastAsia="zh-CN"/>
        </w:rPr>
        <w:t xml:space="preserve">с</w:t>
      </w:r>
      <w:r>
        <w:rPr>
          <w:sz w:val="28"/>
          <w:szCs w:val="28"/>
          <w:lang w:eastAsia="zh-CN"/>
        </w:rPr>
        <w:t xml:space="preserve">ької міської ради </w:t>
      </w:r>
      <w:r>
        <w:rPr>
          <w:sz w:val="28"/>
          <w:szCs w:val="28"/>
          <w:lang w:eastAsia="zh-CN"/>
        </w:rPr>
        <w:t xml:space="preserve">Ющенка А.М.</w:t>
      </w:r>
      <w:r>
        <w:rPr>
          <w:sz w:val="28"/>
          <w:szCs w:val="28"/>
          <w:lang w:eastAsia="zh-CN"/>
        </w:rPr>
        <w:t xml:space="preserve"> та головного спеціаліста Служби у справах дітей Менської міської ради </w:t>
      </w:r>
      <w:r>
        <w:rPr>
          <w:sz w:val="28"/>
          <w:szCs w:val="28"/>
          <w:lang w:eastAsia="zh-CN"/>
        </w:rPr>
        <w:t xml:space="preserve">Гнип</w:t>
      </w:r>
      <w:r>
        <w:rPr>
          <w:sz w:val="28"/>
          <w:szCs w:val="28"/>
          <w:lang w:eastAsia="zh-CN"/>
        </w:rPr>
        <w:t xml:space="preserve"> Л.Ф.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про</w:t>
      </w:r>
      <w:r>
        <w:rPr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sz w:val="28"/>
          <w:szCs w:val="28"/>
          <w:lang w:eastAsia="zh-CN"/>
        </w:rPr>
        <w:t xml:space="preserve">е</w:t>
      </w:r>
      <w:r>
        <w:rPr>
          <w:sz w:val="28"/>
          <w:szCs w:val="28"/>
          <w:lang w:eastAsia="zh-CN"/>
        </w:rPr>
        <w:t xml:space="preserve">ту Менської міської </w:t>
      </w:r>
      <w:r>
        <w:rPr>
          <w:sz w:val="28"/>
          <w:szCs w:val="28"/>
          <w:lang w:eastAsia="zh-CN"/>
        </w:rPr>
        <w:t xml:space="preserve">ради питань, які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потребують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термінового вирішення, а саме:</w:t>
      </w:r>
      <w:r>
        <w:rPr>
          <w:sz w:val="28"/>
          <w:szCs w:val="28"/>
          <w:lang w:eastAsia="zh-CN"/>
        </w:rPr>
        <w:t xml:space="preserve"> </w:t>
      </w:r>
      <w:r>
        <w:rPr>
          <w:bCs/>
          <w:color w:val="000000"/>
          <w:sz w:val="28"/>
          <w:szCs w:val="28"/>
        </w:rPr>
        <w:t xml:space="preserve">про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bCs/>
          <w:color w:val="000000"/>
          <w:sz w:val="28"/>
          <w:szCs w:val="28"/>
        </w:rPr>
        <w:t xml:space="preserve">,</w:t>
      </w:r>
      <w:r>
        <w:rPr>
          <w:bCs/>
          <w:color w:val="000000"/>
          <w:sz w:val="28"/>
          <w:szCs w:val="28"/>
        </w:rPr>
        <w:t xml:space="preserve"> з метою недопущення поруш</w:t>
      </w:r>
      <w:r>
        <w:rPr>
          <w:bCs/>
          <w:color w:val="000000"/>
          <w:sz w:val="28"/>
          <w:szCs w:val="28"/>
        </w:rPr>
        <w:t xml:space="preserve">ення строків розгляду звернень </w:t>
      </w:r>
      <w:r>
        <w:rPr>
          <w:bCs/>
          <w:color w:val="000000"/>
          <w:sz w:val="28"/>
          <w:szCs w:val="28"/>
        </w:rPr>
        <w:t xml:space="preserve">щодо</w:t>
      </w:r>
      <w:r>
        <w:rPr>
          <w:bCs/>
          <w:color w:val="000000"/>
          <w:sz w:val="28"/>
          <w:szCs w:val="28"/>
        </w:rPr>
        <w:t xml:space="preserve"> </w:t>
      </w:r>
      <w:r>
        <w:rPr>
          <w:rStyle w:val="1_846"/>
          <w:rFonts w:eastAsia="Arial"/>
          <w:color w:val="000000"/>
          <w:sz w:val="28"/>
          <w:szCs w:val="28"/>
        </w:rPr>
        <w:t xml:space="preserve">надання компенсації за пошкоджені об’єкти нерухомого майна</w:t>
      </w:r>
      <w:r>
        <w:rPr>
          <w:rStyle w:val="1_846"/>
          <w:rFonts w:eastAsia="Arial"/>
          <w:color w:val="000000"/>
          <w:sz w:val="28"/>
          <w:szCs w:val="28"/>
        </w:rPr>
        <w:t xml:space="preserve">,</w:t>
      </w:r>
      <w:r>
        <w:rPr>
          <w:rStyle w:val="1_846"/>
          <w:rFonts w:eastAsia="Arial"/>
          <w:color w:val="000000"/>
          <w:sz w:val="28"/>
          <w:szCs w:val="28"/>
        </w:rPr>
        <w:t xml:space="preserve"> та про </w:t>
      </w:r>
      <w:r>
        <w:rPr>
          <w:rFonts w:eastAsia="Arial"/>
          <w:bCs/>
          <w:color w:val="000000"/>
          <w:sz w:val="28"/>
          <w:szCs w:val="28"/>
        </w:rPr>
        <w:t xml:space="preserve">виведення дитини, позбавленої батьківського піклування, з дитячого будинку сімейного типу</w:t>
      </w: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rFonts w:eastAsia="Arial"/>
          <w:color w:val="000000"/>
          <w:sz w:val="28"/>
          <w:szCs w:val="28"/>
        </w:rPr>
        <w:t xml:space="preserve">і </w:t>
      </w:r>
      <w:r>
        <w:rPr>
          <w:rFonts w:eastAsia="Arial"/>
          <w:bCs/>
          <w:color w:val="000000"/>
          <w:sz w:val="28"/>
          <w:szCs w:val="28"/>
        </w:rPr>
        <w:t xml:space="preserve">влаштування цієї  дитини у прийомну сім’ю</w:t>
      </w:r>
      <w:r>
        <w:rPr>
          <w:rStyle w:val="1_846"/>
          <w:rFonts w:eastAsia="Arial"/>
          <w:color w:val="000000"/>
          <w:sz w:val="28"/>
          <w:szCs w:val="28"/>
        </w:rPr>
        <w:t xml:space="preserve">,</w:t>
      </w:r>
      <w:r>
        <w:rPr>
          <w:rStyle w:val="1_846"/>
          <w:rFonts w:eastAsia="Arial"/>
          <w:color w:val="000000"/>
          <w:sz w:val="28"/>
          <w:szCs w:val="28"/>
        </w:rPr>
        <w:t xml:space="preserve"> враховуючи, що дитина потрапила в складні життєві обставини</w:t>
      </w:r>
      <w:r>
        <w:rPr>
          <w:rStyle w:val="1_846"/>
          <w:rFonts w:eastAsia="Arial"/>
          <w:color w:val="000000"/>
          <w:sz w:val="28"/>
          <w:szCs w:val="28"/>
        </w:rPr>
        <w:t xml:space="preserve">, з метою забезпечення прав та інтересів дитини</w:t>
      </w:r>
      <w:r>
        <w:rPr>
          <w:sz w:val="28"/>
          <w:szCs w:val="28"/>
          <w:lang w:eastAsia="zh-CN"/>
        </w:rPr>
        <w:t xml:space="preserve">; </w:t>
      </w:r>
      <w:r>
        <w:rPr>
          <w:rFonts w:eastAsia="Calibri"/>
          <w:sz w:val="28"/>
          <w:szCs w:val="28"/>
        </w:rPr>
        <w:t xml:space="preserve">керуючись  ст. ст. 42, </w:t>
      </w:r>
      <w:r>
        <w:rPr>
          <w:rFonts w:eastAsia="Calibri"/>
          <w:sz w:val="28"/>
          <w:szCs w:val="28"/>
        </w:rPr>
        <w:t xml:space="preserve">50, </w:t>
      </w:r>
      <w:r>
        <w:rPr>
          <w:rFonts w:eastAsia="Calibri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eastAsia="Calibri"/>
          <w:sz w:val="28"/>
          <w:szCs w:val="28"/>
        </w:rPr>
        <w:t xml:space="preserve"> із змінами і доповненнями</w:t>
      </w:r>
      <w:r>
        <w:rPr>
          <w:rFonts w:eastAsia="Calibri"/>
          <w:sz w:val="28"/>
          <w:szCs w:val="28"/>
        </w:rPr>
        <w:t xml:space="preserve">:</w:t>
      </w:r>
      <w:r>
        <w:rPr>
          <w:rFonts w:eastAsia="Arial"/>
          <w:color w:val="000000"/>
          <w:sz w:val="28"/>
          <w:szCs w:val="28"/>
        </w:rPr>
      </w:r>
      <w:r>
        <w:rPr>
          <w:rFonts w:eastAsia="Arial"/>
          <w:color w:val="000000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0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14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липня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-**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        1)</w:t>
      </w:r>
      <w:r>
        <w:rPr>
          <w:rFonts w:ascii="Times New Roman" w:hAnsi="Times New Roman" w:eastAsia="Arial" w:cs="Times New Roman"/>
          <w:sz w:val="28"/>
          <w:szCs w:val="28"/>
        </w:rPr>
        <w:t xml:space="preserve"> 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Calibri" w:hAnsi="Calibri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Доповідає</w:t>
      </w:r>
      <w:r>
        <w:rPr>
          <w:rFonts w:ascii="Times New Roman" w:hAnsi="Times New Roman" w:eastAsia="Arial" w:cs="Times New Roman"/>
          <w:sz w:val="28"/>
          <w:szCs w:val="28"/>
        </w:rPr>
        <w:t xml:space="preserve"> Черкас Антон Анатолійович</w:t>
      </w:r>
      <w:r>
        <w:rPr>
          <w:rFonts w:ascii="Times New Roman" w:hAnsi="Times New Roman" w:eastAsia="Arial" w:cs="Times New Roman"/>
          <w:sz w:val="28"/>
          <w:szCs w:val="28"/>
        </w:rPr>
        <w:t xml:space="preserve">,</w:t>
      </w:r>
      <w:r>
        <w:rPr>
          <w:rFonts w:ascii="Times New Roman" w:hAnsi="Times New Roman" w:eastAsia="Arial" w:cs="Times New Roman"/>
          <w:sz w:val="28"/>
          <w:szCs w:val="28"/>
        </w:rPr>
        <w:t xml:space="preserve"> головний спеціаліст</w:t>
      </w:r>
      <w:r>
        <w:rPr>
          <w:rFonts w:ascii="Times New Roman" w:hAnsi="Times New Roman" w:eastAsia="Arial" w:cs="Times New Roman"/>
          <w:sz w:val="28"/>
          <w:szCs w:val="28"/>
        </w:rPr>
        <w:t xml:space="preserve"> Відділу архітектури та містобудування Менської міської ради.</w:t>
      </w:r>
      <w:r>
        <w:rPr>
          <w:rFonts w:ascii="Calibri" w:hAnsi="Calibri" w:eastAsia="Calibri" w:cs="Times New Roman"/>
          <w:bCs/>
          <w:color w:val="000000"/>
          <w:sz w:val="28"/>
          <w:szCs w:val="28"/>
        </w:rPr>
      </w:r>
      <w:r>
        <w:rPr>
          <w:rFonts w:ascii="Calibri" w:hAnsi="Calibri" w:eastAsia="Calibri" w:cs="Times New Roman"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2)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Про виведення дитини, позбавленої батьківського піклування, з дитячого будинку сімейного типу.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Доповідає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Гнип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Людмила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Федорівна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головний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спеціаліст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Служби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у справах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дітей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ради.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</w:r>
      <w:r>
        <w:rPr>
          <w:rFonts w:ascii="Times New Roman" w:hAnsi="Times New Roman" w:eastAsia="Arial" w:cs="Times New Roman"/>
          <w:sz w:val="28"/>
          <w:szCs w:val="28"/>
          <w:lang w:val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3) </w:t>
      </w:r>
      <w:r>
        <w:rPr>
          <w:rFonts w:ascii="Times New Roman" w:hAnsi="Times New Roman" w:eastAsia="Arial" w:cs="Times New Roman"/>
          <w:bCs/>
          <w:sz w:val="28"/>
          <w:szCs w:val="28"/>
        </w:rPr>
        <w:t xml:space="preserve">Про влаштування дитини, позбавленої батьківського </w:t>
      </w:r>
      <w:r>
        <w:rPr>
          <w:rFonts w:ascii="Times New Roman" w:hAnsi="Times New Roman" w:eastAsia="Arial" w:cs="Times New Roman"/>
          <w:bCs/>
          <w:sz w:val="28"/>
          <w:szCs w:val="28"/>
        </w:rPr>
        <w:t xml:space="preserve">п</w:t>
      </w:r>
      <w:r>
        <w:rPr>
          <w:rFonts w:ascii="Times New Roman" w:hAnsi="Times New Roman" w:eastAsia="Arial" w:cs="Times New Roman"/>
          <w:bCs/>
          <w:sz w:val="28"/>
          <w:szCs w:val="28"/>
        </w:rPr>
        <w:t xml:space="preserve">іклування, у прийомну сім’ю</w:t>
      </w:r>
      <w:r>
        <w:rPr>
          <w:rFonts w:ascii="Times New Roman" w:hAnsi="Times New Roman" w:eastAsia="Arial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Arial" w:cs="Times New Roman"/>
          <w:sz w:val="28"/>
          <w:szCs w:val="28"/>
        </w:rPr>
      </w:r>
      <w:r>
        <w:rPr>
          <w:rFonts w:ascii="Times New Roman" w:hAnsi="Times New Roman" w:eastAsia="Arial" w:cs="Times New Roman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Доповідає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Гнип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Людмила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Федорівна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головний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спеціаліст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Служби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у справах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дітей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Менської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міської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  <w:t xml:space="preserve"> ради.</w:t>
      </w:r>
      <w:r>
        <w:rPr>
          <w:rFonts w:ascii="Times New Roman" w:hAnsi="Times New Roman" w:eastAsia="Arial" w:cs="Times New Roman"/>
          <w:sz w:val="28"/>
          <w:szCs w:val="28"/>
          <w:lang w:val="ru-RU"/>
        </w:rPr>
      </w:r>
      <w:r>
        <w:rPr>
          <w:rFonts w:ascii="Times New Roman" w:hAnsi="Times New Roman" w:eastAsia="Arial" w:cs="Times New Roman"/>
          <w:sz w:val="28"/>
          <w:szCs w:val="28"/>
          <w:lang w:val="ru-RU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****,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**</w:t>
      </w:r>
      <w:bookmarkStart w:id="1" w:name="_GoBack"/>
      <w:r/>
      <w:bookmarkEnd w:id="1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0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 w:right="0" w:firstLine="0" w:left="0"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                                                               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docdata"/>
    <w:basedOn w:val="75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  <w:style w:type="character" w:styleId="1_846" w:customStyle="1">
    <w:name w:val="docy"/>
    <w:basedOn w:val="76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13</cp:revision>
  <dcterms:modified xsi:type="dcterms:W3CDTF">2026-07-10T14:30:42Z</dcterms:modified>
</cp:coreProperties>
</file>