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ПРОЄКТ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 РІШЕННЯ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lang w:val="ru-RU"/>
        </w:rPr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липня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м. Мена</w:t>
        <w:tab/>
        <w:t xml:space="preserve">№ 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03"/>
        <w:pBdr/>
        <w:spacing w:after="0" w:line="240" w:lineRule="auto"/>
        <w:ind w:right="5319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 взяття на квартирний облік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ітей, позбавлених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батьківського піклування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pBdr/>
        <w:tabs>
          <w:tab w:val="left" w:leader="none" w:pos="4140"/>
        </w:tabs>
        <w:spacing w:after="0" w:line="240" w:lineRule="auto"/>
        <w:ind w:right="549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03"/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Розглянувши заяви неповнолітніх,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Романюка Євгена Михайлови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ча, Шивріна Нікіти Андрійовича,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Сидоренко Юлії Сергіївни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 додані до них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документи про вз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яття на квартирний облік, таких, що потребують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поліпшення житлов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 умов, враховуючи, що заявники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.....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мають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житла на правах прив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атної власності, дійсно потребують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поліпшення житлових умов, керуючись ст.ст. 39, 46 Житлового кодексу України, Правилами обліку громадян, які потребують поліпшення житлових умов, і надання їм жилих приміщень в Українській РСР від 11 грудня 1984 року зі змінами 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доповненнями,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постановою Кабінету Міністрів України від 24 вересня 2008 року № 866 «Питання діяльності органів опіки та піклування, пов’язаної із захистом прав дитини»,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Законом України «Про охорону дитинства», Законом України «Про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забезпечення організаційно-правових умов соціального захисту дітей-сиріт та дітей, позбавлених батьківського піклування»,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ст.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34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Закону України «Про місцеве самоврядування в Україні», виконавчий комітет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ВИРІШИВ: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Взяти 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липня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 на квартирний облік для одержання житла поза чергою, як таких що потребують поліпшення житлових умов, з включенням їх до списку осіб для позачергового одержання житла: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pBdr/>
        <w:spacing w:after="0" w:line="240" w:lineRule="auto"/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Романюка Євгена Михайловича, ****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ку народження, дитину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позбавлену батьківського піклування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уроджен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смт Білозерка Херсонської області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pBdr/>
        <w:spacing w:after="0" w:line="240" w:lineRule="auto"/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Шивріна Нікіту Андрійовича,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 народження, дитину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позбавлену батьківського піклування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уроджен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ця м. Мена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Чернігівська область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pBdr/>
        <w:spacing w:after="0" w:line="240" w:lineRule="auto"/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Сидоренко Юлію Сергіївну, ****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року народження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дитину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позбавлену батьківського піклування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уроджен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м. Мена,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Чернігівська область.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09"/>
          <w:rFonts w:ascii="Times New Roman" w:hAnsi="Times New Roman" w:eastAsia="Times New Roman" w:cs="Times New Roman"/>
          <w:sz w:val="28"/>
          <w:szCs w:val="28"/>
        </w:rPr>
        <w:t xml:space="preserve">2. Рішення набирає чинності стосовно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Романюка Євгена Михайловича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Шивріна Нікіти Андрійовича, Сидоренко Юлії Сергіївни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909"/>
          <w:rFonts w:ascii="Times New Roman" w:hAnsi="Times New Roman" w:eastAsia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 доведення його в установленому порядку до відома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Романюка Євгена Михайловича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Шивріна Нікіти Андрійовича, Сидоренко Юлії Сергіївни, піклувальника</w:t>
      </w:r>
      <w:r>
        <w:rPr>
          <w:rStyle w:val="909"/>
          <w:rFonts w:ascii="Times New Roman" w:hAnsi="Times New Roman" w:eastAsia="Times New Roman" w:cs="Times New Roman"/>
          <w:sz w:val="28"/>
          <w:szCs w:val="28"/>
        </w:rPr>
        <w:t xml:space="preserve"> **** та прийомних батьків, ****,  ****, **** та ****.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 ради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ab/>
        <w:tab/>
        <w:tab/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6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afterAutospacing="0" w:line="240" w:lineRule="auto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65"/>
    <w:uiPriority w:val="99"/>
    <w:pPr>
      <w:pBdr/>
      <w:spacing/>
      <w:ind/>
    </w:pPr>
  </w:style>
  <w:style w:type="paragraph" w:styleId="725">
    <w:name w:val="endnote text"/>
    <w:basedOn w:val="903"/>
    <w:link w:val="7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6">
    <w:name w:val="Endnote Text Char"/>
    <w:link w:val="725"/>
    <w:uiPriority w:val="99"/>
    <w:pPr>
      <w:pBdr/>
      <w:spacing/>
      <w:ind/>
    </w:pPr>
    <w:rPr>
      <w:sz w:val="20"/>
    </w:rPr>
  </w:style>
  <w:style w:type="character" w:styleId="727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728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table" w:styleId="729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903"/>
    <w:next w:val="903"/>
    <w:link w:val="83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6">
    <w:name w:val="Heading 1 Char"/>
    <w:basedOn w:val="904"/>
    <w:link w:val="8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7">
    <w:name w:val="Heading 2"/>
    <w:basedOn w:val="903"/>
    <w:next w:val="903"/>
    <w:link w:val="83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8">
    <w:name w:val="Heading 2 Char"/>
    <w:basedOn w:val="904"/>
    <w:link w:val="83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9">
    <w:name w:val="Heading 3"/>
    <w:basedOn w:val="903"/>
    <w:next w:val="903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0">
    <w:name w:val="Heading 3 Char"/>
    <w:basedOn w:val="904"/>
    <w:link w:val="8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1">
    <w:name w:val="Heading 4"/>
    <w:basedOn w:val="903"/>
    <w:next w:val="903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2">
    <w:name w:val="Heading 4 Char"/>
    <w:basedOn w:val="904"/>
    <w:link w:val="8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3">
    <w:name w:val="Heading 5"/>
    <w:basedOn w:val="903"/>
    <w:next w:val="903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4">
    <w:name w:val="Heading 5 Char"/>
    <w:basedOn w:val="904"/>
    <w:link w:val="8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5">
    <w:name w:val="Heading 6"/>
    <w:basedOn w:val="903"/>
    <w:next w:val="903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6">
    <w:name w:val="Heading 6 Char"/>
    <w:basedOn w:val="904"/>
    <w:link w:val="8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7">
    <w:name w:val="Heading 7"/>
    <w:basedOn w:val="903"/>
    <w:next w:val="903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8">
    <w:name w:val="Heading 7 Char"/>
    <w:basedOn w:val="904"/>
    <w:link w:val="8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9">
    <w:name w:val="Heading 8"/>
    <w:basedOn w:val="903"/>
    <w:next w:val="903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0">
    <w:name w:val="Heading 8 Char"/>
    <w:basedOn w:val="904"/>
    <w:link w:val="8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1">
    <w:name w:val="Heading 9"/>
    <w:basedOn w:val="903"/>
    <w:next w:val="903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2">
    <w:name w:val="Heading 9 Char"/>
    <w:basedOn w:val="904"/>
    <w:link w:val="8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854">
    <w:name w:val="No Spacing"/>
    <w:uiPriority w:val="1"/>
    <w:qFormat/>
    <w:pPr>
      <w:pBdr/>
      <w:spacing w:after="0" w:before="0" w:line="240" w:lineRule="auto"/>
      <w:ind/>
    </w:pPr>
  </w:style>
  <w:style w:type="paragraph" w:styleId="855">
    <w:name w:val="Title"/>
    <w:basedOn w:val="903"/>
    <w:next w:val="903"/>
    <w:link w:val="8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6">
    <w:name w:val="Title Char"/>
    <w:basedOn w:val="904"/>
    <w:link w:val="855"/>
    <w:uiPriority w:val="10"/>
    <w:pPr>
      <w:pBdr/>
      <w:spacing/>
      <w:ind/>
    </w:pPr>
    <w:rPr>
      <w:sz w:val="48"/>
      <w:szCs w:val="48"/>
    </w:rPr>
  </w:style>
  <w:style w:type="paragraph" w:styleId="857">
    <w:name w:val="Subtitle"/>
    <w:basedOn w:val="903"/>
    <w:next w:val="903"/>
    <w:link w:val="8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8">
    <w:name w:val="Subtitle Char"/>
    <w:basedOn w:val="904"/>
    <w:link w:val="857"/>
    <w:uiPriority w:val="11"/>
    <w:pPr>
      <w:pBdr/>
      <w:spacing/>
      <w:ind/>
    </w:pPr>
    <w:rPr>
      <w:sz w:val="24"/>
      <w:szCs w:val="24"/>
    </w:rPr>
  </w:style>
  <w:style w:type="paragraph" w:styleId="859">
    <w:name w:val="Quote"/>
    <w:basedOn w:val="903"/>
    <w:next w:val="903"/>
    <w:link w:val="860"/>
    <w:uiPriority w:val="29"/>
    <w:qFormat/>
    <w:pPr>
      <w:pBdr/>
      <w:spacing/>
      <w:ind w:right="720" w:left="720"/>
    </w:pPr>
    <w:rPr>
      <w:i/>
    </w:rPr>
  </w:style>
  <w:style w:type="character" w:styleId="860">
    <w:name w:val="Quote Char"/>
    <w:link w:val="859"/>
    <w:uiPriority w:val="29"/>
    <w:pPr>
      <w:pBdr/>
      <w:spacing/>
      <w:ind/>
    </w:pPr>
    <w:rPr>
      <w:i/>
    </w:rPr>
  </w:style>
  <w:style w:type="paragraph" w:styleId="861">
    <w:name w:val="Intense Quote"/>
    <w:basedOn w:val="903"/>
    <w:next w:val="903"/>
    <w:link w:val="8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2">
    <w:name w:val="Intense Quote Char"/>
    <w:link w:val="861"/>
    <w:uiPriority w:val="30"/>
    <w:pPr>
      <w:pBdr/>
      <w:spacing/>
      <w:ind/>
    </w:pPr>
    <w:rPr>
      <w:i/>
    </w:rPr>
  </w:style>
  <w:style w:type="paragraph" w:styleId="863">
    <w:name w:val="Header"/>
    <w:basedOn w:val="903"/>
    <w:link w:val="8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4">
    <w:name w:val="Header Char"/>
    <w:basedOn w:val="904"/>
    <w:link w:val="863"/>
    <w:uiPriority w:val="99"/>
    <w:pPr>
      <w:pBdr/>
      <w:spacing/>
      <w:ind/>
    </w:pPr>
  </w:style>
  <w:style w:type="paragraph" w:styleId="865">
    <w:name w:val="Footer"/>
    <w:basedOn w:val="903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Footer Char"/>
    <w:basedOn w:val="904"/>
    <w:link w:val="865"/>
    <w:uiPriority w:val="99"/>
    <w:pPr>
      <w:pBdr/>
      <w:spacing/>
      <w:ind/>
    </w:pPr>
  </w:style>
  <w:style w:type="table" w:styleId="867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3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93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4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5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6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7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8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9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900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1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 w:default="1">
    <w:name w:val="Normal"/>
    <w:qFormat/>
    <w:pPr>
      <w:pBdr/>
      <w:spacing/>
      <w:ind/>
    </w:p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paragraph" w:styleId="907" w:customStyle="1">
    <w:name w:val="Заголовок 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709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Mangal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hi-IN" w:bidi="hi-IN"/>
      <w14:ligatures w14:val="none"/>
    </w:rPr>
  </w:style>
  <w:style w:type="paragraph" w:styleId="908" w:customStyle="1">
    <w:name w:val="Абзац списку"/>
    <w:next w:val="866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nil"/>
      <w:bidi w:val="false"/>
      <w:spacing w:after="160" w:afterAutospacing="0" w:before="0" w:beforeAutospacing="0" w:line="256" w:lineRule="auto"/>
      <w:ind w:right="0" w:firstLine="0" w:left="720"/>
      <w:contextualSpacing w:val="true"/>
      <w:jc w:val="left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uk-UA" w:eastAsia="en-US" w:bidi="ar-SA"/>
      <w14:ligatures w14:val="none"/>
    </w:rPr>
  </w:style>
  <w:style w:type="character" w:styleId="909" w:customStyle="1">
    <w:name w:val="docdata,docy,v5,1995,bqiaagaaeyqcaaagiaiaaapebaaabeweaaaaaaaaaaaaaaaaaaaaaaaaaaaaaaaaaaaaaaaaaaaaaaaaaaaaaaaaaaaaaaaaaaaaaaaaaaaaaaaaaaaaaaaaaaaaaaaaaaaaaaaaaaaaaaaaaaaaaaaaaaaaaaaaaaaaaaaaaaaaaaaaaaaaaaaaaaaaaaaaaaaaaaaaaaaaaaaaaaaaaaaaaaaaaaaaaaaaaaaa"/>
    <w:next w:val="86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СТАРОДУБ Людмила Олександрівна</cp:lastModifiedBy>
  <cp:revision>11</cp:revision>
  <dcterms:modified xsi:type="dcterms:W3CDTF">2026-07-10T14:33:51Z</dcterms:modified>
</cp:coreProperties>
</file>