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79826">
      <w:pPr>
        <w:ind w:left="566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</w:p>
    <w:p w14:paraId="3A955790">
      <w:pPr>
        <w:ind w:left="566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</w:t>
      </w:r>
      <w:r>
        <w:rPr>
          <w:bCs/>
          <w:color w:val="000000"/>
          <w:sz w:val="28"/>
          <w:szCs w:val="28"/>
          <w:lang w:val="uk-UA"/>
        </w:rPr>
        <w:t>проєкту</w:t>
      </w:r>
      <w:r>
        <w:rPr>
          <w:rFonts w:hint="default"/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 xml:space="preserve">рішення </w:t>
      </w:r>
      <w:r>
        <w:rPr>
          <w:rFonts w:hint="default"/>
          <w:bCs/>
          <w:color w:val="000000"/>
          <w:sz w:val="28"/>
          <w:szCs w:val="28"/>
          <w:lang w:val="uk-UA"/>
        </w:rPr>
        <w:t>75</w:t>
      </w:r>
      <w:r>
        <w:rPr>
          <w:bCs/>
          <w:color w:val="FF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</w:rPr>
        <w:t>сесії Менської міської ради 8 скликання</w:t>
      </w:r>
    </w:p>
    <w:p w14:paraId="05E38275">
      <w:pPr>
        <w:ind w:left="5669"/>
        <w:jc w:val="both"/>
        <w:rPr>
          <w:rFonts w:hint="default"/>
          <w:bCs/>
          <w:color w:val="000000"/>
          <w:sz w:val="28"/>
          <w:szCs w:val="28"/>
          <w:u w:val="single"/>
          <w:lang w:val="uk-UA"/>
        </w:rPr>
      </w:pPr>
      <w:r>
        <w:rPr>
          <w:rFonts w:hint="default"/>
          <w:bCs/>
          <w:color w:val="000000"/>
          <w:sz w:val="28"/>
          <w:szCs w:val="28"/>
          <w:lang w:val="uk-UA"/>
        </w:rPr>
        <w:t>___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липня</w:t>
      </w:r>
      <w:r>
        <w:rPr>
          <w:bCs/>
          <w:color w:val="000000"/>
          <w:sz w:val="28"/>
          <w:szCs w:val="28"/>
        </w:rPr>
        <w:t xml:space="preserve"> 202</w:t>
      </w:r>
      <w:r>
        <w:rPr>
          <w:rFonts w:hint="default"/>
          <w:bCs/>
          <w:color w:val="000000"/>
          <w:sz w:val="28"/>
          <w:szCs w:val="28"/>
          <w:lang w:val="uk-UA"/>
        </w:rPr>
        <w:t>6</w:t>
      </w:r>
      <w:r>
        <w:rPr>
          <w:bCs/>
          <w:color w:val="000000"/>
          <w:sz w:val="28"/>
          <w:szCs w:val="28"/>
        </w:rPr>
        <w:t xml:space="preserve"> року № </w:t>
      </w:r>
    </w:p>
    <w:p w14:paraId="65D3975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Звіт</w:t>
      </w:r>
    </w:p>
    <w:p w14:paraId="633C24D4">
      <w:pPr>
        <w:pStyle w:val="207"/>
        <w:jc w:val="center"/>
        <w:rPr>
          <w:rFonts w:ascii="Times New Roman" w:hAnsi="Times New Roman"/>
          <w:b/>
          <w:color w:val="000000"/>
          <w:sz w:val="28"/>
          <w:lang w:bidi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стан виконання </w:t>
      </w:r>
      <w:r>
        <w:rPr>
          <w:rFonts w:ascii="Times New Roman" w:hAnsi="Times New Roman"/>
          <w:b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Програми підтримки та розвитку обдарованої учнівської молоді та творчих педагогів на 2025 – 2027 роки </w:t>
      </w:r>
    </w:p>
    <w:p w14:paraId="54A144B8">
      <w:pPr>
        <w:jc w:val="center"/>
        <w:rPr>
          <w:rStyle w:val="208"/>
          <w:sz w:val="28"/>
          <w:szCs w:val="28"/>
          <w:lang w:eastAsia="uk-UA"/>
        </w:rPr>
      </w:pPr>
      <w:r>
        <w:rPr>
          <w:rStyle w:val="208"/>
          <w:sz w:val="28"/>
          <w:szCs w:val="28"/>
          <w:lang w:eastAsia="uk-UA"/>
        </w:rPr>
        <w:t xml:space="preserve">за </w:t>
      </w:r>
      <w:r>
        <w:rPr>
          <w:rStyle w:val="208"/>
          <w:rFonts w:hint="default"/>
          <w:sz w:val="28"/>
          <w:szCs w:val="28"/>
          <w:lang w:val="en-US" w:eastAsia="uk-UA"/>
        </w:rPr>
        <w:t>6</w:t>
      </w:r>
      <w:r>
        <w:rPr>
          <w:rStyle w:val="208"/>
          <w:sz w:val="28"/>
          <w:szCs w:val="28"/>
          <w:lang w:eastAsia="uk-UA"/>
        </w:rPr>
        <w:t xml:space="preserve"> місяців 202</w:t>
      </w:r>
      <w:r>
        <w:rPr>
          <w:rStyle w:val="208"/>
          <w:rFonts w:hint="default"/>
          <w:sz w:val="28"/>
          <w:szCs w:val="28"/>
          <w:lang w:val="en-US" w:eastAsia="uk-UA"/>
        </w:rPr>
        <w:t>6</w:t>
      </w:r>
      <w:r>
        <w:rPr>
          <w:rStyle w:val="208"/>
          <w:sz w:val="28"/>
          <w:szCs w:val="28"/>
          <w:lang w:eastAsia="uk-UA"/>
        </w:rPr>
        <w:t xml:space="preserve"> року</w:t>
      </w:r>
    </w:p>
    <w:p w14:paraId="0833A9C5">
      <w:pPr>
        <w:pStyle w:val="207"/>
        <w:ind w:firstLine="567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lang w:eastAsia="ru-RU"/>
        </w:rPr>
        <w:t>створення оптимальних умов для виявлення обдарованої молоді і надання їй підтримки у розвитку творчого потенціалу, самореалізації та духовного вдосконалення, для реалізації державної політики у сфері створення сприятливих умов для виявлення, навчання, виховання і самовдосконалення обдарованої молоді, створення умов для їх гармонійного розвитку, застосування її здібностей в Україні, а також залучення педагогічних працівників до роботи з обдарованою молоддю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протягом звітного періоду здійснювалося виконання основних завдань, визначених </w:t>
      </w:r>
      <w:r>
        <w:rPr>
          <w:rFonts w:ascii="Times New Roman" w:hAnsi="Times New Roman" w:cs="Times New Roman"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>Програмою підтримки та розвитку обдарованої учнівської молоді та творчих педагогів на 2025 – 2027 роки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затвердженої рішенням 56 сесії Менської міської ради 8 скликання від 19 грудня 2024 року № 712</w:t>
      </w:r>
      <w:r>
        <w:rPr>
          <w:rFonts w:ascii="Times New Roman" w:hAnsi="Times New Roman" w:cs="Times New Roman"/>
          <w:color w:val="000000"/>
          <w:sz w:val="28"/>
          <w:szCs w:val="28"/>
        </w:rPr>
        <w:t>. Рішенням 61 сесії Менської міської ради 8 скликання від 20.05.2025 №272 було внесено зміни до Програми, шляхом зміни фінансування, передбаченого на виплату одноразових заохочувальних премій учням 9 та 11 класів, що за результатами річного оцінювання отримали свідоцтво про здобуття базової середньої освіти чи свідоцтво про здобуття повної загальної середньої освіти з відзнакою. Рішенням 65 сесії Менської міської ради 8 скликання від 23.09.2025 №546 «Про внесення змін до рішення 56 сесії Менської міської ради 8 скликання від 19 грудня 2024 року №712 «Про затвердження Програми підтримки та розвитку обдарованої учнівської молоді та творчих педагогів на 2025-2027 роки» (зі змінами) внесено зміни у обсяг фінансування коштів на придбання грамот, дипломів, рамок, квітів для нагородження переможців та дипломантів.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Рішенням 73 сесії Менської міської ради 8 скликання від 22.05.2026 №312 “Про затвердження Програми підтримки та розвитку обдарованої учнівської молоді та творчих педагогів на 2025 - 2027 роки в новій редакції” внесено зміни в обсяг коштів на виплату </w:t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t>одноразових заохочувальних премій для учнів-випускників закладів загальної середньої освіти (базова середня та повна загальна середня освіта), які за висоті результати навчання отримали свідоцтво про здобуття базової середньої освіти з відзнакою чи свідоцтвом про здобуття повної загальної середньої освіти з відзнакою (загальний обсяг коштів на всі заходи програми в 2026 році залишився без змін).</w:t>
      </w:r>
    </w:p>
    <w:p w14:paraId="58D7647B">
      <w:pPr>
        <w:pStyle w:val="20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Відповідальний виконавець Програми – Відділ освіти Менської міської ради. Учасники виконання Програми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Відділ освіти Менської міської ради, Комунальна установа «Центр професійного розвитку педагогічних працівників» Менської міської ради, Комунальна установа «Центр з обслуговування освітніх установ та закладів освіти» Менської міської ради, освітні установи громади</w:t>
      </w:r>
      <w:r>
        <w:rPr>
          <w:rFonts w:ascii="Times New Roman" w:hAnsi="Times New Roman" w:cs="Times New Roman"/>
          <w:color w:val="000000"/>
          <w:sz w:val="28"/>
          <w:szCs w:val="28"/>
        </w:rPr>
        <w:t>. Координацію та контроль за виконанням заходів Програми здійснював Відділ освіти Менської міської ради.</w:t>
      </w:r>
    </w:p>
    <w:p w14:paraId="1ABF067A">
      <w:pPr>
        <w:pStyle w:val="20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році на виконання заходів Програми передбачено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212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тис.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775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грн., з них кошти бюджету Менської міської територіальної громади –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212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тис.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775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грн. Дані кошти передбачено на виплату одноразової грошової винагороди учням шкіл, дипломантам та учасникам обласного етапу учнівський олімпіад, їх вчителям-наставникам, дипломантам обласного етапу Всеукраїнського конкурсу-захисту науково-дослідницьких робіт учнів-членів МАН України, лауреатам обласного етапу Всеукраїнського конкурсу «Вчитель року».</w:t>
      </w:r>
    </w:p>
    <w:p w14:paraId="7B6BA620">
      <w:pPr>
        <w:pStyle w:val="207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звітний період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було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витрачено 98 тис. 831 грн. 07 коп на виплату одноразових грошової премії дипломантам та лауреатам обласного етапу Всеукраїнських учнівських олімпіад з навчальних предметів, Всеукраїнського конкурсу-захисту науково-дослідницьких робіт учнів-членів МАН України, їх наставникам з числа педагогів закладів загальної середньої освіти громади, випускникам 9 та 11 класів, що за результатами річного оцінювання отримали свідоцтва про здобуття базової середньої (для учнів 9 класів) та повної загальної середньої (для учнів 11 класів) освіти з відзнакою, лауреату обласного етапу фахового конкурсу “Вчитель року”</w:t>
      </w:r>
      <w:r>
        <w:rPr>
          <w:rFonts w:ascii="Times New Roman" w:hAnsi="Times New Roman" w:cs="Times New Roman"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>.</w:t>
      </w:r>
    </w:p>
    <w:p w14:paraId="1844DE1A">
      <w:pPr>
        <w:pStyle w:val="20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році учні закладів загальної середньої освіти Менської міської ради взяли активну участь в учнівських олімпіадах, конкурсі-захисті науково-дослідницьких робіт учнів-членів МАН України. На обласному етапі учнівських олімпіад маємо дипломантів: </w:t>
      </w:r>
    </w:p>
    <w:p w14:paraId="548A4B12">
      <w:pPr>
        <w:pStyle w:val="20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олімпіада з української мови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та літератури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 диплом ІІ ступеня – 2;</w:t>
      </w:r>
    </w:p>
    <w:p w14:paraId="7E293EA5">
      <w:pPr>
        <w:pStyle w:val="207"/>
        <w:ind w:firstLine="567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олімпіада з англійської мови – диплом ІІІ ступеня –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1;</w:t>
      </w:r>
    </w:p>
    <w:p w14:paraId="287AE995">
      <w:pPr>
        <w:pStyle w:val="207"/>
        <w:ind w:firstLine="567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- олімпіада з математики - диплом ІІІ ступеня - 1.</w:t>
      </w:r>
    </w:p>
    <w:p w14:paraId="565DBA27">
      <w:pPr>
        <w:pStyle w:val="207"/>
        <w:ind w:firstLine="567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обласному етапі конкурсу-захисту науково-дослідницьких робіт учнів-членів МАН України здобули такі результати: диплом ІІІ ступеня –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2.</w:t>
      </w:r>
    </w:p>
    <w:p w14:paraId="31529B13">
      <w:pPr>
        <w:pStyle w:val="20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Маємо здобутки на обласному етапі фахового конкурсу «Вчитель року».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Хамула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Оксана Григорівна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вчитель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Менського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опорного закладу загальної середньої освіти І-ІІІ ступенів ім.Т.Г.Шевченка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Менської міської ради посіла 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І місце на обласному етапі в номінації 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Початкова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освіта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19EC50D9">
      <w:pPr>
        <w:pStyle w:val="20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закладах загальної середньої освіти Менської міської ради створена система роботи з обдарованими учнями, що сприяє покращенню результатів під час участі у конкурсах, олімпіадах, конкурсі-захисті науково-дослідницьких робіт МАН. На виконання Програми у школах затверджені відповідні заходи, створені банки обдарованих учнів, які щорічно оновлюються. </w:t>
      </w:r>
    </w:p>
    <w:p w14:paraId="178DDAA3">
      <w:pPr>
        <w:jc w:val="both"/>
        <w:rPr>
          <w:color w:val="000000"/>
          <w:sz w:val="28"/>
          <w:szCs w:val="28"/>
        </w:rPr>
      </w:pPr>
    </w:p>
    <w:p w14:paraId="33CB3A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Відділу освіти </w:t>
      </w:r>
    </w:p>
    <w:p w14:paraId="24AD3EAE">
      <w:pPr>
        <w:jc w:val="both"/>
      </w:pPr>
      <w:r>
        <w:rPr>
          <w:color w:val="000000"/>
          <w:sz w:val="28"/>
          <w:szCs w:val="28"/>
        </w:rPr>
        <w:t xml:space="preserve">Менської міської ради                                      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    Ірина ЛУК’ЯНЕНКО</w: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2240" w:h="15840"/>
      <w:pgMar w:top="1134" w:right="567" w:bottom="1134" w:left="1701" w:header="709" w:footer="709" w:gutter="0"/>
      <w:cols w:space="708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55C4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F68E0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6F150">
    <w:pPr>
      <w:pStyle w:val="21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>1</w:t>
    </w:r>
    <w:r>
      <w:fldChar w:fldCharType="end"/>
    </w:r>
  </w:p>
  <w:p w14:paraId="6265298E">
    <w:pPr>
      <w:pStyle w:val="2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128E3">
    <w:pPr>
      <w:pStyle w:val="2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12E53"/>
    <w:rsid w:val="5681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hint="default" w:ascii="Times New Roman" w:hAnsi="Times New Roman" w:eastAsia="Times New Roman" w:cs="Times New Roman"/>
      <w:sz w:val="20"/>
      <w:szCs w:val="20"/>
      <w:lang w:val="uk-UA" w:eastAsia="zh-CN" w:bidi="ar-SA"/>
    </w:rPr>
  </w:style>
  <w:style w:type="paragraph" w:styleId="2">
    <w:name w:val="heading 1"/>
    <w:basedOn w:val="1"/>
    <w:next w:val="1"/>
    <w:link w:val="60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6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62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63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64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65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7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8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paragraph" w:styleId="16">
    <w:name w:val="endnote text"/>
    <w:basedOn w:val="1"/>
    <w:link w:val="205"/>
    <w:semiHidden/>
    <w:unhideWhenUsed/>
    <w:qFormat/>
    <w:uiPriority w:val="99"/>
  </w:style>
  <w:style w:type="character" w:styleId="17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8">
    <w:name w:val="footer"/>
    <w:basedOn w:val="1"/>
    <w:link w:val="78"/>
    <w:unhideWhenUsed/>
    <w:qFormat/>
    <w:uiPriority w:val="99"/>
    <w:pPr>
      <w:tabs>
        <w:tab w:val="center" w:pos="7143"/>
        <w:tab w:val="right" w:pos="14287"/>
      </w:tabs>
    </w:pPr>
  </w:style>
  <w:style w:type="character" w:styleId="19">
    <w:name w:val="footnote reference"/>
    <w:basedOn w:val="11"/>
    <w:unhideWhenUsed/>
    <w:qFormat/>
    <w:uiPriority w:val="99"/>
    <w:rPr>
      <w:vertAlign w:val="superscript"/>
    </w:rPr>
  </w:style>
  <w:style w:type="paragraph" w:styleId="20">
    <w:name w:val="footnote text"/>
    <w:basedOn w:val="1"/>
    <w:link w:val="204"/>
    <w:semiHidden/>
    <w:unhideWhenUsed/>
    <w:qFormat/>
    <w:uiPriority w:val="99"/>
    <w:pPr>
      <w:spacing w:after="40"/>
    </w:pPr>
    <w:rPr>
      <w:sz w:val="18"/>
    </w:rPr>
  </w:style>
  <w:style w:type="paragraph" w:styleId="21">
    <w:name w:val="header"/>
    <w:basedOn w:val="1"/>
    <w:link w:val="76"/>
    <w:unhideWhenUsed/>
    <w:qFormat/>
    <w:uiPriority w:val="99"/>
    <w:pPr>
      <w:tabs>
        <w:tab w:val="center" w:pos="7143"/>
        <w:tab w:val="right" w:pos="14287"/>
      </w:tabs>
    </w:pPr>
  </w:style>
  <w:style w:type="character" w:styleId="2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Strong"/>
    <w:basedOn w:val="11"/>
    <w:qFormat/>
    <w:uiPriority w:val="22"/>
    <w:rPr>
      <w:b/>
      <w:bCs/>
    </w:rPr>
  </w:style>
  <w:style w:type="paragraph" w:styleId="24">
    <w:name w:val="Subtitle"/>
    <w:basedOn w:val="1"/>
    <w:next w:val="1"/>
    <w:link w:val="71"/>
    <w:qFormat/>
    <w:uiPriority w:val="11"/>
    <w:pPr>
      <w:spacing w:before="200" w:after="200"/>
    </w:pPr>
    <w:rPr>
      <w:sz w:val="24"/>
      <w:szCs w:val="24"/>
    </w:rPr>
  </w:style>
  <w:style w:type="table" w:styleId="25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26">
    <w:name w:val="table of figures"/>
    <w:basedOn w:val="1"/>
    <w:next w:val="1"/>
    <w:unhideWhenUsed/>
    <w:qFormat/>
    <w:uiPriority w:val="99"/>
  </w:style>
  <w:style w:type="paragraph" w:styleId="27">
    <w:name w:val="Title"/>
    <w:basedOn w:val="1"/>
    <w:next w:val="1"/>
    <w:link w:val="70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8">
    <w:name w:val="toc 1"/>
    <w:basedOn w:val="1"/>
    <w:next w:val="1"/>
    <w:unhideWhenUsed/>
    <w:qFormat/>
    <w:uiPriority w:val="39"/>
    <w:pPr>
      <w:spacing w:after="57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2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4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36">
    <w:name w:val="toc 9"/>
    <w:basedOn w:val="1"/>
    <w:next w:val="1"/>
    <w:unhideWhenUsed/>
    <w:qFormat/>
    <w:uiPriority w:val="39"/>
    <w:pPr>
      <w:spacing w:after="57"/>
      <w:ind w:left="2268"/>
    </w:pPr>
  </w:style>
  <w:style w:type="character" w:customStyle="1" w:styleId="37">
    <w:name w:val="Intense Emphasis"/>
    <w:basedOn w:val="11"/>
    <w:qFormat/>
    <w:uiPriority w:val="21"/>
    <w:rPr>
      <w:i/>
      <w:iCs/>
      <w:color w:val="2E75B6" w:themeColor="accent1" w:themeShade="BF"/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9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Book Title"/>
    <w:basedOn w:val="11"/>
    <w:qFormat/>
    <w:uiPriority w:val="33"/>
    <w:rPr>
      <w:b/>
      <w:bCs/>
      <w:i/>
      <w:iCs/>
      <w:spacing w:val="5"/>
    </w:rPr>
  </w:style>
  <w:style w:type="character" w:styleId="42">
    <w:name w:val="Placeholder Text"/>
    <w:basedOn w:val="11"/>
    <w:semiHidden/>
    <w:qFormat/>
    <w:uiPriority w:val="99"/>
    <w:rPr>
      <w:color w:val="666666"/>
    </w:rPr>
  </w:style>
  <w:style w:type="character" w:customStyle="1" w:styleId="43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4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45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6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7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8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9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0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1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2">
    <w:name w:val="Title Char"/>
    <w:basedOn w:val="11"/>
    <w:qFormat/>
    <w:uiPriority w:val="10"/>
    <w:rPr>
      <w:sz w:val="48"/>
      <w:szCs w:val="48"/>
    </w:rPr>
  </w:style>
  <w:style w:type="character" w:customStyle="1" w:styleId="53">
    <w:name w:val="Subtitle Char"/>
    <w:basedOn w:val="11"/>
    <w:qFormat/>
    <w:uiPriority w:val="11"/>
    <w:rPr>
      <w:sz w:val="24"/>
      <w:szCs w:val="24"/>
    </w:rPr>
  </w:style>
  <w:style w:type="character" w:customStyle="1" w:styleId="54">
    <w:name w:val="Quote Char"/>
    <w:qFormat/>
    <w:uiPriority w:val="29"/>
    <w:rPr>
      <w:i/>
    </w:rPr>
  </w:style>
  <w:style w:type="character" w:customStyle="1" w:styleId="55">
    <w:name w:val="Intense Quote Char"/>
    <w:qFormat/>
    <w:uiPriority w:val="30"/>
    <w:rPr>
      <w:i/>
    </w:rPr>
  </w:style>
  <w:style w:type="character" w:customStyle="1" w:styleId="56">
    <w:name w:val="Header Char"/>
    <w:basedOn w:val="11"/>
    <w:qFormat/>
    <w:uiPriority w:val="99"/>
  </w:style>
  <w:style w:type="character" w:customStyle="1" w:styleId="57">
    <w:name w:val="Caption Char"/>
    <w:qFormat/>
    <w:uiPriority w:val="99"/>
  </w:style>
  <w:style w:type="character" w:customStyle="1" w:styleId="58">
    <w:name w:val="Footnote Text Char"/>
    <w:qFormat/>
    <w:uiPriority w:val="99"/>
    <w:rPr>
      <w:sz w:val="18"/>
    </w:rPr>
  </w:style>
  <w:style w:type="character" w:customStyle="1" w:styleId="59">
    <w:name w:val="Endnote Text Char"/>
    <w:qFormat/>
    <w:uiPriority w:val="99"/>
    <w:rPr>
      <w:sz w:val="20"/>
    </w:rPr>
  </w:style>
  <w:style w:type="character" w:customStyle="1" w:styleId="60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61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62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63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4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5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6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7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8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9">
    <w:name w:val="List Paragraph"/>
    <w:basedOn w:val="1"/>
    <w:qFormat/>
    <w:uiPriority w:val="34"/>
    <w:pPr>
      <w:ind w:left="720"/>
      <w:contextualSpacing/>
    </w:pPr>
  </w:style>
  <w:style w:type="character" w:customStyle="1" w:styleId="70">
    <w:name w:val="Назва Знак"/>
    <w:basedOn w:val="11"/>
    <w:link w:val="27"/>
    <w:qFormat/>
    <w:uiPriority w:val="10"/>
    <w:rPr>
      <w:sz w:val="48"/>
      <w:szCs w:val="48"/>
    </w:rPr>
  </w:style>
  <w:style w:type="character" w:customStyle="1" w:styleId="71">
    <w:name w:val="Підзаголовок Знак"/>
    <w:basedOn w:val="11"/>
    <w:link w:val="24"/>
    <w:qFormat/>
    <w:uiPriority w:val="11"/>
    <w:rPr>
      <w:sz w:val="24"/>
      <w:szCs w:val="24"/>
    </w:rPr>
  </w:style>
  <w:style w:type="paragraph" w:styleId="72">
    <w:name w:val="Quote"/>
    <w:basedOn w:val="1"/>
    <w:next w:val="1"/>
    <w:link w:val="73"/>
    <w:qFormat/>
    <w:uiPriority w:val="29"/>
    <w:pPr>
      <w:ind w:left="720" w:right="720"/>
    </w:pPr>
    <w:rPr>
      <w:i/>
    </w:rPr>
  </w:style>
  <w:style w:type="character" w:customStyle="1" w:styleId="73">
    <w:name w:val="Цитата Знак"/>
    <w:link w:val="72"/>
    <w:qFormat/>
    <w:uiPriority w:val="29"/>
    <w:rPr>
      <w:i/>
    </w:rPr>
  </w:style>
  <w:style w:type="paragraph" w:styleId="74">
    <w:name w:val="Intense Quote"/>
    <w:basedOn w:val="1"/>
    <w:next w:val="1"/>
    <w:link w:val="7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5">
    <w:name w:val="Насичена цитата Знак"/>
    <w:link w:val="74"/>
    <w:qFormat/>
    <w:uiPriority w:val="30"/>
    <w:rPr>
      <w:i/>
    </w:rPr>
  </w:style>
  <w:style w:type="character" w:customStyle="1" w:styleId="76">
    <w:name w:val="Верхній колонтитул Знак"/>
    <w:basedOn w:val="11"/>
    <w:link w:val="21"/>
    <w:qFormat/>
    <w:uiPriority w:val="99"/>
  </w:style>
  <w:style w:type="character" w:customStyle="1" w:styleId="77">
    <w:name w:val="Footer Char"/>
    <w:basedOn w:val="11"/>
    <w:qFormat/>
    <w:uiPriority w:val="99"/>
  </w:style>
  <w:style w:type="character" w:customStyle="1" w:styleId="78">
    <w:name w:val="Нижній колонтитул Знак"/>
    <w:link w:val="18"/>
    <w:qFormat/>
    <w:uiPriority w:val="99"/>
  </w:style>
  <w:style w:type="table" w:customStyle="1" w:styleId="79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80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2Vert"/>
    <w:tblStylePr w:type="band1Horz">
      <w:tcPr>
        <w:shd w:val="clear" w:color="898989" w:themeColor="tex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band1Vert">
      <w:tcPr>
        <w:shd w:val="clear" w:color="B3D1EB" w:themeColor="accent1" w:themeTint="75" w:fill="auto"/>
      </w:tcPr>
    </w:tblStylePr>
    <w:tblStylePr w:type="band2Vert"/>
    <w:tblStylePr w:type="band1Horz">
      <w:tcPr>
        <w:shd w:val="clear" w:color="B3D1EB" w:themeColor="accen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band1Vert">
      <w:tcPr>
        <w:shd w:val="clear" w:color="F6C3A0" w:themeColor="accent2" w:themeTint="75" w:fill="auto"/>
      </w:tcPr>
    </w:tblStylePr>
    <w:tblStylePr w:type="band2Vert"/>
    <w:tblStylePr w:type="band1Horz">
      <w:tcPr>
        <w:shd w:val="clear" w:color="F6C3A0" w:themeColor="accent2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band1Vert">
      <w:tcPr>
        <w:shd w:val="clear" w:color="D5D5D5" w:themeColor="accent3" w:themeTint="75" w:fill="auto"/>
      </w:tcPr>
    </w:tblStylePr>
    <w:tblStylePr w:type="band2Vert"/>
    <w:tblStylePr w:type="band1Horz">
      <w:tcPr>
        <w:shd w:val="clear" w:color="D5D5D5" w:themeColor="accent3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band1Vert">
      <w:tcPr>
        <w:shd w:val="clear" w:color="FEE289" w:themeColor="accent4" w:themeTint="75" w:fill="auto"/>
      </w:tcPr>
    </w:tblStylePr>
    <w:tblStylePr w:type="band2Vert"/>
    <w:tblStylePr w:type="band1Horz">
      <w:tcPr>
        <w:shd w:val="clear" w:color="FEE289" w:themeColor="accent4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band1Vert">
      <w:tcPr>
        <w:shd w:val="clear" w:color="A9BEE3" w:themeColor="accent5" w:themeTint="75" w:fill="auto"/>
      </w:tcPr>
    </w:tblStylePr>
    <w:tblStylePr w:type="band2Vert"/>
    <w:tblStylePr w:type="band1Horz">
      <w:tcPr>
        <w:shd w:val="clear" w:color="A9BEE3" w:themeColor="accent5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band1Vert">
      <w:tcPr>
        <w:shd w:val="clear" w:color="BCDBA8" w:themeColor="accent6" w:themeTint="75" w:fill="auto"/>
      </w:tcPr>
    </w:tblStylePr>
    <w:tblStylePr w:type="band2Vert"/>
    <w:tblStylePr w:type="band1Horz">
      <w:tcPr>
        <w:shd w:val="clear" w:color="BCDBA8" w:themeColor="accent6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1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auto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2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auto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3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auto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4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auto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5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auto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auto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6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auto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7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auto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9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auto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0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auto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1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auto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2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auto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auto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3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auto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auto"/>
      </w:tcPr>
    </w:tblStylePr>
    <w:tblStylePr w:type="band2Vert"/>
    <w:tblStylePr w:type="band1Horz">
      <w:tcPr>
        <w:shd w:val="clear" w:color="D5E5F4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auto"/>
      </w:tcPr>
    </w:tblStylePr>
    <w:tblStylePr w:type="band2Vert"/>
    <w:tblStylePr w:type="band1Horz">
      <w:tcPr>
        <w:shd w:val="clear" w:color="FADECB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auto"/>
      </w:tcPr>
    </w:tblStylePr>
    <w:tblStylePr w:type="band2Vert"/>
    <w:tblStylePr w:type="band1Horz">
      <w:tcPr>
        <w:shd w:val="clear" w:color="E8E8E8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auto"/>
      </w:tcPr>
    </w:tblStylePr>
    <w:tblStylePr w:type="band2Vert"/>
    <w:tblStylePr w:type="band1Horz">
      <w:tcPr>
        <w:shd w:val="clear" w:color="FFEFBE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auto"/>
      </w:tcPr>
    </w:tblStylePr>
    <w:tblStylePr w:type="band2Vert"/>
    <w:tblStylePr w:type="band1Horz">
      <w:tcPr>
        <w:shd w:val="clear" w:color="D0DB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auto"/>
      </w:tcPr>
    </w:tblStylePr>
    <w:tblStylePr w:type="band2Vert"/>
    <w:tblStylePr w:type="band1Horz">
      <w:tcPr>
        <w:shd w:val="clear" w:color="DAEBCF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5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6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7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8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9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0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1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2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3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4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5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2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/>
    <w:tblStylePr w:type="nwCell"/>
    <w:tblStylePr w:type="seCell"/>
    <w:tblStylePr w:type="swCell"/>
  </w:style>
  <w:style w:type="table" w:customStyle="1" w:styleId="163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auto"/>
      </w:tcPr>
    </w:tblStylePr>
    <w:tblStylePr w:type="neCell"/>
    <w:tblStylePr w:type="nwCell"/>
    <w:tblStylePr w:type="seCell"/>
    <w:tblStylePr w:type="swCell"/>
  </w:style>
  <w:style w:type="table" w:customStyle="1" w:styleId="164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auto"/>
      </w:tcPr>
    </w:tblStylePr>
    <w:tblStylePr w:type="neCell"/>
    <w:tblStylePr w:type="nwCell"/>
    <w:tblStylePr w:type="seCell"/>
    <w:tblStylePr w:type="swCell"/>
  </w:style>
  <w:style w:type="table" w:customStyle="1" w:styleId="165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6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7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8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9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0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auto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71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auto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2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auto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3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auto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4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auto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auto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5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auto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6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7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auto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78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auto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9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auto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80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auto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81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auto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auto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82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auto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83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4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5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6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7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8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9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0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91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92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93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4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5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6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7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8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9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200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201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202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203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204">
    <w:name w:val="Текст виноски Знак"/>
    <w:link w:val="20"/>
    <w:uiPriority w:val="99"/>
    <w:rPr>
      <w:sz w:val="18"/>
    </w:rPr>
  </w:style>
  <w:style w:type="character" w:customStyle="1" w:styleId="205">
    <w:name w:val="Текст кінцевої виноски Знак"/>
    <w:link w:val="16"/>
    <w:qFormat/>
    <w:uiPriority w:val="99"/>
    <w:rPr>
      <w:sz w:val="20"/>
    </w:rPr>
  </w:style>
  <w:style w:type="paragraph" w:customStyle="1" w:styleId="206">
    <w:name w:val="TOC Heading"/>
    <w:unhideWhenUsed/>
    <w:uiPriority w:val="39"/>
    <w:pPr>
      <w:spacing w:after="160" w:line="259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07">
    <w:name w:val="No Spacing"/>
    <w:qFormat/>
    <w:uiPriority w:val="1"/>
    <w:pPr>
      <w:spacing w:after="0" w:line="240" w:lineRule="auto"/>
    </w:pPr>
    <w:rPr>
      <w:rFonts w:hint="default" w:ascii="Calibri" w:hAnsi="Calibri" w:eastAsia="Calibri" w:cs="Calibri"/>
      <w:sz w:val="22"/>
      <w:szCs w:val="22"/>
      <w:lang w:val="uk-UA" w:eastAsia="en-US" w:bidi="ar-SA"/>
    </w:rPr>
  </w:style>
  <w:style w:type="character" w:customStyle="1" w:styleId="208">
    <w:name w:val="Font Style19"/>
    <w:basedOn w:val="11"/>
    <w:qFormat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customXml/itemProps2.xml><?xml version="1.0" encoding="utf-8"?>
<ds:datastoreItem xmlns:ds="http://schemas.openxmlformats.org/officeDocument/2006/customXml" ds:itemID="{8659354C-4269-4AC9-B8AF-D817EEEB9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993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2025-04-09T06:44:00Z</dcterms:created>
  <dc:creator>Света</dc:creator>
  <cp:lastModifiedBy>User</cp:lastModifiedBy>
  <dcterms:modified xsi:type="dcterms:W3CDTF">2026-07-09T05:39:39Z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92257473AEBC44238AF8B96379E007AE_13</vt:lpwstr>
  </property>
</Properties>
</file>