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536"/>
        </w:tabs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03 липня</w:t>
      </w:r>
      <w:bookmarkStart w:id="0" w:name="_GoBack"/>
      <w:r/>
      <w:bookmarkEnd w:id="0"/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181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Про відповідальну особу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pStyle w:val="921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rFonts w:eastAsia="Calibri" w:cs="Mangal"/>
          <w:bCs/>
          <w:color w:val="000000"/>
          <w:sz w:val="28"/>
          <w:szCs w:val="28"/>
          <w:lang w:eastAsia="hi-IN" w:bidi="hi-IN"/>
        </w:rPr>
      </w:pPr>
      <w:r>
        <w:rPr>
          <w:rFonts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Враховуючи рішення сімдесят четвертої 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сесії Менської міської ради вось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мого скликан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ня від 19 червня 2026 року № 367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 «</w:t>
      </w:r>
      <w:r>
        <w:rPr>
          <w:bCs/>
          <w:color w:val="000000"/>
          <w:sz w:val="28"/>
          <w:szCs w:val="28"/>
        </w:rPr>
        <w:t xml:space="preserve">Про внесення змін до окремих інформаційних і технологічних карток адміністративних послуг Менської міської ради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» та вісімнадцятої сесії Менської міської ради восьмого скликання від 21 квітня 2022 року № 140 «Про втрату чинності рішень ради», враховуючи </w:t>
      </w:r>
      <w:r>
        <w:rPr>
          <w:rFonts w:eastAsia="Calibri" w:cs="Mangal"/>
          <w:b/>
          <w:bCs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  <w:t xml:space="preserve">Положення про порядок постачання, зберігання, </w:t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  <w:t xml:space="preserve">обліку та  звітності витрачання спеціальних бланків документів</w:t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  <w:t xml:space="preserve">інформаційної системи Міністерства юстиції України, затверджене Наказом Міністерства юстиції України від 14 липня 2004 року № 67/5,</w:t>
      </w:r>
      <w:r>
        <w:rPr>
          <w:rFonts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  <w:t xml:space="preserve">керуючись Законом України «Про місцеве самоврядування в Україні»:</w:t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</w:r>
      <w:r>
        <w:rPr>
          <w:rFonts w:eastAsia="Calibri" w:cs="Mangal"/>
          <w:bCs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ab/>
        <w:t xml:space="preserve">1. Призначити відповідальною за отримання, зберігання, облік та звітування спеціальних бланків свідоцтв про право власності на нерухоме майно, які видаються на підставі прийнятих рішень вик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онавчого комітету при передачі квартир (будинків), жилих приміщень в гуртожитках, кімнат у комунальних квартирах комунальної власності Менської територіальної громади в приватну власність (приватизація) – провідного спеціаліста відділу житлово-комунального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 господарства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 та комунального майна Менської міс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ької ради Козел Світлану Володимирівну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ab/>
        <w:t xml:space="preserve">2. Розпорядженн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я міського голови від 21 квітня 2022 року № 116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  <w:t xml:space="preserve"> «Про відповідальну особу» вважати таким, що втратило чинність.</w:t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Cs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59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jc w:val="center"/>
      <w:rPr/>
    </w:pPr>
    <w:r>
      <w:rPr>
        <w:rFonts w:ascii="Times New Roman" w:hAnsi="Times New Roman" w:eastAsia="Calibri" w:cs="Mangal"/>
        <w:color w:val="000000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3187805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47674" cy="61912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6">
    <w:name w:val="Heading 2 Char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7">
    <w:name w:val="Heading 3 Char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8">
    <w:name w:val="Heading 4 Char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9">
    <w:name w:val="Heading 5 Ch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0">
    <w:name w:val="Heading 6 Char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1">
    <w:name w:val="Heading 7 Char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2">
    <w:name w:val="Heading 8 Char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>
    <w:name w:val="Heading 9 Ch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Title Char"/>
    <w:basedOn w:val="749"/>
    <w:link w:val="7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5">
    <w:name w:val="Subtitle Char"/>
    <w:basedOn w:val="749"/>
    <w:link w:val="7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6">
    <w:name w:val="Quote Char"/>
    <w:basedOn w:val="749"/>
    <w:link w:val="7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7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Quote Char"/>
    <w:basedOn w:val="749"/>
    <w:link w:val="7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0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>
    <w:name w:val="Header Char"/>
    <w:basedOn w:val="749"/>
    <w:link w:val="770"/>
    <w:uiPriority w:val="99"/>
    <w:pPr>
      <w:pBdr/>
      <w:spacing/>
      <w:ind/>
    </w:pPr>
  </w:style>
  <w:style w:type="character" w:styleId="736">
    <w:name w:val="Footnote Text Char"/>
    <w:basedOn w:val="749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7">
    <w:name w:val="Endnote Text Char"/>
    <w:basedOn w:val="749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9" w:default="1">
    <w:name w:val="Normal"/>
    <w:qFormat/>
    <w:pPr>
      <w:pBdr/>
      <w:spacing w:after="200" w:line="276" w:lineRule="auto"/>
      <w:ind/>
    </w:pPr>
  </w:style>
  <w:style w:type="paragraph" w:styleId="740">
    <w:name w:val="Heading 1"/>
    <w:basedOn w:val="739"/>
    <w:next w:val="739"/>
    <w:link w:val="75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 w:customStyle="1">
    <w:name w:val="Заголовок 1 Знак"/>
    <w:basedOn w:val="749"/>
    <w:link w:val="7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49"/>
    <w:link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pBdr/>
      <w:spacing w:after="0" w:line="240" w:lineRule="auto"/>
      <w:ind/>
    </w:pPr>
  </w:style>
  <w:style w:type="paragraph" w:styleId="762">
    <w:name w:val="Title"/>
    <w:basedOn w:val="739"/>
    <w:next w:val="739"/>
    <w:link w:val="76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3" w:customStyle="1">
    <w:name w:val="Назва Знак"/>
    <w:basedOn w:val="749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739"/>
    <w:next w:val="739"/>
    <w:link w:val="765"/>
    <w:uiPriority w:val="11"/>
    <w:qFormat/>
    <w:pPr>
      <w:pBdr/>
      <w:spacing w:before="200"/>
      <w:ind/>
    </w:pPr>
    <w:rPr>
      <w:sz w:val="24"/>
      <w:szCs w:val="24"/>
    </w:rPr>
  </w:style>
  <w:style w:type="character" w:styleId="765" w:customStyle="1">
    <w:name w:val="Підзаголовок Знак"/>
    <w:basedOn w:val="749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739"/>
    <w:next w:val="739"/>
    <w:link w:val="767"/>
    <w:uiPriority w:val="29"/>
    <w:qFormat/>
    <w:pPr>
      <w:pBdr/>
      <w:spacing/>
      <w:ind w:right="720" w:left="720"/>
    </w:pPr>
    <w:rPr>
      <w:i/>
    </w:rPr>
  </w:style>
  <w:style w:type="character" w:styleId="767" w:customStyle="1">
    <w:name w:val="Цитата Знак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739"/>
    <w:next w:val="739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9" w:customStyle="1">
    <w:name w:val="Насичена цитата Знак"/>
    <w:link w:val="768"/>
    <w:uiPriority w:val="30"/>
    <w:pPr>
      <w:pBdr/>
      <w:spacing/>
      <w:ind/>
    </w:pPr>
    <w:rPr>
      <w:i/>
    </w:rPr>
  </w:style>
  <w:style w:type="paragraph" w:styleId="770">
    <w:name w:val="Header"/>
    <w:basedOn w:val="739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1" w:customStyle="1">
    <w:name w:val="Верхній колонтитул Знак"/>
    <w:basedOn w:val="749"/>
    <w:link w:val="770"/>
    <w:uiPriority w:val="99"/>
    <w:pPr>
      <w:pBdr/>
      <w:spacing/>
      <w:ind/>
    </w:pPr>
  </w:style>
  <w:style w:type="paragraph" w:styleId="772">
    <w:name w:val="Footer"/>
    <w:basedOn w:val="739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3" w:customStyle="1">
    <w:name w:val="Footer Char"/>
    <w:basedOn w:val="749"/>
    <w:uiPriority w:val="99"/>
    <w:pPr>
      <w:pBdr/>
      <w:spacing/>
      <w:ind/>
    </w:pPr>
  </w:style>
  <w:style w:type="paragraph" w:styleId="774">
    <w:name w:val="Caption"/>
    <w:basedOn w:val="739"/>
    <w:next w:val="739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75" w:customStyle="1">
    <w:name w:val="Нижній колонтитул Знак"/>
    <w:link w:val="772"/>
    <w:uiPriority w:val="99"/>
    <w:pPr>
      <w:pBdr/>
      <w:spacing/>
      <w:ind/>
    </w:pPr>
  </w:style>
  <w:style w:type="table" w:styleId="776">
    <w:name w:val="Table Grid"/>
    <w:basedOn w:val="75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3">
    <w:name w:val="footnote text"/>
    <w:basedOn w:val="739"/>
    <w:link w:val="90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4" w:customStyle="1">
    <w:name w:val="Текст виноски Знак"/>
    <w:link w:val="903"/>
    <w:uiPriority w:val="99"/>
    <w:pPr>
      <w:pBdr/>
      <w:spacing/>
      <w:ind/>
    </w:pPr>
    <w:rPr>
      <w:sz w:val="18"/>
    </w:rPr>
  </w:style>
  <w:style w:type="character" w:styleId="905">
    <w:name w:val="footnote reference"/>
    <w:basedOn w:val="749"/>
    <w:uiPriority w:val="99"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9"/>
    <w:link w:val="90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7" w:customStyle="1">
    <w:name w:val="Текст кінцевої виноски Знак"/>
    <w:link w:val="906"/>
    <w:uiPriority w:val="99"/>
    <w:pPr>
      <w:pBdr/>
      <w:spacing/>
      <w:ind/>
    </w:pPr>
    <w:rPr>
      <w:sz w:val="20"/>
    </w:rPr>
  </w:style>
  <w:style w:type="character" w:styleId="908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09">
    <w:name w:val="toc 1"/>
    <w:basedOn w:val="739"/>
    <w:next w:val="739"/>
    <w:uiPriority w:val="39"/>
    <w:unhideWhenUsed/>
    <w:pPr>
      <w:pBdr/>
      <w:spacing w:after="57"/>
      <w:ind/>
    </w:pPr>
  </w:style>
  <w:style w:type="paragraph" w:styleId="910">
    <w:name w:val="toc 2"/>
    <w:basedOn w:val="739"/>
    <w:next w:val="739"/>
    <w:uiPriority w:val="39"/>
    <w:unhideWhenUsed/>
    <w:pPr>
      <w:pBdr/>
      <w:spacing w:after="57"/>
      <w:ind w:left="283"/>
    </w:pPr>
  </w:style>
  <w:style w:type="paragraph" w:styleId="911">
    <w:name w:val="toc 3"/>
    <w:basedOn w:val="739"/>
    <w:next w:val="739"/>
    <w:uiPriority w:val="39"/>
    <w:unhideWhenUsed/>
    <w:pPr>
      <w:pBdr/>
      <w:spacing w:after="57"/>
      <w:ind w:left="567"/>
    </w:pPr>
  </w:style>
  <w:style w:type="paragraph" w:styleId="912">
    <w:name w:val="toc 4"/>
    <w:basedOn w:val="739"/>
    <w:next w:val="739"/>
    <w:uiPriority w:val="39"/>
    <w:unhideWhenUsed/>
    <w:pPr>
      <w:pBdr/>
      <w:spacing w:after="57"/>
      <w:ind w:left="850"/>
    </w:pPr>
  </w:style>
  <w:style w:type="paragraph" w:styleId="913">
    <w:name w:val="toc 5"/>
    <w:basedOn w:val="739"/>
    <w:next w:val="739"/>
    <w:uiPriority w:val="39"/>
    <w:unhideWhenUsed/>
    <w:pPr>
      <w:pBdr/>
      <w:spacing w:after="57"/>
      <w:ind w:left="1134"/>
    </w:pPr>
  </w:style>
  <w:style w:type="paragraph" w:styleId="914">
    <w:name w:val="toc 6"/>
    <w:basedOn w:val="739"/>
    <w:next w:val="739"/>
    <w:uiPriority w:val="39"/>
    <w:unhideWhenUsed/>
    <w:pPr>
      <w:pBdr/>
      <w:spacing w:after="57"/>
      <w:ind w:left="1417"/>
    </w:pPr>
  </w:style>
  <w:style w:type="paragraph" w:styleId="915">
    <w:name w:val="toc 7"/>
    <w:basedOn w:val="739"/>
    <w:next w:val="739"/>
    <w:uiPriority w:val="39"/>
    <w:unhideWhenUsed/>
    <w:pPr>
      <w:pBdr/>
      <w:spacing w:after="57"/>
      <w:ind w:left="1701"/>
    </w:pPr>
  </w:style>
  <w:style w:type="paragraph" w:styleId="916">
    <w:name w:val="toc 8"/>
    <w:basedOn w:val="739"/>
    <w:next w:val="739"/>
    <w:uiPriority w:val="39"/>
    <w:unhideWhenUsed/>
    <w:pPr>
      <w:pBdr/>
      <w:spacing w:after="57"/>
      <w:ind w:left="1984"/>
    </w:pPr>
  </w:style>
  <w:style w:type="paragraph" w:styleId="917">
    <w:name w:val="toc 9"/>
    <w:basedOn w:val="739"/>
    <w:next w:val="739"/>
    <w:uiPriority w:val="39"/>
    <w:unhideWhenUsed/>
    <w:pPr>
      <w:pBdr/>
      <w:spacing w:after="57"/>
      <w:ind w:left="2268"/>
    </w:p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739"/>
    <w:next w:val="739"/>
    <w:uiPriority w:val="99"/>
    <w:unhideWhenUsed/>
    <w:pPr>
      <w:pBdr/>
      <w:spacing w:after="0"/>
      <w:ind/>
    </w:pPr>
  </w:style>
  <w:style w:type="paragraph" w:styleId="920">
    <w:name w:val="List Paragraph"/>
    <w:basedOn w:val="739"/>
    <w:uiPriority w:val="34"/>
    <w:qFormat/>
    <w:pPr>
      <w:pBdr/>
      <w:spacing/>
      <w:ind w:left="720"/>
      <w:contextualSpacing w:val="true"/>
    </w:pPr>
  </w:style>
  <w:style w:type="paragraph" w:styleId="921" w:customStyle="1">
    <w:name w:val="docdata"/>
    <w:basedOn w:val="73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11</cp:revision>
  <dcterms:created xsi:type="dcterms:W3CDTF">2026-06-03T06:25:00Z</dcterms:created>
  <dcterms:modified xsi:type="dcterms:W3CDTF">2026-07-06T07:20:17Z</dcterms:modified>
</cp:coreProperties>
</file>