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4"/>
        <w:widowControl w:val="false"/>
        <w:pBdr/>
        <w:spacing/>
        <w:ind/>
        <w:jc w:val="center"/>
        <w:rPr>
          <w:rFonts w:eastAsia="Lucida Sans Unicode"/>
          <w:color w:val="000000"/>
          <w:sz w:val="28"/>
          <w:szCs w:val="28"/>
          <w:lang w:val="uk-UA"/>
        </w:rPr>
      </w:pPr>
      <w:r>
        <w:rPr>
          <w:rFonts w:eastAsia="Lucida Sans Unicode"/>
          <w:color w:val="000000"/>
          <w:sz w:val="28"/>
          <w:szCs w:val="28"/>
          <w:lang w:val="uk-UA"/>
        </w:rPr>
      </w:r>
      <w:r>
        <w:rPr>
          <w:rFonts w:eastAsia="Lucida Sans Unicode"/>
          <w:color w:val="000000"/>
          <w:sz w:val="28"/>
          <w:szCs w:val="28"/>
          <w:lang w:val="uk-UA"/>
        </w:rPr>
      </w:r>
    </w:p>
    <w:p>
      <w:pPr>
        <w:pStyle w:val="974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  <w:lang w:val="uk-UA"/>
        </w:rPr>
      </w:r>
    </w:p>
    <w:p>
      <w:pPr>
        <w:pStyle w:val="974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  <w:lang w:val="uk-UA"/>
        </w:rPr>
      </w:pPr>
      <w:r>
        <w:rPr>
          <w:rFonts w:eastAsia="Lucida Sans Unicode"/>
          <w:b/>
          <w:color w:val="000000"/>
          <w:sz w:val="16"/>
          <w:szCs w:val="28"/>
          <w:lang w:val="uk-UA"/>
        </w:rPr>
      </w:r>
      <w:r>
        <w:rPr>
          <w:rFonts w:eastAsia="Lucida Sans Unicode"/>
          <w:b/>
          <w:color w:val="000000"/>
          <w:sz w:val="16"/>
          <w:szCs w:val="28"/>
          <w:lang w:val="uk-UA"/>
        </w:rPr>
      </w:r>
    </w:p>
    <w:p>
      <w:pPr>
        <w:pStyle w:val="974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  <w:lang w:val="uk-UA"/>
        </w:rPr>
      </w:r>
    </w:p>
    <w:p>
      <w:pPr>
        <w:pStyle w:val="974"/>
        <w:widowControl w:val="false"/>
        <w:pBdr/>
        <w:spacing/>
        <w:ind/>
        <w:rPr>
          <w:rFonts w:eastAsia="Lucida Sans Unicode"/>
          <w:b/>
          <w:color w:val="000000"/>
          <w:sz w:val="28"/>
          <w:szCs w:val="28"/>
          <w:lang w:val="uk-UA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                                                          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 РІШЕННЯ</w:t>
      </w:r>
      <w:r>
        <w:rPr>
          <w:rFonts w:eastAsia="Lucida Sans Unicode"/>
          <w:b/>
          <w:color w:val="000000"/>
          <w:sz w:val="28"/>
          <w:szCs w:val="28"/>
          <w:lang w:val="uk-UA"/>
        </w:rPr>
      </w:r>
    </w:p>
    <w:p>
      <w:pPr>
        <w:pStyle w:val="974"/>
        <w:widowControl w:val="false"/>
        <w:pBdr/>
        <w:spacing/>
        <w:ind/>
        <w:rPr>
          <w:rFonts w:eastAsia="Lucida Sans Unicode"/>
          <w:b/>
          <w:color w:val="000000"/>
          <w:sz w:val="28"/>
          <w:szCs w:val="28"/>
          <w:lang w:val="uk-UA"/>
        </w:rPr>
      </w:pPr>
      <w:r>
        <w:rPr>
          <w:rFonts w:eastAsia="Lucida Sans Unicode"/>
          <w:b/>
          <w:color w:val="000000"/>
          <w:sz w:val="28"/>
          <w:szCs w:val="28"/>
          <w:lang w:val="uk-UA"/>
        </w:rPr>
      </w:r>
      <w:r>
        <w:rPr>
          <w:rFonts w:eastAsia="Lucida Sans Unicode"/>
          <w:b/>
          <w:color w:val="000000"/>
          <w:sz w:val="28"/>
          <w:szCs w:val="28"/>
          <w:lang w:val="uk-UA"/>
        </w:rPr>
      </w:r>
    </w:p>
    <w:p>
      <w:pPr>
        <w:pStyle w:val="974"/>
        <w:widowControl w:val="false"/>
        <w:pBdr/>
        <w:tabs>
          <w:tab w:val="left" w:leader="none" w:pos="4394"/>
          <w:tab w:val="left" w:leader="none" w:pos="4536"/>
          <w:tab w:val="left" w:leader="none" w:pos="7228"/>
        </w:tabs>
        <w:spacing/>
        <w:ind/>
        <w:rPr>
          <w:rFonts w:eastAsia="Lucida Sans Unicode"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30 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червня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№ 109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</w:r>
    </w:p>
    <w:p>
      <w:pPr>
        <w:pStyle w:val="974"/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</w:p>
    <w:p>
      <w:pPr>
        <w:pStyle w:val="974"/>
        <w:pBdr/>
        <w:tabs>
          <w:tab w:val="left" w:leader="none" w:pos="709"/>
        </w:tabs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підготовку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житлово</w:t>
      </w:r>
      <w:r>
        <w:rPr>
          <w:b/>
          <w:sz w:val="28"/>
          <w:szCs w:val="28"/>
        </w:rPr>
        <w:t xml:space="preserve">-комунального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господарства</w:t>
      </w:r>
      <w:r>
        <w:rPr>
          <w:b/>
          <w:sz w:val="28"/>
          <w:szCs w:val="28"/>
        </w:rPr>
        <w:t xml:space="preserve"> та </w:t>
      </w:r>
      <w:r>
        <w:rPr>
          <w:b/>
          <w:sz w:val="28"/>
          <w:szCs w:val="28"/>
        </w:rPr>
        <w:t xml:space="preserve">закладів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освіти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охорони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здоров’я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культури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соціальних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закладів</w:t>
      </w:r>
      <w:r>
        <w:rPr>
          <w:b/>
          <w:sz w:val="28"/>
          <w:szCs w:val="28"/>
          <w:lang w:val="uk-UA"/>
        </w:rPr>
        <w:t xml:space="preserve">, комунальних підприємств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і установ </w:t>
      </w:r>
      <w:r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осінньо-зимового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періоду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 xml:space="preserve">6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  <w:lang w:val="uk-UA"/>
        </w:rPr>
        <w:t xml:space="preserve">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років</w:t>
      </w:r>
      <w:r>
        <w:rPr>
          <w:b/>
          <w:sz w:val="28"/>
          <w:szCs w:val="28"/>
        </w:rPr>
      </w:r>
    </w:p>
    <w:p>
      <w:pPr>
        <w:pStyle w:val="974"/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4"/>
        <w:pBdr/>
        <w:spacing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інформацію</w:t>
      </w:r>
      <w:r>
        <w:rPr>
          <w:color w:val="000000"/>
          <w:sz w:val="28"/>
          <w:szCs w:val="28"/>
        </w:rPr>
        <w:t xml:space="preserve"> про стан </w:t>
      </w:r>
      <w:r>
        <w:rPr>
          <w:color w:val="000000"/>
          <w:sz w:val="28"/>
          <w:szCs w:val="28"/>
        </w:rPr>
        <w:t xml:space="preserve">підготовки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житлово-комунального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господарства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закладів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освіти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охорони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здоров’я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культури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соціальних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закладів</w:t>
      </w:r>
      <w:r>
        <w:rPr>
          <w:bCs/>
          <w:color w:val="000000"/>
          <w:sz w:val="28"/>
          <w:szCs w:val="28"/>
          <w:lang w:val="uk-UA"/>
        </w:rPr>
        <w:t xml:space="preserve">, комунальних підприємств і установ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</w:rPr>
        <w:t xml:space="preserve">осінньо-зимового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періоду</w:t>
      </w:r>
      <w:r>
        <w:rPr>
          <w:bCs/>
          <w:color w:val="000000"/>
          <w:sz w:val="28"/>
          <w:szCs w:val="28"/>
        </w:rPr>
        <w:t xml:space="preserve"> 2026-2027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років</w:t>
      </w:r>
      <w:r>
        <w:rPr>
          <w:bCs/>
          <w:color w:val="000000"/>
          <w:sz w:val="28"/>
          <w:szCs w:val="28"/>
        </w:rPr>
        <w:t xml:space="preserve">, обговоривши </w:t>
      </w:r>
      <w:r>
        <w:rPr>
          <w:bCs/>
          <w:color w:val="000000"/>
          <w:sz w:val="28"/>
          <w:szCs w:val="28"/>
        </w:rPr>
        <w:t xml:space="preserve">дане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питання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керуючись</w:t>
      </w:r>
      <w:r>
        <w:rPr>
          <w:bCs/>
          <w:color w:val="000000"/>
          <w:sz w:val="28"/>
          <w:szCs w:val="28"/>
        </w:rPr>
        <w:t xml:space="preserve"> ст. 30 </w:t>
      </w:r>
      <w:r>
        <w:rPr>
          <w:bCs/>
          <w:color w:val="000000"/>
          <w:sz w:val="28"/>
          <w:szCs w:val="28"/>
        </w:rPr>
        <w:t xml:space="preserve">Закону</w:t>
      </w:r>
      <w:r>
        <w:rPr>
          <w:color w:val="000000"/>
          <w:sz w:val="28"/>
          <w:szCs w:val="28"/>
        </w:rPr>
        <w:t xml:space="preserve">України</w:t>
      </w:r>
      <w:r>
        <w:rPr>
          <w:color w:val="000000"/>
          <w:sz w:val="28"/>
          <w:szCs w:val="28"/>
        </w:rPr>
        <w:t xml:space="preserve"> «Про </w:t>
      </w:r>
      <w:r>
        <w:rPr>
          <w:color w:val="000000"/>
          <w:sz w:val="28"/>
          <w:szCs w:val="28"/>
        </w:rPr>
        <w:t xml:space="preserve"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Україні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виконавчий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комітет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ВИРІШИВ:</w:t>
      </w:r>
      <w:r>
        <w:rPr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709"/>
          <w:tab w:val="left" w:leader="none" w:pos="851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Інформацію</w:t>
      </w:r>
      <w:r>
        <w:rPr>
          <w:color w:val="000000"/>
          <w:sz w:val="28"/>
          <w:szCs w:val="28"/>
        </w:rPr>
        <w:t xml:space="preserve"> про стан </w:t>
      </w:r>
      <w:r>
        <w:rPr>
          <w:color w:val="000000"/>
          <w:sz w:val="28"/>
          <w:szCs w:val="28"/>
        </w:rPr>
        <w:t xml:space="preserve">підготовки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житлово-комунального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господарства</w:t>
      </w:r>
      <w:r>
        <w:rPr>
          <w:bCs/>
          <w:color w:val="000000"/>
          <w:sz w:val="28"/>
          <w:szCs w:val="28"/>
        </w:rPr>
        <w:t xml:space="preserve">  та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закладів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освіти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охорони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здоров’я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культури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соціальних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закладів</w:t>
      </w:r>
      <w:r>
        <w:rPr>
          <w:bCs/>
          <w:color w:val="000000"/>
          <w:sz w:val="28"/>
          <w:szCs w:val="28"/>
          <w:lang w:val="uk-UA"/>
        </w:rPr>
        <w:t xml:space="preserve">, комунальних підприємств і установ</w:t>
      </w:r>
      <w:r>
        <w:rPr>
          <w:bCs/>
          <w:color w:val="000000"/>
          <w:sz w:val="28"/>
          <w:szCs w:val="28"/>
        </w:rPr>
        <w:t xml:space="preserve"> до </w:t>
      </w:r>
      <w:r>
        <w:rPr>
          <w:bCs/>
          <w:color w:val="000000"/>
          <w:sz w:val="28"/>
          <w:szCs w:val="28"/>
        </w:rPr>
        <w:t xml:space="preserve">осінньо-зимового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періоду</w:t>
      </w:r>
      <w:r>
        <w:rPr>
          <w:bCs/>
          <w:color w:val="000000"/>
          <w:sz w:val="28"/>
          <w:szCs w:val="28"/>
        </w:rPr>
        <w:t xml:space="preserve">  202</w:t>
      </w:r>
      <w:r>
        <w:rPr>
          <w:bCs/>
          <w:color w:val="000000"/>
          <w:sz w:val="28"/>
          <w:szCs w:val="28"/>
          <w:lang w:val="uk-UA"/>
        </w:rPr>
        <w:t xml:space="preserve">6</w:t>
      </w:r>
      <w:r>
        <w:rPr>
          <w:bCs/>
          <w:color w:val="000000"/>
          <w:sz w:val="28"/>
          <w:szCs w:val="28"/>
        </w:rPr>
        <w:t xml:space="preserve">-202</w:t>
      </w:r>
      <w:r>
        <w:rPr>
          <w:bCs/>
          <w:color w:val="000000"/>
          <w:sz w:val="28"/>
          <w:szCs w:val="28"/>
          <w:lang w:val="uk-UA"/>
        </w:rPr>
        <w:t xml:space="preserve">7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років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взяти</w:t>
      </w:r>
      <w:r>
        <w:rPr>
          <w:bCs/>
          <w:color w:val="000000"/>
          <w:sz w:val="28"/>
          <w:szCs w:val="28"/>
        </w:rPr>
        <w:t xml:space="preserve"> до </w:t>
      </w:r>
      <w:r>
        <w:rPr>
          <w:bCs/>
          <w:color w:val="000000"/>
          <w:sz w:val="28"/>
          <w:szCs w:val="28"/>
        </w:rPr>
        <w:t xml:space="preserve">відома</w:t>
      </w:r>
      <w:r>
        <w:rPr>
          <w:bCs/>
          <w:color w:val="000000"/>
          <w:sz w:val="28"/>
          <w:szCs w:val="28"/>
        </w:rPr>
        <w:t xml:space="preserve"> (</w:t>
      </w:r>
      <w:r>
        <w:rPr>
          <w:bCs/>
          <w:color w:val="000000"/>
          <w:sz w:val="28"/>
          <w:szCs w:val="28"/>
        </w:rPr>
        <w:t xml:space="preserve">додається</w:t>
      </w:r>
      <w:r>
        <w:rPr>
          <w:bCs/>
          <w:color w:val="000000"/>
          <w:sz w:val="28"/>
          <w:szCs w:val="28"/>
        </w:rPr>
        <w:t xml:space="preserve">).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 xml:space="preserve">2. Начальнику Відділу освіти Менської міської ради, начальнику Відділу культури Менської міської ради, керівникам Комунальної установи</w:t>
      </w:r>
      <w:r>
        <w:rPr>
          <w:sz w:val="28"/>
          <w:szCs w:val="28"/>
          <w:lang w:val="uk-UA"/>
        </w:rPr>
        <w:t xml:space="preserve"> «Менський територіальний центр надання соціальних послуг» Менської міської ради, Комунального некомерційного підприємства «Менський центр первинної медико-санітарної допом</w:t>
      </w:r>
      <w:r>
        <w:rPr>
          <w:sz w:val="28"/>
          <w:szCs w:val="28"/>
          <w:lang w:val="uk-UA"/>
        </w:rPr>
        <w:t xml:space="preserve">оги» Менської міської ради, Комунального некомерційного підприємства «Менська міська лікарня» Менської міської ради, Комунальної установи «Місцева пожежна охорона» Менської міської ради розпочати підготовку до опалювального сезону в закладах, в тому числі:</w:t>
      </w:r>
      <w:r>
        <w:rPr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color w:val="000000"/>
          <w:sz w:val="28"/>
          <w:szCs w:val="28"/>
        </w:rPr>
        <w:t xml:space="preserve">Забезпечити контроль за </w:t>
      </w:r>
      <w:r>
        <w:rPr>
          <w:color w:val="000000"/>
          <w:sz w:val="28"/>
          <w:szCs w:val="28"/>
        </w:rPr>
        <w:t xml:space="preserve">підготовкою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об'єктів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соціальної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сфери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до </w:t>
      </w:r>
      <w:r>
        <w:rPr>
          <w:color w:val="000000"/>
          <w:sz w:val="28"/>
          <w:szCs w:val="28"/>
        </w:rPr>
        <w:t xml:space="preserve">роб</w:t>
      </w:r>
      <w:r>
        <w:rPr>
          <w:color w:val="000000"/>
          <w:sz w:val="28"/>
          <w:szCs w:val="28"/>
        </w:rPr>
        <w:t xml:space="preserve">оти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осінньо</w:t>
      </w:r>
      <w:r>
        <w:rPr>
          <w:color w:val="000000"/>
          <w:sz w:val="28"/>
          <w:szCs w:val="28"/>
        </w:rPr>
        <w:t xml:space="preserve">-зимовий </w:t>
      </w:r>
      <w:r>
        <w:rPr>
          <w:color w:val="000000"/>
          <w:sz w:val="28"/>
          <w:szCs w:val="28"/>
        </w:rPr>
        <w:t xml:space="preserve">період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26</w:t>
      </w:r>
      <w:r>
        <w:rPr>
          <w:color w:val="000000"/>
          <w:sz w:val="28"/>
          <w:szCs w:val="28"/>
        </w:rPr>
        <w:t xml:space="preserve">-202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</w:rPr>
        <w:t xml:space="preserve"> року та </w:t>
      </w:r>
      <w:r>
        <w:rPr>
          <w:color w:val="000000"/>
          <w:sz w:val="28"/>
          <w:szCs w:val="28"/>
        </w:rPr>
        <w:t xml:space="preserve">створити</w:t>
      </w:r>
      <w:r>
        <w:rPr>
          <w:color w:val="000000"/>
          <w:sz w:val="28"/>
          <w:szCs w:val="28"/>
        </w:rPr>
        <w:t xml:space="preserve"> </w:t>
      </w:r>
      <w:r>
        <w:rPr>
          <w:rStyle w:val="981"/>
          <w:rFonts w:eastAsia="Calibri"/>
        </w:rPr>
        <w:t xml:space="preserve">комісії з перевірки готовності до опалювального сезону згідно з вимогами наказу Міністерства палива та енергетики України та Міністе</w:t>
      </w:r>
      <w:r>
        <w:rPr>
          <w:rStyle w:val="981"/>
          <w:rFonts w:eastAsia="Calibri"/>
        </w:rPr>
        <w:t xml:space="preserve">рства з питань житлово-комунального господарства України від 10 грудня 2008 р. за №620/378 «Про затвердження Правил підготовки теплових господарств до опалювального періоду», зареєстрованого в Міністерстві юстиції України 31 грудня 2008 р. за № 1310/16001;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/>
        <w:ind w:firstLine="567"/>
        <w:jc w:val="both"/>
        <w:rPr/>
      </w:pPr>
      <w:r>
        <w:rPr>
          <w:bCs/>
          <w:color w:val="000000"/>
          <w:sz w:val="28"/>
          <w:szCs w:val="28"/>
        </w:rPr>
        <w:t xml:space="preserve">2.2. </w:t>
      </w:r>
      <w:r>
        <w:rPr>
          <w:bCs/>
          <w:color w:val="000000"/>
          <w:sz w:val="28"/>
          <w:szCs w:val="28"/>
        </w:rPr>
        <w:t xml:space="preserve">Забезпечити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проведення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перевірки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системи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опалення</w:t>
      </w:r>
      <w:r>
        <w:rPr>
          <w:bCs/>
          <w:color w:val="000000"/>
          <w:sz w:val="28"/>
          <w:szCs w:val="28"/>
        </w:rPr>
        <w:t xml:space="preserve"> та </w:t>
      </w:r>
      <w:r>
        <w:rPr>
          <w:bCs/>
          <w:color w:val="000000"/>
          <w:sz w:val="28"/>
          <w:szCs w:val="28"/>
        </w:rPr>
        <w:t xml:space="preserve">водогону</w:t>
      </w:r>
      <w:r>
        <w:rPr>
          <w:bCs/>
          <w:color w:val="000000"/>
          <w:sz w:val="28"/>
          <w:szCs w:val="28"/>
        </w:rPr>
        <w:t xml:space="preserve">;</w:t>
      </w:r>
      <w:r/>
    </w:p>
    <w:p>
      <w:pPr>
        <w:pStyle w:val="974"/>
        <w:pBdr/>
        <w:tabs>
          <w:tab w:val="left" w:leader="none" w:pos="851"/>
        </w:tabs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</w:t>
      </w:r>
      <w:r>
        <w:rPr>
          <w:bCs/>
          <w:color w:val="000000"/>
          <w:sz w:val="28"/>
          <w:szCs w:val="28"/>
        </w:rPr>
        <w:t xml:space="preserve">3.Забезпечити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проведення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робіт</w:t>
      </w:r>
      <w:r>
        <w:rPr>
          <w:bCs/>
          <w:color w:val="000000"/>
          <w:sz w:val="28"/>
          <w:szCs w:val="28"/>
        </w:rPr>
        <w:t xml:space="preserve"> по </w:t>
      </w:r>
      <w:r>
        <w:rPr>
          <w:bCs/>
          <w:color w:val="000000"/>
          <w:sz w:val="28"/>
          <w:szCs w:val="28"/>
        </w:rPr>
        <w:t xml:space="preserve">утепленню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вводів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тепломереж</w:t>
      </w:r>
      <w:r>
        <w:rPr>
          <w:bCs/>
          <w:color w:val="000000"/>
          <w:sz w:val="28"/>
          <w:szCs w:val="28"/>
        </w:rPr>
        <w:t xml:space="preserve">;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spacing/>
        <w:ind w:firstLine="567"/>
        <w:jc w:val="both"/>
        <w:rPr>
          <w:rFonts w:eastAsia="Calibri"/>
          <w:color w:val="000000"/>
          <w:sz w:val="28"/>
          <w:szCs w:val="28"/>
          <w:lang w:eastAsia="uk-UA" w:bidi="uk-UA"/>
        </w:rPr>
      </w:pPr>
      <w:r>
        <w:rPr>
          <w:bCs/>
          <w:color w:val="000000"/>
          <w:sz w:val="28"/>
          <w:szCs w:val="28"/>
        </w:rPr>
        <w:t xml:space="preserve">2.4.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rStyle w:val="981"/>
          <w:rFonts w:eastAsia="Calibri"/>
        </w:rPr>
        <w:t xml:space="preserve">Провести закупівлю необхідної кількості твердого палива з максимальним використанням його місцевих видів (торфу, несортованої деревини та її відходів, тощо);</w:t>
      </w:r>
      <w:r>
        <w:rPr>
          <w:rFonts w:eastAsia="Calibri"/>
          <w:color w:val="000000"/>
          <w:sz w:val="28"/>
          <w:szCs w:val="28"/>
          <w:lang w:eastAsia="uk-UA" w:bidi="uk-UA"/>
        </w:rPr>
      </w:r>
    </w:p>
    <w:p>
      <w:pPr>
        <w:pStyle w:val="974"/>
        <w:pBdr/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2.5.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Розпочати</w:t>
      </w:r>
      <w:r>
        <w:rPr>
          <w:bCs/>
          <w:color w:val="000000"/>
          <w:sz w:val="28"/>
          <w:szCs w:val="28"/>
        </w:rPr>
        <w:t xml:space="preserve"> роботу по </w:t>
      </w:r>
      <w:r>
        <w:rPr>
          <w:bCs/>
          <w:color w:val="000000"/>
          <w:sz w:val="28"/>
          <w:szCs w:val="28"/>
        </w:rPr>
        <w:t xml:space="preserve">оформленню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паспортів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готовності</w:t>
      </w:r>
      <w:r>
        <w:rPr>
          <w:bCs/>
          <w:color w:val="000000"/>
          <w:sz w:val="28"/>
          <w:szCs w:val="28"/>
        </w:rPr>
        <w:t xml:space="preserve"> до </w:t>
      </w:r>
      <w:r>
        <w:rPr>
          <w:bCs/>
          <w:color w:val="000000"/>
          <w:sz w:val="28"/>
          <w:szCs w:val="28"/>
        </w:rPr>
        <w:t xml:space="preserve">роботи</w:t>
      </w:r>
      <w:r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опалювальний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період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  <w:lang w:val="uk-UA"/>
        </w:rPr>
        <w:t xml:space="preserve">6</w:t>
      </w:r>
      <w:r>
        <w:rPr>
          <w:bCs/>
          <w:color w:val="000000"/>
          <w:sz w:val="28"/>
          <w:szCs w:val="28"/>
        </w:rPr>
        <w:t xml:space="preserve">-202</w:t>
      </w:r>
      <w:r>
        <w:rPr>
          <w:bCs/>
          <w:color w:val="000000"/>
          <w:sz w:val="28"/>
          <w:szCs w:val="28"/>
          <w:lang w:val="uk-UA"/>
        </w:rPr>
        <w:t xml:space="preserve">7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рр</w:t>
      </w:r>
      <w:r>
        <w:rPr>
          <w:bCs/>
          <w:color w:val="000000"/>
          <w:sz w:val="28"/>
          <w:szCs w:val="28"/>
        </w:rPr>
        <w:t xml:space="preserve">. для </w:t>
      </w:r>
      <w:r>
        <w:rPr>
          <w:bCs/>
          <w:color w:val="000000"/>
          <w:sz w:val="28"/>
          <w:szCs w:val="28"/>
        </w:rPr>
        <w:t xml:space="preserve">подачі</w:t>
      </w:r>
      <w:r>
        <w:rPr>
          <w:bCs/>
          <w:color w:val="000000"/>
          <w:sz w:val="28"/>
          <w:szCs w:val="28"/>
        </w:rPr>
        <w:t xml:space="preserve"> до </w:t>
      </w:r>
      <w:r>
        <w:rPr>
          <w:bCs/>
          <w:color w:val="000000"/>
          <w:sz w:val="28"/>
          <w:szCs w:val="28"/>
        </w:rPr>
        <w:t xml:space="preserve">відділу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житлово-комунального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господарства</w:t>
      </w:r>
      <w:r>
        <w:rPr>
          <w:bCs/>
          <w:color w:val="000000"/>
          <w:sz w:val="28"/>
          <w:szCs w:val="28"/>
        </w:rPr>
        <w:t xml:space="preserve"> та </w:t>
      </w:r>
      <w:r>
        <w:rPr>
          <w:bCs/>
          <w:color w:val="000000"/>
          <w:sz w:val="28"/>
          <w:szCs w:val="28"/>
        </w:rPr>
        <w:t xml:space="preserve">комунального</w:t>
      </w:r>
      <w:r>
        <w:rPr>
          <w:bCs/>
          <w:color w:val="000000"/>
          <w:sz w:val="28"/>
          <w:szCs w:val="28"/>
        </w:rPr>
        <w:t xml:space="preserve"> майна </w:t>
      </w:r>
      <w:r>
        <w:rPr>
          <w:bCs/>
          <w:color w:val="000000"/>
          <w:sz w:val="28"/>
          <w:szCs w:val="28"/>
        </w:rPr>
        <w:t xml:space="preserve">Менської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міської</w:t>
      </w:r>
      <w:r>
        <w:rPr>
          <w:bCs/>
          <w:color w:val="000000"/>
          <w:sz w:val="28"/>
          <w:szCs w:val="28"/>
        </w:rPr>
        <w:t xml:space="preserve"> ради; 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2.6.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Організувати</w:t>
      </w:r>
      <w:r>
        <w:rPr>
          <w:bCs/>
          <w:color w:val="000000"/>
          <w:sz w:val="28"/>
          <w:szCs w:val="28"/>
        </w:rPr>
        <w:t xml:space="preserve"> та провести </w:t>
      </w:r>
      <w:r>
        <w:rPr>
          <w:bCs/>
          <w:color w:val="000000"/>
          <w:sz w:val="28"/>
          <w:szCs w:val="28"/>
        </w:rPr>
        <w:t xml:space="preserve">прибирання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територій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закладів</w:t>
      </w:r>
      <w:r>
        <w:rPr>
          <w:bCs/>
          <w:color w:val="000000"/>
          <w:sz w:val="28"/>
          <w:szCs w:val="28"/>
        </w:rPr>
        <w:t xml:space="preserve"> і </w:t>
      </w:r>
      <w:r>
        <w:rPr>
          <w:bCs/>
          <w:color w:val="000000"/>
          <w:sz w:val="28"/>
          <w:szCs w:val="28"/>
        </w:rPr>
        <w:t xml:space="preserve">установ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відповідно</w:t>
      </w:r>
      <w:r>
        <w:rPr>
          <w:bCs/>
          <w:color w:val="000000"/>
          <w:sz w:val="28"/>
          <w:szCs w:val="28"/>
        </w:rPr>
        <w:t xml:space="preserve"> до Правил благоустрою </w:t>
      </w:r>
      <w:r>
        <w:rPr>
          <w:bCs/>
          <w:color w:val="000000"/>
          <w:sz w:val="28"/>
          <w:szCs w:val="28"/>
        </w:rPr>
        <w:t xml:space="preserve">території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населених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пунктів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Менської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міської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територіальної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громади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709"/>
          <w:tab w:val="left" w:leader="none" w:pos="851"/>
          <w:tab w:val="left" w:leader="none" w:pos="6946"/>
        </w:tabs>
        <w:spacing/>
        <w:ind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ab/>
        <w:t xml:space="preserve">3.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Старостам на </w:t>
      </w:r>
      <w:r>
        <w:rPr>
          <w:bCs/>
          <w:color w:val="000000"/>
          <w:sz w:val="28"/>
          <w:szCs w:val="28"/>
        </w:rPr>
        <w:t xml:space="preserve">територіях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старостинських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округів</w:t>
      </w:r>
      <w:r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будівлях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що</w:t>
      </w:r>
      <w:r>
        <w:rPr>
          <w:bCs/>
          <w:color w:val="000000"/>
          <w:sz w:val="28"/>
          <w:szCs w:val="28"/>
        </w:rPr>
        <w:t xml:space="preserve"> належать до </w:t>
      </w:r>
      <w:r>
        <w:rPr>
          <w:bCs/>
          <w:color w:val="000000"/>
          <w:sz w:val="28"/>
          <w:szCs w:val="28"/>
        </w:rPr>
        <w:t xml:space="preserve">комунальної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власності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Менської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міської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територіальної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громади</w:t>
      </w:r>
      <w:r>
        <w:rPr>
          <w:bCs/>
          <w:color w:val="000000"/>
          <w:sz w:val="28"/>
          <w:szCs w:val="28"/>
        </w:rPr>
        <w:t xml:space="preserve">, до </w:t>
      </w:r>
      <w:r>
        <w:rPr>
          <w:bCs/>
          <w:color w:val="000000" w:themeColor="text1"/>
          <w:sz w:val="28"/>
          <w:szCs w:val="28"/>
        </w:rPr>
        <w:t xml:space="preserve">11</w:t>
      </w:r>
      <w:r>
        <w:rPr>
          <w:bCs/>
          <w:color w:val="000000" w:themeColor="text1"/>
          <w:sz w:val="28"/>
          <w:szCs w:val="28"/>
        </w:rPr>
        <w:t xml:space="preserve">.09.202</w:t>
      </w:r>
      <w:r>
        <w:rPr>
          <w:bCs/>
          <w:color w:val="000000" w:themeColor="text1"/>
          <w:sz w:val="28"/>
          <w:szCs w:val="28"/>
          <w:lang w:val="uk-UA"/>
        </w:rPr>
        <w:t xml:space="preserve">6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організувати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проведення</w:t>
      </w:r>
      <w:r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  <w:lang w:val="uk-UA"/>
        </w:rPr>
        <w:t xml:space="preserve">еревірки</w:t>
      </w:r>
      <w:r>
        <w:rPr>
          <w:bCs/>
          <w:sz w:val="28"/>
          <w:szCs w:val="28"/>
          <w:lang w:val="uk-UA"/>
        </w:rPr>
        <w:t xml:space="preserve"> системи опалення.</w:t>
      </w:r>
      <w:r>
        <w:rPr>
          <w:bCs/>
          <w:color w:val="000000"/>
          <w:sz w:val="28"/>
          <w:szCs w:val="28"/>
          <w:lang w:val="uk-UA"/>
        </w:rPr>
      </w:r>
    </w:p>
    <w:p>
      <w:pPr>
        <w:pStyle w:val="974"/>
        <w:pBdr/>
        <w:spacing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4.</w:t>
      </w:r>
      <w:r>
        <w:rPr>
          <w:color w:val="000000"/>
          <w:sz w:val="28"/>
          <w:szCs w:val="28"/>
          <w:lang w:val="uk-UA"/>
        </w:rPr>
        <w:t xml:space="preserve"> Директору Комунального підприємства </w:t>
      </w:r>
      <w:r>
        <w:rPr>
          <w:sz w:val="28"/>
          <w:szCs w:val="28"/>
          <w:lang w:val="uk-UA"/>
        </w:rPr>
        <w:t xml:space="preserve">«</w:t>
      </w:r>
      <w:r>
        <w:rPr>
          <w:color w:val="000000"/>
          <w:sz w:val="28"/>
          <w:szCs w:val="28"/>
          <w:lang w:val="uk-UA"/>
        </w:rPr>
        <w:t xml:space="preserve">Менакомунпослуга</w:t>
      </w:r>
      <w:r>
        <w:rPr>
          <w:rStyle w:val="981"/>
          <w:rFonts w:eastAsia="Calibri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Менської міської ради </w:t>
      </w:r>
      <w:r>
        <w:rPr>
          <w:color w:val="000000"/>
          <w:sz w:val="28"/>
          <w:szCs w:val="28"/>
          <w:lang w:val="uk-UA"/>
        </w:rPr>
        <w:t xml:space="preserve">Феденко</w:t>
      </w:r>
      <w:r>
        <w:rPr>
          <w:color w:val="000000"/>
          <w:sz w:val="28"/>
          <w:szCs w:val="28"/>
          <w:lang w:val="uk-UA"/>
        </w:rPr>
        <w:t xml:space="preserve"> Л.О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 xml:space="preserve">до 18 вересня 2026</w:t>
      </w:r>
      <w:r>
        <w:rPr>
          <w:color w:val="000000" w:themeColor="text1"/>
          <w:sz w:val="28"/>
          <w:szCs w:val="28"/>
          <w:lang w:val="uk-UA"/>
        </w:rPr>
        <w:t xml:space="preserve"> р.</w:t>
      </w:r>
      <w:r>
        <w:rPr>
          <w:color w:val="000000"/>
          <w:sz w:val="28"/>
          <w:szCs w:val="28"/>
          <w:lang w:val="uk-UA"/>
        </w:rPr>
        <w:t xml:space="preserve"> провести підготовку техніки, яка може бути залучена до ліквідації снігових заметів, ожеледиці; здійснити підготовку системи вуличного освітлення  для забезп</w:t>
      </w:r>
      <w:r>
        <w:rPr>
          <w:color w:val="000000"/>
          <w:sz w:val="28"/>
          <w:szCs w:val="28"/>
          <w:lang w:val="uk-UA"/>
        </w:rPr>
        <w:t xml:space="preserve">ечення її нормальної роботи в осінньо-зимовий період; здійснити підготовку водопровідно-каналізаційної мережі по населеним пунктам Менської міської територіальної громади, де надаються послуги з водопостачання; створити резерв пально-мастильних матеріалів </w:t>
      </w:r>
      <w:r>
        <w:rPr>
          <w:color w:val="000000" w:themeColor="text1"/>
          <w:sz w:val="28"/>
          <w:szCs w:val="28"/>
          <w:lang w:val="uk-UA"/>
        </w:rPr>
        <w:t xml:space="preserve">до 01 жовтня 2026</w:t>
      </w:r>
      <w:r>
        <w:rPr>
          <w:color w:val="000000" w:themeColor="text1"/>
          <w:sz w:val="28"/>
          <w:szCs w:val="28"/>
          <w:lang w:val="uk-UA"/>
        </w:rPr>
        <w:t xml:space="preserve"> року.</w:t>
      </w:r>
      <w:r>
        <w:rPr>
          <w:color w:val="000000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709"/>
          <w:tab w:val="left" w:leader="none" w:pos="851"/>
        </w:tabs>
        <w:spacing/>
        <w:ind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 xml:space="preserve">5.</w:t>
      </w:r>
      <w:r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 Менської міської ради  організувати роботу по закупівлі піску та солі для посипки доріг та тротуарів в зимовий період в межах визначеної потреби та коштів, передбачених на дані цілі.</w:t>
      </w:r>
      <w:r>
        <w:rPr>
          <w:bCs/>
          <w:color w:val="000000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709"/>
          <w:tab w:val="left" w:leader="none" w:pos="851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6.</w:t>
      </w:r>
      <w:r>
        <w:rPr>
          <w:sz w:val="28"/>
          <w:szCs w:val="28"/>
        </w:rPr>
        <w:t xml:space="preserve"> Контроль за </w:t>
      </w:r>
      <w:r>
        <w:rPr>
          <w:sz w:val="28"/>
          <w:szCs w:val="28"/>
        </w:rPr>
        <w:t xml:space="preserve">виконанням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color w:val="000000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4"/>
        <w:pBdr/>
        <w:tabs>
          <w:tab w:val="left" w:leader="none" w:pos="709"/>
          <w:tab w:val="left" w:leader="none" w:pos="851"/>
          <w:tab w:val="left" w:leader="none" w:pos="6378"/>
          <w:tab w:val="left" w:leader="none" w:pos="6379"/>
          <w:tab w:val="left" w:leader="none" w:pos="6946"/>
          <w:tab w:val="left" w:leader="none" w:pos="708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</w:t>
      </w:r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Юрій</w:t>
      </w:r>
      <w:r>
        <w:rPr>
          <w:color w:val="000000"/>
          <w:sz w:val="28"/>
          <w:szCs w:val="28"/>
        </w:rPr>
        <w:t xml:space="preserve">  СТАЛЬНИЧЕНКО</w:t>
      </w:r>
      <w:r>
        <w:rPr>
          <w:color w:val="000000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2112" cy="609600"/>
              <wp:effectExtent l="0" t="0" r="0" b="0"/>
              <wp:docPr id="1" name="_x0000_i205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2112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1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655" cy="608990"/>
              <wp:effectExtent l="0" t="0" r="0" b="0"/>
              <wp:docPr id="2" name="_x0000_i20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655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4.78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5" w:default="1">
    <w:name w:val="Normal"/>
    <w:qFormat/>
    <w:pPr>
      <w:pBdr/>
      <w:spacing/>
      <w:ind/>
    </w:pPr>
  </w:style>
  <w:style w:type="paragraph" w:styleId="726">
    <w:name w:val="Heading 1"/>
    <w:basedOn w:val="725"/>
    <w:link w:val="805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27">
    <w:name w:val="Heading 2"/>
    <w:basedOn w:val="725"/>
    <w:link w:val="806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28">
    <w:name w:val="Heading 3"/>
    <w:basedOn w:val="725"/>
    <w:link w:val="807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29">
    <w:name w:val="Heading 4"/>
    <w:basedOn w:val="725"/>
    <w:link w:val="808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30">
    <w:name w:val="Heading 5"/>
    <w:basedOn w:val="725"/>
    <w:link w:val="809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31">
    <w:name w:val="Heading 6"/>
    <w:basedOn w:val="725"/>
    <w:link w:val="810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32">
    <w:name w:val="Heading 7"/>
    <w:basedOn w:val="725"/>
    <w:link w:val="811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33">
    <w:name w:val="Heading 8"/>
    <w:basedOn w:val="725"/>
    <w:link w:val="812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34">
    <w:name w:val="Heading 9"/>
    <w:basedOn w:val="725"/>
    <w:link w:val="813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Table Grid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Title"/>
    <w:basedOn w:val="725"/>
    <w:link w:val="780"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0">
    <w:name w:val="Subtitle"/>
    <w:basedOn w:val="725"/>
    <w:link w:val="781"/>
    <w:pPr>
      <w:pBdr/>
      <w:spacing w:after="200" w:before="200"/>
      <w:ind/>
    </w:pPr>
    <w:rPr>
      <w:sz w:val="24"/>
      <w:szCs w:val="24"/>
    </w:rPr>
  </w:style>
  <w:style w:type="paragraph" w:styleId="741">
    <w:name w:val="Quote"/>
    <w:basedOn w:val="725"/>
    <w:link w:val="782"/>
    <w:pPr>
      <w:pBdr/>
      <w:spacing/>
      <w:ind w:right="720" w:left="720"/>
    </w:pPr>
    <w:rPr>
      <w:i/>
      <w:lang w:val="uk-UA" w:eastAsia="uk-UA"/>
    </w:rPr>
  </w:style>
  <w:style w:type="paragraph" w:styleId="742">
    <w:name w:val="List Paragraph"/>
    <w:basedOn w:val="725"/>
    <w:pPr>
      <w:pBdr/>
      <w:spacing/>
      <w:ind w:left="720"/>
      <w:contextualSpacing w:val="true"/>
    </w:pPr>
    <w:rPr>
      <w:lang w:val="uk-UA"/>
    </w:rPr>
  </w:style>
  <w:style w:type="character" w:styleId="743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44">
    <w:name w:val="Intense Quote"/>
    <w:basedOn w:val="725"/>
    <w:link w:val="78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745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46">
    <w:name w:val="No Spacing"/>
    <w:basedOn w:val="725"/>
    <w:pPr>
      <w:pBdr/>
      <w:spacing/>
      <w:ind/>
    </w:pPr>
    <w:rPr>
      <w:lang w:val="uk-UA"/>
    </w:rPr>
  </w:style>
  <w:style w:type="character" w:styleId="747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2">
    <w:name w:val="Header"/>
    <w:basedOn w:val="725"/>
    <w:link w:val="784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paragraph" w:styleId="753">
    <w:name w:val="Footer"/>
    <w:basedOn w:val="725"/>
    <w:link w:val="785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paragraph" w:styleId="754">
    <w:name w:val="Caption"/>
    <w:basedOn w:val="725"/>
    <w:semiHidden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paragraph" w:styleId="755">
    <w:name w:val="footnote text"/>
    <w:basedOn w:val="725"/>
    <w:link w:val="786"/>
    <w:semiHidden/>
    <w:pPr>
      <w:pBdr/>
      <w:spacing w:after="40"/>
      <w:ind/>
    </w:pPr>
    <w:rPr>
      <w:sz w:val="18"/>
    </w:rPr>
  </w:style>
  <w:style w:type="character" w:styleId="756">
    <w:name w:val="footnote reference"/>
    <w:pPr>
      <w:pBdr/>
      <w:spacing/>
      <w:ind/>
    </w:pPr>
    <w:rPr>
      <w:vertAlign w:val="superscript"/>
    </w:rPr>
  </w:style>
  <w:style w:type="paragraph" w:styleId="757">
    <w:name w:val="endnote text"/>
    <w:basedOn w:val="725"/>
    <w:link w:val="787"/>
    <w:semiHidden/>
    <w:pPr>
      <w:pBdr/>
      <w:spacing/>
      <w:ind/>
    </w:pPr>
    <w:rPr>
      <w:lang w:val="uk-UA" w:eastAsia="uk-UA"/>
    </w:rPr>
  </w:style>
  <w:style w:type="character" w:styleId="758">
    <w:name w:val="endnote reference"/>
    <w:semiHidden/>
    <w:pPr>
      <w:pBdr/>
      <w:spacing/>
      <w:ind/>
    </w:pPr>
    <w:rPr>
      <w:vertAlign w:val="superscript"/>
    </w:rPr>
  </w:style>
  <w:style w:type="character" w:styleId="759">
    <w:name w:val="Hyperlink"/>
    <w:pPr>
      <w:pBdr/>
      <w:spacing/>
      <w:ind/>
    </w:pPr>
    <w:rPr>
      <w:color w:val="0000ff"/>
      <w:u w:val="single"/>
    </w:rPr>
  </w:style>
  <w:style w:type="character" w:styleId="760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61">
    <w:name w:val="TOC Heading"/>
    <w:pPr>
      <w:pBdr/>
      <w:spacing/>
      <w:ind/>
    </w:pPr>
    <w:rPr>
      <w:lang w:val="uk-UA"/>
    </w:rPr>
  </w:style>
  <w:style w:type="paragraph" w:styleId="762">
    <w:name w:val="table of figures"/>
    <w:basedOn w:val="725"/>
    <w:pPr>
      <w:pBdr/>
      <w:spacing/>
      <w:ind/>
    </w:pPr>
    <w:rPr>
      <w:lang w:val="uk-UA"/>
    </w:rPr>
  </w:style>
  <w:style w:type="character" w:styleId="763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764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765" w:customStyle="1">
    <w:name w:val="Quote Char"/>
    <w:uiPriority w:val="29"/>
    <w:pPr>
      <w:pBdr/>
      <w:spacing/>
      <w:ind/>
    </w:pPr>
    <w:rPr>
      <w:i/>
    </w:rPr>
  </w:style>
  <w:style w:type="character" w:styleId="766" w:customStyle="1">
    <w:name w:val="Intense Quote Char"/>
    <w:uiPriority w:val="30"/>
    <w:pPr>
      <w:pBdr/>
      <w:spacing/>
      <w:ind/>
    </w:pPr>
    <w:rPr>
      <w:i/>
    </w:rPr>
  </w:style>
  <w:style w:type="character" w:styleId="767" w:customStyle="1">
    <w:name w:val="Header Char"/>
    <w:uiPriority w:val="99"/>
    <w:pPr>
      <w:pBdr/>
      <w:spacing/>
      <w:ind/>
    </w:pPr>
  </w:style>
  <w:style w:type="character" w:styleId="768" w:customStyle="1">
    <w:name w:val="Caption Char"/>
    <w:uiPriority w:val="99"/>
    <w:pPr>
      <w:pBdr/>
      <w:spacing/>
      <w:ind/>
    </w:pPr>
  </w:style>
  <w:style w:type="character" w:styleId="769" w:customStyle="1">
    <w:name w:val="Footnote Text Char"/>
    <w:uiPriority w:val="99"/>
    <w:pPr>
      <w:pBdr/>
      <w:spacing/>
      <w:ind/>
    </w:pPr>
    <w:rPr>
      <w:sz w:val="18"/>
    </w:rPr>
  </w:style>
  <w:style w:type="character" w:styleId="770" w:customStyle="1">
    <w:name w:val="Endnote Text Char"/>
    <w:uiPriority w:val="99"/>
    <w:pPr>
      <w:pBdr/>
      <w:spacing/>
      <w:ind/>
    </w:pPr>
    <w:rPr>
      <w:sz w:val="20"/>
    </w:rPr>
  </w:style>
  <w:style w:type="paragraph" w:styleId="771">
    <w:name w:val="toc 1"/>
    <w:pPr>
      <w:pBdr/>
      <w:spacing w:after="57"/>
      <w:ind/>
    </w:pPr>
    <w:rPr>
      <w:lang w:val="uk-UA"/>
    </w:rPr>
  </w:style>
  <w:style w:type="paragraph" w:styleId="772">
    <w:name w:val="toc 2"/>
    <w:pPr>
      <w:pBdr/>
      <w:spacing w:after="57"/>
      <w:ind w:left="283"/>
    </w:pPr>
    <w:rPr>
      <w:lang w:val="uk-UA"/>
    </w:rPr>
  </w:style>
  <w:style w:type="paragraph" w:styleId="773">
    <w:name w:val="toc 3"/>
    <w:pPr>
      <w:pBdr/>
      <w:spacing w:after="57"/>
      <w:ind w:left="567"/>
    </w:pPr>
    <w:rPr>
      <w:lang w:val="uk-UA"/>
    </w:rPr>
  </w:style>
  <w:style w:type="paragraph" w:styleId="774">
    <w:name w:val="toc 4"/>
    <w:pPr>
      <w:pBdr/>
      <w:spacing w:after="57"/>
      <w:ind w:left="850"/>
    </w:pPr>
    <w:rPr>
      <w:lang w:val="uk-UA"/>
    </w:rPr>
  </w:style>
  <w:style w:type="paragraph" w:styleId="775">
    <w:name w:val="toc 5"/>
    <w:pPr>
      <w:pBdr/>
      <w:spacing w:after="57"/>
      <w:ind w:left="1134"/>
    </w:pPr>
    <w:rPr>
      <w:lang w:val="uk-UA"/>
    </w:rPr>
  </w:style>
  <w:style w:type="paragraph" w:styleId="776">
    <w:name w:val="toc 6"/>
    <w:pPr>
      <w:pBdr/>
      <w:spacing w:after="57"/>
      <w:ind w:left="1417"/>
    </w:pPr>
    <w:rPr>
      <w:lang w:val="uk-UA"/>
    </w:rPr>
  </w:style>
  <w:style w:type="paragraph" w:styleId="777">
    <w:name w:val="toc 7"/>
    <w:pPr>
      <w:pBdr/>
      <w:spacing w:after="57"/>
      <w:ind w:left="1701"/>
    </w:pPr>
    <w:rPr>
      <w:lang w:val="uk-UA"/>
    </w:rPr>
  </w:style>
  <w:style w:type="paragraph" w:styleId="778">
    <w:name w:val="toc 8"/>
    <w:pPr>
      <w:pBdr/>
      <w:spacing w:after="57"/>
      <w:ind w:left="1984"/>
    </w:pPr>
    <w:rPr>
      <w:lang w:val="uk-UA"/>
    </w:rPr>
  </w:style>
  <w:style w:type="paragraph" w:styleId="779">
    <w:name w:val="toc 9"/>
    <w:pPr>
      <w:pBdr/>
      <w:spacing w:after="57"/>
      <w:ind w:left="2268"/>
    </w:pPr>
    <w:rPr>
      <w:lang w:val="uk-UA"/>
    </w:rPr>
  </w:style>
  <w:style w:type="character" w:styleId="780" w:customStyle="1">
    <w:name w:val="Назва Знак"/>
    <w:link w:val="739"/>
    <w:pPr>
      <w:pBdr/>
      <w:spacing/>
      <w:ind/>
    </w:pPr>
    <w:rPr>
      <w:sz w:val="48"/>
      <w:szCs w:val="48"/>
      <w:lang w:bidi="ar-SA"/>
    </w:rPr>
  </w:style>
  <w:style w:type="character" w:styleId="781" w:customStyle="1">
    <w:name w:val="Підзаголовок Знак"/>
    <w:link w:val="740"/>
    <w:pPr>
      <w:pBdr/>
      <w:spacing/>
      <w:ind/>
    </w:pPr>
    <w:rPr>
      <w:sz w:val="24"/>
      <w:szCs w:val="24"/>
      <w:lang w:bidi="ar-SA"/>
    </w:rPr>
  </w:style>
  <w:style w:type="character" w:styleId="782" w:customStyle="1">
    <w:name w:val="Цитата Знак"/>
    <w:link w:val="741"/>
    <w:pPr>
      <w:pBdr/>
      <w:spacing/>
      <w:ind/>
    </w:pPr>
    <w:rPr>
      <w:i/>
      <w:lang w:val="uk-UA" w:eastAsia="uk-UA" w:bidi="ar-SA"/>
    </w:rPr>
  </w:style>
  <w:style w:type="character" w:styleId="783" w:customStyle="1">
    <w:name w:val="Насичена цитата Знак"/>
    <w:link w:val="744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784" w:customStyle="1">
    <w:name w:val="Верхній колонтитул Знак"/>
    <w:link w:val="752"/>
    <w:pPr>
      <w:pBdr/>
      <w:spacing/>
      <w:ind/>
    </w:pPr>
    <w:rPr>
      <w:lang w:val="uk-UA" w:eastAsia="zh-CN" w:bidi="ar-SA"/>
    </w:rPr>
  </w:style>
  <w:style w:type="character" w:styleId="785" w:customStyle="1">
    <w:name w:val="Нижній колонтитул Знак"/>
    <w:link w:val="753"/>
    <w:pPr>
      <w:pBdr/>
      <w:spacing/>
      <w:ind/>
    </w:pPr>
    <w:rPr>
      <w:lang w:val="uk-UA" w:eastAsia="zh-CN" w:bidi="ar-SA"/>
    </w:rPr>
  </w:style>
  <w:style w:type="character" w:styleId="786" w:customStyle="1">
    <w:name w:val="Текст виноски Знак"/>
    <w:link w:val="755"/>
    <w:semiHidden/>
    <w:pPr>
      <w:pBdr/>
      <w:spacing/>
      <w:ind/>
    </w:pPr>
    <w:rPr>
      <w:sz w:val="18"/>
      <w:lang w:bidi="ar-SA"/>
    </w:rPr>
  </w:style>
  <w:style w:type="character" w:styleId="787" w:customStyle="1">
    <w:name w:val="Текст кінцевої виноски Знак"/>
    <w:link w:val="757"/>
    <w:semiHidden/>
    <w:pPr>
      <w:pBdr/>
      <w:spacing/>
      <w:ind/>
    </w:pPr>
    <w:rPr>
      <w:lang w:val="uk-UA" w:eastAsia="uk-UA" w:bidi="ar-SA"/>
    </w:rPr>
  </w:style>
  <w:style w:type="character" w:styleId="788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789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790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791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792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793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794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795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796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797" w:customStyle="1">
    <w:name w:val="Название Знак1"/>
    <w:pPr>
      <w:pBdr/>
      <w:spacing/>
      <w:ind/>
    </w:pPr>
    <w:rPr>
      <w:sz w:val="48"/>
      <w:szCs w:val="48"/>
      <w:lang w:bidi="ar-SA"/>
    </w:rPr>
  </w:style>
  <w:style w:type="character" w:styleId="798" w:customStyle="1">
    <w:name w:val="Подзаголовок Знак1"/>
    <w:pPr>
      <w:pBdr/>
      <w:spacing/>
      <w:ind/>
    </w:pPr>
    <w:rPr>
      <w:sz w:val="24"/>
      <w:szCs w:val="24"/>
      <w:lang w:bidi="ar-SA"/>
    </w:rPr>
  </w:style>
  <w:style w:type="character" w:styleId="799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00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01" w:customStyle="1">
    <w:name w:val="Верхний колонтитул Знак1"/>
    <w:pPr>
      <w:pBdr/>
      <w:spacing/>
      <w:ind/>
    </w:pPr>
    <w:rPr>
      <w:lang w:val="uk-UA" w:eastAsia="zh-CN" w:bidi="ar-SA"/>
    </w:rPr>
  </w:style>
  <w:style w:type="character" w:styleId="802" w:customStyle="1">
    <w:name w:val="Нижний колонтитул Знак1"/>
    <w:pPr>
      <w:pBdr/>
      <w:spacing/>
      <w:ind/>
    </w:pPr>
    <w:rPr>
      <w:lang w:val="uk-UA" w:eastAsia="zh-CN" w:bidi="ar-SA"/>
    </w:rPr>
  </w:style>
  <w:style w:type="character" w:styleId="803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04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character" w:styleId="805" w:customStyle="1">
    <w:name w:val="Заголовок 1 Знак"/>
    <w:link w:val="726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06" w:customStyle="1">
    <w:name w:val="Заголовок 2 Знак"/>
    <w:link w:val="727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07" w:customStyle="1">
    <w:name w:val="Заголовок 3 Знак"/>
    <w:link w:val="728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08" w:customStyle="1">
    <w:name w:val="Заголовок 4 Знак"/>
    <w:link w:val="72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09" w:customStyle="1">
    <w:name w:val="Заголовок 5 Знак"/>
    <w:link w:val="730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10" w:customStyle="1">
    <w:name w:val="Заголовок 6 Знак"/>
    <w:link w:val="731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11" w:customStyle="1">
    <w:name w:val="Заголовок 7 Знак"/>
    <w:link w:val="732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12" w:customStyle="1">
    <w:name w:val="Заголовок 8 Знак"/>
    <w:link w:val="733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13" w:customStyle="1">
    <w:name w:val="Заголовок 9 Знак"/>
    <w:link w:val="734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14" w:customStyle="1">
    <w:name w:val="Абзац списка1"/>
    <w:pPr>
      <w:pBdr/>
      <w:spacing/>
      <w:ind w:left="720"/>
      <w:contextualSpacing w:val="true"/>
    </w:pPr>
  </w:style>
  <w:style w:type="paragraph" w:styleId="815" w:customStyle="1">
    <w:name w:val="Без интервала1"/>
    <w:pPr>
      <w:pBdr/>
      <w:spacing/>
      <w:ind/>
    </w:pPr>
  </w:style>
  <w:style w:type="paragraph" w:styleId="816" w:customStyle="1">
    <w:name w:val="Название1"/>
    <w:link w:val="817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7" w:customStyle="1">
    <w:name w:val="Название Знак"/>
    <w:link w:val="816"/>
    <w:pPr>
      <w:pBdr/>
      <w:spacing/>
      <w:ind/>
    </w:pPr>
    <w:rPr>
      <w:sz w:val="48"/>
      <w:szCs w:val="48"/>
      <w:lang w:bidi="ar-SA"/>
    </w:rPr>
  </w:style>
  <w:style w:type="paragraph" w:styleId="818" w:customStyle="1">
    <w:name w:val="Подзаголовок1"/>
    <w:link w:val="819"/>
    <w:pPr>
      <w:pBdr/>
      <w:spacing w:after="200" w:before="200"/>
      <w:ind/>
    </w:pPr>
    <w:rPr>
      <w:sz w:val="24"/>
      <w:szCs w:val="24"/>
    </w:rPr>
  </w:style>
  <w:style w:type="character" w:styleId="819" w:customStyle="1">
    <w:name w:val="Подзаголовок Знак"/>
    <w:link w:val="818"/>
    <w:pPr>
      <w:pBdr/>
      <w:spacing/>
      <w:ind/>
    </w:pPr>
    <w:rPr>
      <w:sz w:val="24"/>
      <w:szCs w:val="24"/>
      <w:lang w:bidi="ar-SA"/>
    </w:rPr>
  </w:style>
  <w:style w:type="paragraph" w:styleId="820" w:customStyle="1">
    <w:name w:val="Цитата 21"/>
    <w:link w:val="821"/>
    <w:pPr>
      <w:pBdr/>
      <w:spacing/>
      <w:ind w:right="720" w:left="720"/>
    </w:pPr>
    <w:rPr>
      <w:i/>
      <w:lang w:val="uk-UA" w:eastAsia="uk-UA"/>
    </w:rPr>
  </w:style>
  <w:style w:type="character" w:styleId="821" w:customStyle="1">
    <w:name w:val="Цитата 2 Знак"/>
    <w:link w:val="820"/>
    <w:pPr>
      <w:pBdr/>
      <w:spacing/>
      <w:ind/>
    </w:pPr>
    <w:rPr>
      <w:i/>
      <w:lang w:val="uk-UA" w:eastAsia="uk-UA" w:bidi="ar-SA"/>
    </w:rPr>
  </w:style>
  <w:style w:type="paragraph" w:styleId="822" w:customStyle="1">
    <w:name w:val="Выделенная цитата1"/>
    <w:link w:val="82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23" w:customStyle="1">
    <w:name w:val="Выделенная цитата Знак"/>
    <w:link w:val="822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24" w:customStyle="1">
    <w:name w:val="Верхний колонтитул1"/>
    <w:link w:val="8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5" w:customStyle="1">
    <w:name w:val="Верхний колонтитул Знак"/>
    <w:link w:val="824"/>
    <w:pPr>
      <w:pBdr/>
      <w:spacing/>
      <w:ind/>
    </w:pPr>
    <w:rPr>
      <w:lang w:val="ru-RU" w:eastAsia="zh-CN" w:bidi="ar-SA"/>
    </w:rPr>
  </w:style>
  <w:style w:type="paragraph" w:styleId="826" w:customStyle="1">
    <w:name w:val="Нижний колонтитул1"/>
    <w:link w:val="82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7" w:customStyle="1">
    <w:name w:val="Footer Char"/>
    <w:pPr>
      <w:pBdr/>
      <w:spacing/>
      <w:ind/>
    </w:pPr>
  </w:style>
  <w:style w:type="paragraph" w:styleId="828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9" w:customStyle="1">
    <w:name w:val="Нижний колонтитул Знак"/>
    <w:link w:val="826"/>
    <w:pPr>
      <w:pBdr/>
      <w:spacing/>
      <w:ind/>
    </w:pPr>
    <w:rPr>
      <w:lang w:val="ru-RU" w:eastAsia="zh-CN" w:bidi="ar-SA"/>
    </w:rPr>
  </w:style>
  <w:style w:type="table" w:styleId="830" w:customStyle="1">
    <w:name w:val="Сетка таблицы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le Grid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1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ітка таблиці 1 (світл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ітка таблиці 5 (темн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ітка таблиці 6 (кольоров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ітка таблиці 7 (кольоров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Список таблиці 1 (світл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 таблиці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 таблиці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 таблиці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 таблиці 5 (темн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 таблиці 6 (кольоров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 таблиці 7 (кольоров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57" w:customStyle="1">
    <w:name w:val="Текст сноски1"/>
    <w:link w:val="958"/>
    <w:semiHidden/>
    <w:pPr>
      <w:pBdr/>
      <w:spacing w:after="40"/>
      <w:ind/>
    </w:pPr>
    <w:rPr>
      <w:sz w:val="18"/>
    </w:rPr>
  </w:style>
  <w:style w:type="character" w:styleId="958" w:customStyle="1">
    <w:name w:val="Текст сноски Знак"/>
    <w:link w:val="957"/>
    <w:semiHidden/>
    <w:pPr>
      <w:pBdr/>
      <w:spacing/>
      <w:ind/>
    </w:pPr>
    <w:rPr>
      <w:sz w:val="18"/>
      <w:lang w:bidi="ar-SA"/>
    </w:rPr>
  </w:style>
  <w:style w:type="character" w:styleId="959" w:customStyle="1">
    <w:name w:val="Знак сноски1"/>
    <w:pPr>
      <w:pBdr/>
      <w:spacing/>
      <w:ind/>
    </w:pPr>
    <w:rPr>
      <w:vertAlign w:val="superscript"/>
    </w:rPr>
  </w:style>
  <w:style w:type="paragraph" w:styleId="960" w:customStyle="1">
    <w:name w:val="Текст концевой сноски1"/>
    <w:link w:val="961"/>
    <w:semiHidden/>
    <w:pPr>
      <w:pBdr/>
      <w:spacing/>
      <w:ind/>
    </w:pPr>
    <w:rPr>
      <w:lang w:val="uk-UA" w:eastAsia="uk-UA"/>
    </w:rPr>
  </w:style>
  <w:style w:type="character" w:styleId="961" w:customStyle="1">
    <w:name w:val="Текст концевой сноски Знак"/>
    <w:link w:val="960"/>
    <w:semiHidden/>
    <w:pPr>
      <w:pBdr/>
      <w:spacing/>
      <w:ind/>
    </w:pPr>
    <w:rPr>
      <w:lang w:val="uk-UA" w:eastAsia="uk-UA" w:bidi="ar-SA"/>
    </w:rPr>
  </w:style>
  <w:style w:type="character" w:styleId="962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63" w:customStyle="1">
    <w:name w:val="Оглавление 11"/>
    <w:pPr>
      <w:pBdr/>
      <w:spacing w:after="57"/>
      <w:ind/>
    </w:pPr>
  </w:style>
  <w:style w:type="paragraph" w:styleId="964" w:customStyle="1">
    <w:name w:val="Оглавление 21"/>
    <w:pPr>
      <w:pBdr/>
      <w:spacing w:after="57"/>
      <w:ind w:left="283"/>
    </w:pPr>
  </w:style>
  <w:style w:type="paragraph" w:styleId="965" w:customStyle="1">
    <w:name w:val="Оглавление 31"/>
    <w:pPr>
      <w:pBdr/>
      <w:spacing w:after="57"/>
      <w:ind w:left="567"/>
    </w:pPr>
  </w:style>
  <w:style w:type="paragraph" w:styleId="966" w:customStyle="1">
    <w:name w:val="Оглавление 41"/>
    <w:pPr>
      <w:pBdr/>
      <w:spacing w:after="57"/>
      <w:ind w:left="850"/>
    </w:pPr>
  </w:style>
  <w:style w:type="paragraph" w:styleId="967" w:customStyle="1">
    <w:name w:val="Оглавление 51"/>
    <w:pPr>
      <w:pBdr/>
      <w:spacing w:after="57"/>
      <w:ind w:left="1134"/>
    </w:pPr>
  </w:style>
  <w:style w:type="paragraph" w:styleId="968" w:customStyle="1">
    <w:name w:val="Оглавление 61"/>
    <w:pPr>
      <w:pBdr/>
      <w:spacing w:after="57"/>
      <w:ind w:left="1417"/>
    </w:pPr>
  </w:style>
  <w:style w:type="paragraph" w:styleId="969" w:customStyle="1">
    <w:name w:val="Оглавление 71"/>
    <w:pPr>
      <w:pBdr/>
      <w:spacing w:after="57"/>
      <w:ind w:left="1701"/>
    </w:pPr>
  </w:style>
  <w:style w:type="paragraph" w:styleId="970" w:customStyle="1">
    <w:name w:val="Оглавление 81"/>
    <w:pPr>
      <w:pBdr/>
      <w:spacing w:after="57"/>
      <w:ind w:left="1984"/>
    </w:pPr>
  </w:style>
  <w:style w:type="paragraph" w:styleId="971" w:customStyle="1">
    <w:name w:val="Оглавление 91"/>
    <w:pPr>
      <w:pBdr/>
      <w:spacing w:after="57"/>
      <w:ind w:left="2268"/>
    </w:pPr>
  </w:style>
  <w:style w:type="paragraph" w:styleId="972" w:customStyle="1">
    <w:name w:val="Заголовок оглавления1"/>
    <w:pPr>
      <w:pBdr/>
      <w:spacing/>
      <w:ind/>
    </w:pPr>
  </w:style>
  <w:style w:type="paragraph" w:styleId="973" w:customStyle="1">
    <w:name w:val="Перечень рисунков1"/>
    <w:pPr>
      <w:pBdr/>
      <w:spacing/>
      <w:ind/>
    </w:pPr>
  </w:style>
  <w:style w:type="paragraph" w:styleId="974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character" w:styleId="975" w:customStyle="1">
    <w:name w:val="Основной шрифт абзаца1"/>
    <w:semiHidden/>
    <w:pPr>
      <w:pBdr/>
      <w:spacing/>
      <w:ind/>
    </w:pPr>
  </w:style>
  <w:style w:type="table" w:styleId="976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 w:customStyle="1">
    <w:name w:val="Нет списка1"/>
    <w:semiHidden/>
    <w:pPr>
      <w:pBdr/>
      <w:spacing/>
      <w:ind/>
    </w:pPr>
  </w:style>
  <w:style w:type="paragraph" w:styleId="978" w:customStyle="1">
    <w:name w:val="WW-???????"/>
    <w:pPr>
      <w:widowControl w:val="false"/>
      <w:pBdr/>
      <w:spacing w:line="100" w:lineRule="atLeast"/>
      <w:ind/>
    </w:pPr>
    <w:rPr>
      <w:rFonts w:ascii="Times New Roman" w:hAnsi="Times New Roman" w:eastAsia="Times New Roman"/>
      <w:color w:val="000000"/>
      <w:sz w:val="24"/>
      <w:szCs w:val="24"/>
      <w:lang w:val="en-US" w:eastAsia="hi-IN" w:bidi="hi-IN"/>
    </w:rPr>
  </w:style>
  <w:style w:type="paragraph" w:styleId="979" w:customStyle="1">
    <w:name w:val="Текст выноски1"/>
    <w:basedOn w:val="974"/>
    <w:link w:val="980"/>
    <w:semiHidden/>
    <w:pPr>
      <w:pBdr/>
      <w:spacing/>
      <w:ind/>
    </w:pPr>
    <w:rPr>
      <w:rFonts w:ascii="Tahoma" w:hAnsi="Tahoma"/>
      <w:sz w:val="16"/>
      <w:szCs w:val="16"/>
      <w:lang w:val="en-US"/>
    </w:rPr>
  </w:style>
  <w:style w:type="character" w:styleId="980" w:customStyle="1">
    <w:name w:val="Текст выноски Знак"/>
    <w:link w:val="979"/>
    <w:semiHidden/>
    <w:pPr>
      <w:pBdr/>
      <w:spacing/>
      <w:ind/>
    </w:pPr>
    <w:rPr>
      <w:rFonts w:ascii="Tahoma" w:hAnsi="Tahoma" w:eastAsia="Times New Roman"/>
      <w:sz w:val="16"/>
      <w:szCs w:val="16"/>
      <w:lang w:eastAsia="zh-CN"/>
    </w:rPr>
  </w:style>
  <w:style w:type="character" w:styleId="981" w:customStyle="1">
    <w:name w:val="Основной текст (2)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paragraph" w:styleId="982">
    <w:name w:val="Balloon Text"/>
    <w:basedOn w:val="725"/>
    <w:link w:val="98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3" w:customStyle="1">
    <w:name w:val="Текст у виносці Знак"/>
    <w:basedOn w:val="735"/>
    <w:link w:val="9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СТАРОДУБ Людмила Олександрівна</cp:lastModifiedBy>
  <cp:revision>6</cp:revision>
  <dcterms:created xsi:type="dcterms:W3CDTF">2026-06-03T12:09:00Z</dcterms:created>
  <dcterms:modified xsi:type="dcterms:W3CDTF">2026-07-01T13:10:55Z</dcterms:modified>
  <cp:version>786432</cp:version>
</cp:coreProperties>
</file>