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64"/>
        <w:pBdr/>
        <w:spacing w:after="0" w:afterAutospacing="0" w:before="0" w:beforeAutospacing="0"/>
        <w:ind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 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ВИКОНАВЧИЙ КОМІТЕТ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64"/>
        <w:widowControl w:val="false"/>
        <w:pBdr/>
        <w:spacing w:after="0" w:afterAutospacing="0" w:before="0" w:beforeAutospacing="0"/>
        <w:ind/>
        <w:jc w:val="center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ПРОТОКОЛ</w:t>
      </w:r>
      <w:r>
        <w:rPr>
          <w:sz w:val="28"/>
          <w:szCs w:val="28"/>
          <w:lang w:val="uk-UA"/>
        </w:rPr>
      </w:r>
    </w:p>
    <w:p>
      <w:pPr>
        <w:pStyle w:val="1064"/>
        <w:widowControl w:val="false"/>
        <w:pBdr/>
        <w:tabs>
          <w:tab w:val="left" w:leader="none" w:pos="7372"/>
        </w:tabs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поза</w:t>
      </w:r>
      <w:r>
        <w:rPr>
          <w:b/>
          <w:bCs/>
          <w:color w:val="000000"/>
          <w:sz w:val="28"/>
          <w:szCs w:val="28"/>
          <w:lang w:val="uk-UA"/>
        </w:rPr>
        <w:t xml:space="preserve">чергового засідання виконавчого комітету Менської міської ради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64"/>
        <w:widowControl w:val="false"/>
        <w:pBdr/>
        <w:tabs>
          <w:tab w:val="left" w:leader="none" w:pos="7372"/>
        </w:tabs>
        <w:spacing w:after="0" w:afterAutospacing="0" w:before="0" w:beforeAutospacing="0"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64"/>
        <w:widowControl w:val="false"/>
        <w:pBdr/>
        <w:tabs>
          <w:tab w:val="left" w:leader="none" w:pos="4537"/>
          <w:tab w:val="left" w:leader="none" w:pos="7373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16</w:t>
      </w:r>
      <w:bookmarkStart w:id="0" w:name="_GoBack"/>
      <w:r/>
      <w:bookmarkEnd w:id="0"/>
      <w:r>
        <w:rPr>
          <w:color w:val="000000"/>
          <w:sz w:val="28"/>
          <w:szCs w:val="28"/>
          <w:lang w:val="uk-UA"/>
        </w:rPr>
        <w:t xml:space="preserve"> червня 2026 року                             м. </w:t>
      </w:r>
      <w:r>
        <w:rPr>
          <w:color w:val="000000"/>
          <w:sz w:val="28"/>
          <w:szCs w:val="28"/>
          <w:lang w:val="uk-UA"/>
        </w:rPr>
        <w:t xml:space="preserve">Мена</w:t>
      </w:r>
      <w:r>
        <w:rPr>
          <w:color w:val="000000"/>
          <w:sz w:val="28"/>
          <w:szCs w:val="28"/>
          <w:lang w:val="uk-UA"/>
        </w:rPr>
        <w:tab/>
        <w:t xml:space="preserve"> № 10</w:t>
      </w:r>
      <w:r>
        <w:rPr>
          <w:color w:val="000000"/>
          <w:sz w:val="28"/>
          <w:szCs w:val="28"/>
          <w:lang w:val="uk-UA"/>
        </w:rPr>
      </w:r>
    </w:p>
    <w:p>
      <w:pPr>
        <w:pStyle w:val="1064"/>
        <w:widowControl w:val="false"/>
        <w:pBdr/>
        <w:tabs>
          <w:tab w:val="left" w:leader="none" w:pos="4537"/>
          <w:tab w:val="left" w:leader="none" w:pos="7373"/>
          <w:tab w:val="left" w:leader="none" w:pos="7514"/>
        </w:tabs>
        <w:spacing w:after="0" w:afterAutospacing="0" w:before="0" w:beforeAutospacing="0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</w:r>
    </w:p>
    <w:p>
      <w:pPr>
        <w:pStyle w:val="1068"/>
        <w:widowControl w:val="false"/>
        <w:pBdr/>
        <w:tabs>
          <w:tab w:val="left" w:leader="none" w:pos="9639"/>
        </w:tabs>
        <w:spacing w:after="0" w:afterAutospacing="0" w:before="0" w:beforeAutospacing="0"/>
        <w:ind w:left="5103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Початок о 10-00 год.</w:t>
      </w:r>
      <w:r>
        <w:rPr>
          <w:lang w:val="uk-UA"/>
        </w:rPr>
      </w:r>
    </w:p>
    <w:p>
      <w:pPr>
        <w:widowControl w:val="false"/>
        <w:pBdr/>
        <w:tabs>
          <w:tab w:val="left" w:leader="none" w:pos="9639"/>
        </w:tabs>
        <w:spacing/>
        <w:ind w:left="5103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(засідання проводиться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</w:p>
    <w:p>
      <w:pPr>
        <w:widowControl w:val="false"/>
        <w:pBdr/>
        <w:tabs>
          <w:tab w:val="left" w:leader="none" w:pos="9639"/>
        </w:tabs>
        <w:spacing/>
        <w:ind w:left="5103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в приміщенні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</w:p>
    <w:p>
      <w:pPr>
        <w:widowControl w:val="false"/>
        <w:pBdr/>
        <w:tabs>
          <w:tab w:val="left" w:leader="none" w:pos="9639"/>
        </w:tabs>
        <w:spacing/>
        <w:ind w:left="5103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по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вул.</w:t>
      </w:r>
      <w:r>
        <w:rPr>
          <w:rFonts w:ascii="Times New Roman" w:hAnsi="Times New Roman" w:eastAsia="Times New Roman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Героїв АТО,  буд. 3)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Style w:val="1064"/>
        <w:widowControl w:val="false"/>
        <w:pBdr/>
        <w:tabs>
          <w:tab w:val="left" w:leader="none" w:pos="9638"/>
        </w:tabs>
        <w:spacing w:after="0" w:afterAutospacing="0" w:before="0" w:beforeAutospacing="0"/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Склад виконкому затверджено рішенням 1 сесії 8 скликання Менської міської ради 16 грудня 2020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року № 12, рішенням 2 сесії 8 скликання Менської міської ради 22 січня 2021 року № 185, рішенням 4 сесії 8 скликання 24 березня 2021 року № 150, рішенням 8 сесії 8 скликання 30 липня 2021 року № 385, рішенням 9 сесії 8 скликання 31 серпня 2021 року № 473,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10 сесії Менської міської ради 8 скликання 21 вересня 2021 року № 571, рішенням 15 сесії Менської міської ради 8 скликання 23 грудня 2021 року № 900, рішенням 19 сесії Менської міської ради 8 скликання 27 травня 2022 року № 152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20 сесії Менської міської ради 8 скликання 24 червня 2022 року        № 201, рішенням 22 сесії Менської міської ради 8 скликання 29 серпня 2022 року № 298, рішенням 44 сесії Менської міської ради 8 скликання 24 </w:t>
      </w:r>
      <w:r>
        <w:rPr>
          <w:rFonts w:ascii="Times New Roman" w:hAnsi="Times New Roman"/>
          <w:sz w:val="28"/>
          <w:szCs w:val="28"/>
          <w:lang w:val="uk-UA"/>
        </w:rPr>
        <w:t xml:space="preserve">січня 2024 року № 34, рішення 49 сесії Менської міської ради 8 скликання 26 червня 2024 року № 319, рішення 71 сесії Менської міської ради 8 скликання 20 березня 2026 року № 189, рішення 73 сесії Менської міської ради 8 скликання 22 травня 2026 року № 346.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Загальний склад виконкому 27 осіб. Присутні 16 членів виконкому. (список членів виконкому, присутніх на засіданні, додається). Відсутні з поважних причин 11 членів виконкому (список додається). Засідання є правомочним.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64"/>
        <w:widowControl w:val="false"/>
        <w:pBdr/>
        <w:tabs>
          <w:tab w:val="left" w:leader="none" w:pos="4111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Присутні:</w:t>
      </w:r>
      <w:r>
        <w:rPr>
          <w:color w:val="000000"/>
          <w:sz w:val="28"/>
          <w:szCs w:val="28"/>
          <w:lang w:val="uk-UA"/>
        </w:rPr>
      </w:r>
    </w:p>
    <w:p>
      <w:pPr>
        <w:pStyle w:val="1064"/>
        <w:widowControl w:val="false"/>
        <w:pBdr/>
        <w:tabs>
          <w:tab w:val="left" w:leader="none" w:pos="4111"/>
          <w:tab w:val="left" w:leader="none" w:pos="538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</w:t>
      </w:r>
      <w:r>
        <w:rPr>
          <w:sz w:val="28"/>
          <w:szCs w:val="28"/>
          <w:lang w:val="uk-UA"/>
        </w:rPr>
        <w:t xml:space="preserve"> (при розгляді питань №№ 106-108</w:t>
      </w:r>
      <w:r>
        <w:rPr>
          <w:sz w:val="28"/>
          <w:szCs w:val="28"/>
          <w:lang w:val="uk-UA"/>
        </w:rPr>
        <w:t xml:space="preserve"> включно); </w:t>
      </w:r>
      <w:r>
        <w:rPr>
          <w:sz w:val="28"/>
          <w:szCs w:val="28"/>
          <w:lang w:val="uk-UA"/>
        </w:rPr>
        <w:t xml:space="preserve">Єкименко</w:t>
      </w:r>
      <w:r>
        <w:rPr>
          <w:sz w:val="28"/>
          <w:szCs w:val="28"/>
          <w:lang w:val="uk-UA"/>
        </w:rPr>
        <w:t xml:space="preserve"> Ірина Валеріївна, начальник відділу житлово-комунального господарства та комунального майна Менської міської ради (при розгляді питання № 104); </w:t>
      </w:r>
      <w:r>
        <w:rPr>
          <w:rStyle w:val="1069"/>
          <w:color w:val="000000"/>
          <w:sz w:val="28"/>
          <w:szCs w:val="28"/>
          <w:lang w:val="uk-UA"/>
        </w:rPr>
        <w:t xml:space="preserve">Карпенко Олександр Петрович, виконуючий обов’язки завідувача сектору оборонної роботи, цивільного захисту населення </w:t>
      </w:r>
      <w:r>
        <w:rPr>
          <w:color w:val="000000"/>
          <w:sz w:val="28"/>
          <w:szCs w:val="28"/>
          <w:lang w:val="uk-UA"/>
        </w:rPr>
        <w:t xml:space="preserve">та роботи з правоохоронними органами (при розгляді питання № 105);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Ющенко Андрій Михайлович, начальник відділу архітектури та містобудування Менської міської ради (при розгляді питання №103).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8"/>
        </w:tabs>
        <w:spacing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ст. 42, 50 Закону України «Про місцеве самоврядування в Україні» засідання виконавчого комітету відбувається під головуванням секретаря ради </w:t>
      </w:r>
      <w:r>
        <w:rPr>
          <w:rFonts w:ascii="Times New Roman" w:hAnsi="Times New Roman"/>
          <w:sz w:val="28"/>
          <w:szCs w:val="28"/>
          <w:lang w:val="uk-UA"/>
        </w:rPr>
        <w:t xml:space="preserve">Стальниченка</w:t>
      </w:r>
      <w:r>
        <w:rPr>
          <w:rFonts w:ascii="Times New Roman" w:hAnsi="Times New Roman"/>
          <w:sz w:val="28"/>
          <w:szCs w:val="28"/>
          <w:lang w:val="uk-UA"/>
        </w:rPr>
        <w:t xml:space="preserve"> Юрія Валерійовича, який здійснює повноваження міського голови.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–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Стародуб</w:t>
      </w:r>
      <w:r>
        <w:rPr>
          <w:sz w:val="28"/>
          <w:szCs w:val="28"/>
          <w:lang w:val="uk-UA"/>
        </w:rPr>
        <w:t xml:space="preserve"> Людмила Олександрівна, керуючий справами виконавчого комітету Менської міської ради. 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6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>
        <w:rPr>
          <w:color w:val="000000"/>
          <w:sz w:val="28"/>
          <w:szCs w:val="28"/>
          <w:lang w:val="uk-UA"/>
        </w:rPr>
      </w:r>
    </w:p>
    <w:p>
      <w:pPr>
        <w:pStyle w:val="106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Стальниченка</w:t>
      </w:r>
      <w:r>
        <w:rPr>
          <w:color w:val="000000"/>
          <w:sz w:val="28"/>
          <w:szCs w:val="28"/>
          <w:lang w:val="uk-UA"/>
        </w:rPr>
        <w:t xml:space="preserve"> Ю.В., який ознайомив членів виконкому з </w:t>
      </w:r>
      <w:r>
        <w:rPr>
          <w:color w:val="000000"/>
          <w:sz w:val="28"/>
          <w:szCs w:val="28"/>
          <w:lang w:val="uk-UA"/>
        </w:rPr>
        <w:t xml:space="preserve">слідуючим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проєктом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</w:r>
    </w:p>
    <w:p>
      <w:pPr>
        <w:pStyle w:val="106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ПОРЯДКУ ДЕННОГО: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103.</w:t>
      </w:r>
      <w:r>
        <w:rPr>
          <w:sz w:val="28"/>
          <w:szCs w:val="28"/>
          <w:lang w:val="uk-UA"/>
        </w:rPr>
        <w:tab/>
        <w:t xml:space="preserve"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Ющенко Андрій Михайлович, начальник Відділу архітектури та містобудування Менської міської ради.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104.</w:t>
      </w:r>
      <w:r>
        <w:rPr>
          <w:sz w:val="28"/>
          <w:szCs w:val="28"/>
          <w:lang w:val="uk-UA"/>
        </w:rPr>
        <w:tab/>
        <w:t xml:space="preserve">Про передачу майна.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Єкименко</w:t>
      </w:r>
      <w:r>
        <w:rPr>
          <w:sz w:val="28"/>
          <w:szCs w:val="28"/>
          <w:lang w:val="uk-UA"/>
        </w:rPr>
        <w:t xml:space="preserve"> Ірина Валеріївна, начальник відділу житлово-комунального господарства та комунального майна Менської міської ради.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105.</w:t>
      </w:r>
      <w:r>
        <w:rPr>
          <w:sz w:val="28"/>
          <w:szCs w:val="28"/>
          <w:lang w:val="uk-UA"/>
        </w:rPr>
        <w:tab/>
        <w:t xml:space="preserve">Про визначення </w:t>
      </w:r>
      <w:r>
        <w:rPr>
          <w:sz w:val="28"/>
          <w:szCs w:val="28"/>
          <w:lang w:val="uk-UA"/>
        </w:rPr>
        <w:t xml:space="preserve">верифікатора</w:t>
      </w:r>
      <w:r>
        <w:rPr>
          <w:sz w:val="28"/>
          <w:szCs w:val="28"/>
          <w:lang w:val="uk-UA"/>
        </w:rPr>
        <w:t xml:space="preserve"> 1 рівня та забезпечення внесення даних до Електронного реєстру спортивних споруд.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Карпенко Олександр Петрович, </w:t>
      </w:r>
      <w:r>
        <w:rPr>
          <w:sz w:val="28"/>
          <w:szCs w:val="28"/>
          <w:lang w:val="uk-UA"/>
        </w:rPr>
        <w:t xml:space="preserve">в.о</w:t>
      </w:r>
      <w:r>
        <w:rPr>
          <w:sz w:val="28"/>
          <w:szCs w:val="28"/>
          <w:lang w:val="uk-UA"/>
        </w:rPr>
        <w:t xml:space="preserve">. завідувача сектору оборонної роботи, цивільного захисту населення та роботи з правоохоронними органами Менської міської ради.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106.</w:t>
      </w:r>
      <w:r>
        <w:rPr>
          <w:sz w:val="28"/>
          <w:szCs w:val="28"/>
          <w:lang w:val="uk-UA"/>
        </w:rPr>
        <w:tab/>
        <w:t xml:space="preserve">Про погодження виїзду дітей за межі України.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107.</w:t>
      </w:r>
      <w:r>
        <w:rPr>
          <w:sz w:val="28"/>
          <w:szCs w:val="28"/>
          <w:lang w:val="uk-UA"/>
        </w:rPr>
        <w:tab/>
        <w:t xml:space="preserve">Про погодження виїзду дитини за межі України.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</w:t>
      </w:r>
      <w:r>
        <w:rPr>
          <w:sz w:val="28"/>
          <w:szCs w:val="28"/>
          <w:lang w:val="uk-UA"/>
        </w:rPr>
      </w:r>
    </w:p>
    <w:p>
      <w:pPr>
        <w:pStyle w:val="106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Головуючий поставив на голосування вказаний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порядку денного як за основу.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 w:eastAsia="hi-IN" w:bidi="hi-IN"/>
        </w:rPr>
        <w:tab/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6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Прийняти даний порядок денний за основу.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Style w:val="1068"/>
        <w:pBdr/>
        <w:tabs>
          <w:tab w:val="left" w:leader="none" w:pos="709"/>
          <w:tab w:val="left" w:leader="none" w:pos="4678"/>
          <w:tab w:val="left" w:leader="none" w:pos="5812"/>
        </w:tabs>
        <w:spacing w:after="0" w:afterAutospacing="0" w:before="0" w:beforeAutospacing="0"/>
        <w:ind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hi-IN" w:bidi="hi-IN"/>
        </w:rPr>
        <w:t xml:space="preserve">Стальниченка</w:t>
      </w:r>
      <w:r>
        <w:rPr>
          <w:sz w:val="28"/>
          <w:szCs w:val="28"/>
          <w:lang w:val="uk-UA" w:eastAsia="hi-IN" w:bidi="hi-IN"/>
        </w:rPr>
        <w:t xml:space="preserve"> Ю.В., який запропонував включити до порядку денного питання – </w:t>
      </w:r>
      <w:r>
        <w:rPr>
          <w:sz w:val="28"/>
          <w:szCs w:val="28"/>
          <w:lang w:val="uk-UA" w:eastAsia="hi-IN" w:bidi="hi-IN"/>
        </w:rPr>
        <w:t xml:space="preserve">про внесення до Чернігівської обласної військової адміністрації пропозиції щодо включення населених пунктів Менської міської територіальної громади до Переліку територій, на яких ведуться (велися) бойові дії або тимчасово </w:t>
      </w:r>
      <w:r>
        <w:rPr>
          <w:sz w:val="28"/>
          <w:szCs w:val="28"/>
          <w:lang w:val="uk-UA" w:eastAsia="hi-IN" w:bidi="hi-IN"/>
        </w:rPr>
        <w:t xml:space="preserve">окупованих Російською Федерацією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rStyle w:val="1069"/>
          <w:color w:val="000000"/>
          <w:sz w:val="28"/>
          <w:szCs w:val="28"/>
          <w:shd w:val="clear" w:color="auto" w:fill="ffffff"/>
          <w:lang w:val="uk-UA"/>
        </w:rPr>
        <w:t xml:space="preserve">з віднесенням їх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 xml:space="preserve">територій можливих бойових дій</w:t>
      </w:r>
      <w:r>
        <w:rPr>
          <w:color w:val="000000"/>
          <w:sz w:val="28"/>
          <w:szCs w:val="28"/>
          <w:lang w:val="uk-UA"/>
        </w:rPr>
        <w:t xml:space="preserve">, так як дане питання потребує термінового вирішення, враховуючи, що</w:t>
      </w:r>
      <w:r>
        <w:rPr>
          <w:sz w:val="28"/>
          <w:szCs w:val="28"/>
          <w:lang w:val="uk-UA"/>
        </w:rPr>
        <w:t xml:space="preserve"> </w:t>
      </w:r>
      <w:r>
        <w:rPr>
          <w:rStyle w:val="1069"/>
          <w:color w:val="333333"/>
          <w:sz w:val="28"/>
          <w:szCs w:val="28"/>
          <w:shd w:val="clear" w:color="auto" w:fill="ffffff"/>
          <w:lang w:val="uk-UA"/>
        </w:rPr>
        <w:t xml:space="preserve">відстань від населених пунктів </w:t>
      </w:r>
      <w:r>
        <w:rPr>
          <w:color w:val="000000"/>
          <w:sz w:val="28"/>
          <w:szCs w:val="28"/>
          <w:lang w:val="uk-UA"/>
        </w:rPr>
        <w:t xml:space="preserve">Менської міської територіальної громади </w:t>
      </w:r>
      <w:r>
        <w:rPr>
          <w:color w:val="000000"/>
          <w:sz w:val="28"/>
          <w:szCs w:val="28"/>
          <w:lang w:val="uk-UA"/>
        </w:rPr>
        <w:t xml:space="preserve">Корюківського</w:t>
      </w:r>
      <w:r>
        <w:rPr>
          <w:color w:val="000000"/>
          <w:sz w:val="28"/>
          <w:szCs w:val="28"/>
          <w:lang w:val="uk-UA"/>
        </w:rPr>
        <w:t xml:space="preserve"> району Чернігівської області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 до </w:t>
      </w:r>
      <w:r>
        <w:rPr>
          <w:color w:val="333333"/>
          <w:sz w:val="28"/>
          <w:szCs w:val="28"/>
          <w:lang w:val="uk-UA"/>
        </w:rPr>
        <w:t xml:space="preserve">території, на якій ведуться активні бойові дії, становить не більше 30 кілометрів</w:t>
      </w:r>
      <w:r>
        <w:rPr>
          <w:color w:val="333333"/>
          <w:sz w:val="28"/>
          <w:szCs w:val="28"/>
          <w:lang w:val="uk-UA"/>
        </w:rPr>
        <w:t xml:space="preserve">.</w:t>
      </w:r>
      <w:r>
        <w:rPr>
          <w:rFonts w:eastAsiaTheme="minorHAnsi"/>
          <w:sz w:val="28"/>
          <w:szCs w:val="28"/>
          <w:lang w:val="uk-UA" w:eastAsia="en-US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Головуючий поставив на голосування пропозицію про включення до порядку денного засідання питання -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про внесення до Чернігівської обласної військової адміністрації пропозиції щодо включення населених пунктів Менської міської територіальної громади до Переліку територій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на яких ведуться (велися) бойові дії або тимчасово окупованих Російською Федерацією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Стальниченко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Юрій Валерійович, секретар ради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rFonts w:eastAsia="Calibri"/>
          <w:sz w:val="28"/>
          <w:szCs w:val="28"/>
          <w:lang w:val="uk-UA" w:eastAsia="hi-IN" w:bidi="hi-IN"/>
        </w:rPr>
      </w:pPr>
      <w:r>
        <w:rPr>
          <w:rFonts w:eastAsia="Calibri"/>
          <w:sz w:val="28"/>
          <w:szCs w:val="28"/>
          <w:lang w:val="uk-UA" w:eastAsia="hi-IN" w:bidi="hi-IN"/>
        </w:rPr>
        <w:t xml:space="preserve">ГОЛОСУВАЛИ:</w:t>
      </w:r>
      <w:r>
        <w:rPr>
          <w:rFonts w:eastAsia="Calibri"/>
          <w:sz w:val="28"/>
          <w:szCs w:val="28"/>
          <w:lang w:val="uk-UA" w:eastAsia="hi-IN" w:bidi="hi-IN"/>
        </w:rPr>
        <w:tab/>
      </w:r>
      <w:r>
        <w:rPr>
          <w:rFonts w:eastAsia="Calibri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- 19;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Включити до порядку денного питання -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про внесення до Чернігівської обласної військової адміністрації пропозиції щодо включення населених пунктів Менської міської територіальної громади до Переліку територій, на яких ведуться (велися) бойові дії або тимчасово окупованих Російською Федерацією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Стальниченко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Юрій Валерійович, секретар ради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Головуючий поставив на голосування, з урахуванням доповнень,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слідуючий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ПОРЯДОК ДЕННИЙ: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103.</w:t>
      </w:r>
      <w:r>
        <w:rPr>
          <w:sz w:val="28"/>
          <w:szCs w:val="28"/>
          <w:lang w:val="uk-UA"/>
        </w:rPr>
        <w:tab/>
        <w:t xml:space="preserve"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Ющенко Андрій Михайлович, начальник Відділу архітектури та містобудування Менської міської ради.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104.</w:t>
      </w:r>
      <w:r>
        <w:rPr>
          <w:sz w:val="28"/>
          <w:szCs w:val="28"/>
          <w:lang w:val="uk-UA"/>
        </w:rPr>
        <w:tab/>
        <w:t xml:space="preserve">Про передачу майна.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Єкименко</w:t>
      </w:r>
      <w:r>
        <w:rPr>
          <w:sz w:val="28"/>
          <w:szCs w:val="28"/>
          <w:lang w:val="uk-UA"/>
        </w:rPr>
        <w:t xml:space="preserve"> Ірина Валеріївна, начальник відділу житлово-комунального господарства та комунального майна Менської міської ради.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105.</w:t>
      </w:r>
      <w:r>
        <w:rPr>
          <w:sz w:val="28"/>
          <w:szCs w:val="28"/>
          <w:lang w:val="uk-UA"/>
        </w:rPr>
        <w:tab/>
        <w:t xml:space="preserve">Про визначення </w:t>
      </w:r>
      <w:r>
        <w:rPr>
          <w:sz w:val="28"/>
          <w:szCs w:val="28"/>
          <w:lang w:val="uk-UA"/>
        </w:rPr>
        <w:t xml:space="preserve">верифікатора</w:t>
      </w:r>
      <w:r>
        <w:rPr>
          <w:sz w:val="28"/>
          <w:szCs w:val="28"/>
          <w:lang w:val="uk-UA"/>
        </w:rPr>
        <w:t xml:space="preserve"> 1 рівня та забезпечення внесення даних до Електронного реєстру спортивних споруд.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Карпенко Олександр Петрович, </w:t>
      </w:r>
      <w:r>
        <w:rPr>
          <w:sz w:val="28"/>
          <w:szCs w:val="28"/>
          <w:lang w:val="uk-UA"/>
        </w:rPr>
        <w:t xml:space="preserve">в.о</w:t>
      </w:r>
      <w:r>
        <w:rPr>
          <w:sz w:val="28"/>
          <w:szCs w:val="28"/>
          <w:lang w:val="uk-UA"/>
        </w:rPr>
        <w:t xml:space="preserve">. завідувача сектору оборонної роботи, цивільного захисту населення та роботи з правоохоронними органами Менської міської ради.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106.</w:t>
      </w:r>
      <w:r>
        <w:rPr>
          <w:sz w:val="28"/>
          <w:szCs w:val="28"/>
          <w:lang w:val="uk-UA"/>
        </w:rPr>
        <w:tab/>
        <w:t xml:space="preserve">Про погодження виїзду дітей за межі України.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107.</w:t>
      </w:r>
      <w:r>
        <w:rPr>
          <w:sz w:val="28"/>
          <w:szCs w:val="28"/>
          <w:lang w:val="uk-UA"/>
        </w:rPr>
        <w:tab/>
        <w:t xml:space="preserve">Про погодження виїзду дитини за межі України.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108.</w:t>
      </w:r>
      <w:r>
        <w:rPr>
          <w:sz w:val="28"/>
          <w:szCs w:val="28"/>
          <w:lang w:val="uk-UA"/>
        </w:rPr>
        <w:tab/>
        <w:t xml:space="preserve">П</w:t>
      </w:r>
      <w:r>
        <w:rPr>
          <w:sz w:val="28"/>
          <w:szCs w:val="28"/>
          <w:lang w:val="uk-UA" w:eastAsia="hi-IN" w:bidi="hi-IN"/>
        </w:rPr>
        <w:t xml:space="preserve">ро внесення до Чернігівської обласної військової адміністрації пропозиції щодо включення населених пунктів Менської міської територіальної громади до Переліку територій, на яких ведуться (велися) бойові дії або тимчасово окупованих Російською Федерацією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Стальниченко</w:t>
      </w:r>
      <w:r>
        <w:rPr>
          <w:sz w:val="28"/>
          <w:szCs w:val="28"/>
          <w:lang w:val="uk-UA"/>
        </w:rPr>
        <w:t xml:space="preserve"> Ю.В., секретар Менської міської ради.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ГОЛОСУВАЛИ: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- 16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; «ПРОТИ» - немає; «УТРИМАЛИСЬ» - немає;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ВИРІШИЛИ: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затвердити порядок денний відповідно до запропонованого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проєкту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із доповненнями.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103. 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Ющенка А.М., який ознайомив присутніх із</w:t>
      </w:r>
      <w:r>
        <w:rPr>
          <w:sz w:val="28"/>
          <w:szCs w:val="28"/>
          <w:lang w:val="uk-UA"/>
        </w:rPr>
        <w:t xml:space="preserve"> звернення Мироненко Марини Михайлівни </w:t>
      </w:r>
      <w:r>
        <w:rPr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21.05.2026 ЗВ-21.05.2026-368034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актом </w:t>
      </w:r>
      <w:r>
        <w:rPr>
          <w:sz w:val="28"/>
          <w:szCs w:val="28"/>
          <w:lang w:val="uk-UA"/>
        </w:rPr>
        <w:t xml:space="preserve">комісійного огляду об’єкта пошкодженого внаслідок збройної агресії російської федерації від 05.06.2026, протокол</w:t>
      </w:r>
      <w:r>
        <w:rPr>
          <w:sz w:val="28"/>
          <w:szCs w:val="28"/>
          <w:lang w:val="uk-UA"/>
        </w:rPr>
        <w:t xml:space="preserve">ом</w:t>
      </w:r>
      <w:r>
        <w:rPr>
          <w:sz w:val="28"/>
          <w:szCs w:val="28"/>
          <w:lang w:val="uk-UA"/>
        </w:rPr>
        <w:t xml:space="preserve"> засідання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12.06.2026, рішення</w:t>
      </w: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 № 5 від 12.06.2026 </w:t>
      </w:r>
      <w:r>
        <w:rPr>
          <w:sz w:val="28"/>
          <w:szCs w:val="28"/>
          <w:lang w:val="uk-UA"/>
        </w:rPr>
        <w:t xml:space="preserve">к</w:t>
      </w:r>
      <w:r>
        <w:rPr>
          <w:sz w:val="28"/>
          <w:szCs w:val="28"/>
          <w:lang w:val="uk-UA"/>
        </w:rPr>
        <w:t xml:space="preserve">омісії з розгляду питань щодо надання компенсації за пошкоджені об’єкти нерухомого майна внаслідок бойових</w:t>
      </w:r>
      <w:r>
        <w:rPr>
          <w:sz w:val="28"/>
          <w:szCs w:val="28"/>
          <w:lang w:val="uk-UA"/>
        </w:rPr>
        <w:t xml:space="preserve"> дій, терористичних актів, диверсій, спричинених збройною агресією російської федерації проти України. Андрій Михайлович запропонував затвердити рішення Комісії з розгляду питань щодо надання компенсації за пошкоджені об’єкти нерухомого майна внаслідок бой</w:t>
      </w:r>
      <w:r>
        <w:rPr>
          <w:sz w:val="28"/>
          <w:szCs w:val="28"/>
          <w:lang w:val="uk-UA"/>
        </w:rPr>
        <w:t xml:space="preserve">ових дій, терористичних актів, диверсій, спричинених збройною агресією російської федерації проти України: про надання компенсації Мироненко Марині Михайлівні, на проведення ремонту житлового будинку садибного типу, пошкодженого внаслідок бойових дій в м.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 вул. .......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69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</w:t>
      </w:r>
      <w:r>
        <w:rPr>
          <w:rFonts w:ascii="Times New Roman" w:hAnsi="Times New Roman"/>
          <w:sz w:val="28"/>
          <w:szCs w:val="28"/>
          <w:lang w:val="uk-UA"/>
        </w:rPr>
        <w:t xml:space="preserve">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</w:t>
      </w:r>
      <w:r>
        <w:rPr>
          <w:rFonts w:ascii="Times New Roman" w:hAnsi="Times New Roman"/>
          <w:sz w:val="28"/>
          <w:szCs w:val="28"/>
          <w:lang w:val="uk-UA"/>
        </w:rPr>
        <w:t xml:space="preserve">ійської федерації проти України.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68"/>
        <w:pBdr/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 w:eastAsia="uk-UA"/>
        </w:rPr>
      </w:r>
    </w:p>
    <w:p>
      <w:pPr>
        <w:pStyle w:val="1064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- 16; «ПРОТИ» - немає; «УТРИМАЛИСЬ» - немає; </w:t>
      </w:r>
      <w:r>
        <w:rPr>
          <w:lang w:val="uk-UA"/>
        </w:rPr>
      </w:r>
    </w:p>
    <w:p>
      <w:pPr>
        <w:pStyle w:val="1064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103 «Про за</w:t>
      </w:r>
      <w:r>
        <w:rPr>
          <w:rFonts w:ascii="Times New Roman" w:hAnsi="Times New Roman"/>
          <w:sz w:val="28"/>
          <w:szCs w:val="28"/>
          <w:lang w:val="uk-UA"/>
        </w:rPr>
        <w:t xml:space="preserve">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України» - приймається (додається).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104.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Єкименко</w:t>
      </w:r>
      <w:r>
        <w:rPr>
          <w:sz w:val="28"/>
          <w:szCs w:val="28"/>
          <w:lang w:val="uk-UA"/>
        </w:rPr>
        <w:t xml:space="preserve"> І.В., яка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з метою забезпечення потреб та належного функціонування комунальних підприємств, установ і закладів,</w:t>
      </w:r>
      <w:r>
        <w:rPr>
          <w:sz w:val="28"/>
          <w:szCs w:val="28"/>
          <w:lang w:val="uk-UA"/>
        </w:rPr>
        <w:t xml:space="preserve"> що належать до сфери управління Менської міської ради, відповідно до передачі гуманітарної допомоги, отриманої від Представництва дитячого фонду ООН (ЮНІСЕФ) в Україні враховуючи Акти приймання - передачі до Менської міської ради від 03.06.2026 № 1 та № 2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запропонувала: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КНП «Менська міська лікарня» Ме</w:t>
      </w:r>
      <w:r>
        <w:rPr>
          <w:sz w:val="28"/>
          <w:szCs w:val="28"/>
          <w:lang w:val="uk-UA"/>
        </w:rPr>
        <w:t xml:space="preserve">нської міської ради майно;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КП «</w:t>
      </w:r>
      <w:r>
        <w:rPr>
          <w:sz w:val="28"/>
          <w:szCs w:val="28"/>
          <w:lang w:val="uk-UA"/>
        </w:rPr>
        <w:t xml:space="preserve">Менакому</w:t>
      </w:r>
      <w:r>
        <w:rPr>
          <w:sz w:val="28"/>
          <w:szCs w:val="28"/>
          <w:lang w:val="uk-UA"/>
        </w:rPr>
        <w:t xml:space="preserve">нпослуга</w:t>
      </w:r>
      <w:r>
        <w:rPr>
          <w:sz w:val="28"/>
          <w:szCs w:val="28"/>
          <w:lang w:val="uk-UA"/>
        </w:rPr>
        <w:t xml:space="preserve">»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КУ «Менський територіальний центр надання соціальних послуг» Менської міської </w:t>
      </w:r>
      <w:r>
        <w:rPr>
          <w:sz w:val="28"/>
          <w:szCs w:val="28"/>
          <w:lang w:val="uk-UA"/>
        </w:rPr>
        <w:t xml:space="preserve">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Відділу</w:t>
      </w:r>
      <w:r>
        <w:rPr>
          <w:sz w:val="28"/>
          <w:szCs w:val="28"/>
          <w:lang w:val="uk-UA"/>
        </w:rPr>
        <w:t xml:space="preserve"> культури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Менському опорному закладу загальної середньої освіти І-ІІІ ступенів </w:t>
      </w:r>
      <w:r>
        <w:rPr>
          <w:sz w:val="28"/>
          <w:szCs w:val="28"/>
          <w:lang w:val="uk-UA"/>
        </w:rPr>
        <w:t xml:space="preserve">ім.Т.Г.Шевченка</w:t>
      </w:r>
      <w:r>
        <w:rPr>
          <w:sz w:val="28"/>
          <w:szCs w:val="28"/>
          <w:lang w:val="uk-UA"/>
        </w:rPr>
        <w:t xml:space="preserve"> Менської міської р</w:t>
      </w:r>
      <w:r>
        <w:rPr>
          <w:sz w:val="28"/>
          <w:szCs w:val="28"/>
          <w:lang w:val="uk-UA"/>
        </w:rPr>
        <w:t xml:space="preserve">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Бірківському</w:t>
      </w:r>
      <w:r>
        <w:rPr>
          <w:sz w:val="28"/>
          <w:szCs w:val="28"/>
          <w:lang w:val="uk-UA"/>
        </w:rPr>
        <w:t xml:space="preserve"> закладу дошкільної освіти (дитячий садок) «Сонечко» загаль</w:t>
      </w:r>
      <w:r>
        <w:rPr>
          <w:sz w:val="28"/>
          <w:szCs w:val="28"/>
          <w:lang w:val="uk-UA"/>
        </w:rPr>
        <w:t xml:space="preserve">ного типу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Бірківській</w:t>
      </w:r>
      <w:r>
        <w:rPr>
          <w:sz w:val="28"/>
          <w:szCs w:val="28"/>
          <w:lang w:val="uk-UA"/>
        </w:rPr>
        <w:t xml:space="preserve"> філії І-ІІ ступенів Опорного закладу Менська гімназія Менської міс</w:t>
      </w:r>
      <w:r>
        <w:rPr>
          <w:sz w:val="28"/>
          <w:szCs w:val="28"/>
          <w:lang w:val="uk-UA"/>
        </w:rPr>
        <w:t xml:space="preserve">ької ради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Блистівськомузакладу</w:t>
      </w:r>
      <w:r>
        <w:rPr>
          <w:sz w:val="28"/>
          <w:szCs w:val="28"/>
          <w:lang w:val="uk-UA"/>
        </w:rPr>
        <w:t xml:space="preserve"> дошкільної освіти (дитячий садок) «Ромашка» загального типу Менської міс</w:t>
      </w:r>
      <w:r>
        <w:rPr>
          <w:sz w:val="28"/>
          <w:szCs w:val="28"/>
          <w:lang w:val="uk-UA"/>
        </w:rPr>
        <w:t xml:space="preserve">ької ради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Блистівському</w:t>
      </w:r>
      <w:r>
        <w:rPr>
          <w:sz w:val="28"/>
          <w:szCs w:val="28"/>
          <w:lang w:val="uk-UA"/>
        </w:rPr>
        <w:t xml:space="preserve"> закладу загальної середньої освіти I – III</w:t>
      </w:r>
      <w:r>
        <w:rPr>
          <w:sz w:val="28"/>
          <w:szCs w:val="28"/>
          <w:lang w:val="uk-UA"/>
        </w:rPr>
        <w:t xml:space="preserve"> ступенів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Волосківській</w:t>
      </w:r>
      <w:r>
        <w:rPr>
          <w:sz w:val="28"/>
          <w:szCs w:val="28"/>
          <w:lang w:val="uk-UA"/>
        </w:rPr>
        <w:t xml:space="preserve"> гімназії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Комунальному закладу позашкільної освіти «Менський центр дитячої та юнацької т</w:t>
      </w:r>
      <w:r>
        <w:rPr>
          <w:sz w:val="28"/>
          <w:szCs w:val="28"/>
          <w:lang w:val="uk-UA"/>
        </w:rPr>
        <w:t xml:space="preserve">ворчості»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Менському закладу дошкільної освіти (ясла-садок) «Дитяча академія» комбінова</w:t>
      </w:r>
      <w:r>
        <w:rPr>
          <w:sz w:val="28"/>
          <w:szCs w:val="28"/>
          <w:lang w:val="uk-UA"/>
        </w:rPr>
        <w:t xml:space="preserve">ного типу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Комунальному закладу позашкільної освіти «Менська дитячо-юнацька спортив</w:t>
      </w:r>
      <w:r>
        <w:rPr>
          <w:sz w:val="28"/>
          <w:szCs w:val="28"/>
          <w:lang w:val="uk-UA"/>
        </w:rPr>
        <w:t xml:space="preserve">на школа»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Дягівському</w:t>
      </w:r>
      <w:r>
        <w:rPr>
          <w:sz w:val="28"/>
          <w:szCs w:val="28"/>
          <w:lang w:val="uk-UA"/>
        </w:rPr>
        <w:t xml:space="preserve"> закладу дошкільної освіти (дитячий садок) «Веселка» загаль</w:t>
      </w:r>
      <w:r>
        <w:rPr>
          <w:sz w:val="28"/>
          <w:szCs w:val="28"/>
          <w:lang w:val="uk-UA"/>
        </w:rPr>
        <w:t xml:space="preserve">ного типу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Дягівському</w:t>
      </w:r>
      <w:r>
        <w:rPr>
          <w:sz w:val="28"/>
          <w:szCs w:val="28"/>
          <w:lang w:val="uk-UA"/>
        </w:rPr>
        <w:t xml:space="preserve"> закладу загальної середньої освіти І-ІІІ</w:t>
      </w:r>
      <w:r>
        <w:rPr>
          <w:sz w:val="28"/>
          <w:szCs w:val="28"/>
          <w:lang w:val="uk-UA"/>
        </w:rPr>
        <w:t xml:space="preserve"> ступенів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Комунальній установі «Менський інклюзивно-ресурсн</w:t>
      </w:r>
      <w:r>
        <w:rPr>
          <w:sz w:val="28"/>
          <w:szCs w:val="28"/>
          <w:lang w:val="uk-UA"/>
        </w:rPr>
        <w:t xml:space="preserve">ий центр»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Менському закладу дошкільної освіти (ясла-садок) «Калинонька» загальног</w:t>
      </w:r>
      <w:r>
        <w:rPr>
          <w:sz w:val="28"/>
          <w:szCs w:val="28"/>
          <w:lang w:val="uk-UA"/>
        </w:rPr>
        <w:t xml:space="preserve">о типу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Киселівському</w:t>
      </w:r>
      <w:r>
        <w:rPr>
          <w:sz w:val="28"/>
          <w:szCs w:val="28"/>
          <w:lang w:val="uk-UA"/>
        </w:rPr>
        <w:t xml:space="preserve"> закладу дошкільної освіти (дитячий садок) «Веселка» загаль</w:t>
      </w:r>
      <w:r>
        <w:rPr>
          <w:sz w:val="28"/>
          <w:szCs w:val="28"/>
          <w:lang w:val="uk-UA"/>
        </w:rPr>
        <w:t xml:space="preserve">ного типу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Киселівському</w:t>
      </w:r>
      <w:r>
        <w:rPr>
          <w:sz w:val="28"/>
          <w:szCs w:val="28"/>
          <w:lang w:val="uk-UA"/>
        </w:rPr>
        <w:t xml:space="preserve"> закладу загальної середньої освіти І-ІІІ</w:t>
      </w:r>
      <w:r>
        <w:rPr>
          <w:sz w:val="28"/>
          <w:szCs w:val="28"/>
          <w:lang w:val="uk-UA"/>
        </w:rPr>
        <w:t xml:space="preserve"> ступенів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Макошинському</w:t>
      </w:r>
      <w:r>
        <w:rPr>
          <w:sz w:val="28"/>
          <w:szCs w:val="28"/>
          <w:lang w:val="uk-UA"/>
        </w:rPr>
        <w:t xml:space="preserve"> закладу дошкільної освіти (ясла-садок) «Сонечко» загаль</w:t>
      </w:r>
      <w:r>
        <w:rPr>
          <w:sz w:val="28"/>
          <w:szCs w:val="28"/>
          <w:lang w:val="uk-UA"/>
        </w:rPr>
        <w:t xml:space="preserve">ного типу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Макошинській</w:t>
      </w:r>
      <w:r>
        <w:rPr>
          <w:sz w:val="28"/>
          <w:szCs w:val="28"/>
          <w:lang w:val="uk-UA"/>
        </w:rPr>
        <w:t xml:space="preserve"> гімназії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Опорному закладу Менської</w:t>
      </w:r>
      <w:r>
        <w:rPr>
          <w:sz w:val="28"/>
          <w:szCs w:val="28"/>
          <w:lang w:val="uk-UA"/>
        </w:rPr>
        <w:t xml:space="preserve"> гімназії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Осьмаківському</w:t>
      </w:r>
      <w:r>
        <w:rPr>
          <w:sz w:val="28"/>
          <w:szCs w:val="28"/>
          <w:lang w:val="uk-UA"/>
        </w:rPr>
        <w:t xml:space="preserve"> закладу дошкільної освіти (дитячий садок) «</w:t>
      </w:r>
      <w:r>
        <w:rPr>
          <w:sz w:val="28"/>
          <w:szCs w:val="28"/>
          <w:lang w:val="uk-UA"/>
        </w:rPr>
        <w:t xml:space="preserve">Капітошка</w:t>
      </w:r>
      <w:r>
        <w:rPr>
          <w:sz w:val="28"/>
          <w:szCs w:val="28"/>
          <w:lang w:val="uk-UA"/>
        </w:rPr>
        <w:t xml:space="preserve">» загаль</w:t>
      </w:r>
      <w:r>
        <w:rPr>
          <w:sz w:val="28"/>
          <w:szCs w:val="28"/>
          <w:lang w:val="uk-UA"/>
        </w:rPr>
        <w:t xml:space="preserve">ного типу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Покровському закладу дошкільної освіти (дитячий садок) «</w:t>
      </w:r>
      <w:r>
        <w:rPr>
          <w:sz w:val="28"/>
          <w:szCs w:val="28"/>
          <w:lang w:val="uk-UA"/>
        </w:rPr>
        <w:t xml:space="preserve">Капіт</w:t>
      </w:r>
      <w:r>
        <w:rPr>
          <w:sz w:val="28"/>
          <w:szCs w:val="28"/>
          <w:lang w:val="uk-UA"/>
        </w:rPr>
        <w:t xml:space="preserve">ошка</w:t>
      </w:r>
      <w:r>
        <w:rPr>
          <w:sz w:val="28"/>
          <w:szCs w:val="28"/>
          <w:lang w:val="uk-UA"/>
        </w:rPr>
        <w:t xml:space="preserve">» типу 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Покровській філії Менського опорного закладу загальної середньої освіти І-ІІІ ступенів </w:t>
      </w:r>
      <w:r>
        <w:rPr>
          <w:sz w:val="28"/>
          <w:szCs w:val="28"/>
          <w:lang w:val="uk-UA"/>
        </w:rPr>
        <w:t xml:space="preserve">ім.Т.Г</w:t>
      </w:r>
      <w:r>
        <w:rPr>
          <w:sz w:val="28"/>
          <w:szCs w:val="28"/>
          <w:lang w:val="uk-UA"/>
        </w:rPr>
        <w:t xml:space="preserve">.Шевченка</w:t>
      </w:r>
      <w:r>
        <w:rPr>
          <w:sz w:val="28"/>
          <w:szCs w:val="28"/>
          <w:lang w:val="uk-UA"/>
        </w:rPr>
        <w:t xml:space="preserve">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Синявському</w:t>
      </w:r>
      <w:r>
        <w:rPr>
          <w:sz w:val="28"/>
          <w:szCs w:val="28"/>
          <w:lang w:val="uk-UA"/>
        </w:rPr>
        <w:t xml:space="preserve"> закладу дошкільної освіти (дитячий садок) «Дзвіночок» загаль</w:t>
      </w:r>
      <w:r>
        <w:rPr>
          <w:sz w:val="28"/>
          <w:szCs w:val="28"/>
          <w:lang w:val="uk-UA"/>
        </w:rPr>
        <w:t xml:space="preserve">ного типу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Синявському</w:t>
      </w:r>
      <w:r>
        <w:rPr>
          <w:sz w:val="28"/>
          <w:szCs w:val="28"/>
          <w:lang w:val="uk-UA"/>
        </w:rPr>
        <w:t xml:space="preserve"> закладу загальної середньої освіти І-ІІІ</w:t>
      </w:r>
      <w:r>
        <w:rPr>
          <w:sz w:val="28"/>
          <w:szCs w:val="28"/>
          <w:lang w:val="uk-UA"/>
        </w:rPr>
        <w:t xml:space="preserve"> ступенів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Менському закладу дошкільної освіти (ясла-садок) «Сонечко» комбінова</w:t>
      </w:r>
      <w:r>
        <w:rPr>
          <w:sz w:val="28"/>
          <w:szCs w:val="28"/>
          <w:lang w:val="uk-UA"/>
        </w:rPr>
        <w:t xml:space="preserve">ного типу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Степанівському</w:t>
      </w:r>
      <w:r>
        <w:rPr>
          <w:sz w:val="28"/>
          <w:szCs w:val="28"/>
          <w:lang w:val="uk-UA"/>
        </w:rPr>
        <w:t xml:space="preserve"> міжшкільному </w:t>
      </w:r>
      <w:r>
        <w:rPr>
          <w:sz w:val="28"/>
          <w:szCs w:val="28"/>
          <w:lang w:val="uk-UA"/>
        </w:rPr>
        <w:t xml:space="preserve">навчально-виробничому комбінату;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Стольненському</w:t>
      </w:r>
      <w:r>
        <w:rPr>
          <w:sz w:val="28"/>
          <w:szCs w:val="28"/>
          <w:lang w:val="uk-UA"/>
        </w:rPr>
        <w:t xml:space="preserve"> закладу дошкільної освіти </w:t>
      </w:r>
      <w:r>
        <w:rPr>
          <w:sz w:val="28"/>
          <w:szCs w:val="28"/>
          <w:lang w:val="uk-UA"/>
        </w:rPr>
        <w:t xml:space="preserve">«Сонечко»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Феськівському</w:t>
      </w:r>
      <w:r>
        <w:rPr>
          <w:sz w:val="28"/>
          <w:szCs w:val="28"/>
          <w:lang w:val="uk-UA"/>
        </w:rPr>
        <w:t xml:space="preserve"> закладу дошкільної освіти (дитячий садок) «Веселка» загаль</w:t>
      </w:r>
      <w:r>
        <w:rPr>
          <w:sz w:val="28"/>
          <w:szCs w:val="28"/>
          <w:lang w:val="uk-UA"/>
        </w:rPr>
        <w:t xml:space="preserve">ного типу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Феськівській</w:t>
      </w:r>
      <w:r>
        <w:rPr>
          <w:sz w:val="28"/>
          <w:szCs w:val="28"/>
          <w:lang w:val="uk-UA"/>
        </w:rPr>
        <w:t xml:space="preserve"> гімназії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</w:t>
      </w:r>
      <w:r>
        <w:rPr>
          <w:sz w:val="28"/>
          <w:szCs w:val="28"/>
          <w:lang w:val="uk-UA"/>
        </w:rPr>
        <w:t xml:space="preserve">ередати з балансу Менської міської ради на баланс </w:t>
      </w:r>
      <w:r>
        <w:rPr>
          <w:sz w:val="28"/>
          <w:szCs w:val="28"/>
          <w:lang w:val="uk-UA"/>
        </w:rPr>
        <w:t xml:space="preserve">Стольненському</w:t>
      </w:r>
      <w:r>
        <w:rPr>
          <w:sz w:val="28"/>
          <w:szCs w:val="28"/>
          <w:lang w:val="uk-UA"/>
        </w:rPr>
        <w:t xml:space="preserve"> закладу загальної середньої освіти І-ІІІ</w:t>
      </w:r>
      <w:r>
        <w:rPr>
          <w:sz w:val="28"/>
          <w:szCs w:val="28"/>
          <w:lang w:val="uk-UA"/>
        </w:rPr>
        <w:t xml:space="preserve"> ступенів Менської міської ради;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Валеріївна також запропонувала приймання-передачу майна здійснити комісіям, які створюються розпорядженням міського голови.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Style w:val="1069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</w:t>
      </w:r>
      <w:r>
        <w:rPr>
          <w:color w:val="000000"/>
          <w:sz w:val="28"/>
          <w:szCs w:val="28"/>
          <w:lang w:val="uk-UA"/>
        </w:rPr>
        <w:t xml:space="preserve">проєкт</w:t>
      </w:r>
      <w:r>
        <w:rPr>
          <w:color w:val="000000"/>
          <w:sz w:val="28"/>
          <w:szCs w:val="28"/>
          <w:lang w:val="uk-UA"/>
        </w:rPr>
        <w:t xml:space="preserve"> рішення -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передачу майна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Style w:val="1068"/>
        <w:pBdr/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 w:eastAsia="uk-UA"/>
        </w:rPr>
      </w:r>
    </w:p>
    <w:p>
      <w:pPr>
        <w:pStyle w:val="1064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- 16; «ПРОТИ» - немає; «УТРИМАЛИСЬ» - немає; </w:t>
      </w:r>
      <w:r>
        <w:rPr>
          <w:lang w:val="uk-UA"/>
        </w:rPr>
      </w:r>
    </w:p>
    <w:p>
      <w:pPr>
        <w:pStyle w:val="1064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104</w:t>
      </w:r>
      <w:r>
        <w:rPr>
          <w:rFonts w:ascii="Times New Roman" w:hAnsi="Times New Roman"/>
          <w:sz w:val="28"/>
          <w:szCs w:val="28"/>
          <w:lang w:val="uk-UA"/>
        </w:rPr>
        <w:t xml:space="preserve"> «Про передачу майна» - приймається (додається)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105.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Карпенка О.П., який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з метою забезпечення належної організації ведення електронного реєстру спортивних споруд Менської міської територіальної громади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запропонував свою кандидатуру для визначення уповноваженим працівником (</w:t>
      </w:r>
      <w:r>
        <w:rPr>
          <w:sz w:val="28"/>
          <w:szCs w:val="28"/>
          <w:lang w:val="uk-UA"/>
        </w:rPr>
        <w:t xml:space="preserve">верифікатором</w:t>
      </w:r>
      <w:r>
        <w:rPr>
          <w:sz w:val="28"/>
          <w:szCs w:val="28"/>
          <w:lang w:val="uk-UA"/>
        </w:rPr>
        <w:t xml:space="preserve"> 1 рівня) для перевірки інформації в Електронному реєстрі спортивних споруд Менської міської територіальної громади. Олександр Петрович також зазначив, що </w:t>
      </w:r>
      <w:r>
        <w:rPr>
          <w:sz w:val="28"/>
          <w:szCs w:val="28"/>
          <w:lang w:val="uk-UA"/>
        </w:rPr>
        <w:t xml:space="preserve">балансоутримувачам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правокористувачам</w:t>
      </w:r>
      <w:r>
        <w:rPr>
          <w:sz w:val="28"/>
          <w:szCs w:val="28"/>
          <w:lang w:val="uk-UA"/>
        </w:rPr>
        <w:t xml:space="preserve"> спортивних споруд, що перебувають у комунальній власності Менської міської територіальної громади потрібно:</w:t>
      </w:r>
      <w:r>
        <w:rPr>
          <w:sz w:val="28"/>
          <w:szCs w:val="28"/>
          <w:lang w:val="uk-UA"/>
        </w:rPr>
      </w:r>
    </w:p>
    <w:p>
      <w:pPr>
        <w:pStyle w:val="1064"/>
        <w:numPr>
          <w:ilvl w:val="0"/>
          <w:numId w:val="44"/>
        </w:numPr>
        <w:pBdr/>
        <w:spacing w:after="0" w:afterAutospacing="0" w:before="0" w:beforeAutospacing="0"/>
        <w:ind w:firstLine="426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Забезпечити внесення повної та достовірної інформації про наявні спортивні споруди до Електронного реєстру у строк до 01 вересня 2026 року.</w:t>
      </w:r>
      <w:r>
        <w:rPr>
          <w:sz w:val="28"/>
          <w:szCs w:val="28"/>
          <w:lang w:val="uk-UA"/>
        </w:rPr>
      </w:r>
    </w:p>
    <w:p>
      <w:pPr>
        <w:pStyle w:val="1064"/>
        <w:numPr>
          <w:ilvl w:val="0"/>
          <w:numId w:val="44"/>
        </w:numPr>
        <w:pBdr/>
        <w:spacing w:after="0" w:afterAutospacing="0" w:before="0" w:beforeAutospacing="0"/>
        <w:ind w:firstLine="426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Оновлювати дані у разі зміни технічних характеристик, власника або функціонального призначення об’єкта. </w:t>
      </w:r>
      <w:r>
        <w:rPr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Style w:val="1069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color w:val="000000"/>
          <w:sz w:val="28"/>
          <w:szCs w:val="28"/>
          <w:lang w:val="uk-UA"/>
        </w:rPr>
        <w:t xml:space="preserve">Враховуючи</w:t>
      </w:r>
      <w:r>
        <w:rPr>
          <w:color w:val="000000"/>
          <w:sz w:val="28"/>
          <w:szCs w:val="28"/>
          <w:lang w:val="uk-UA"/>
        </w:rPr>
        <w:t xml:space="preserve">, щ</w:t>
      </w:r>
      <w:r>
        <w:rPr>
          <w:color w:val="000000"/>
          <w:sz w:val="28"/>
          <w:szCs w:val="28"/>
          <w:lang w:val="uk-UA"/>
        </w:rPr>
        <w:t xml:space="preserve">о запитань, зауважень немає, головуючий поставив на голосування </w:t>
      </w:r>
      <w:r>
        <w:rPr>
          <w:color w:val="000000"/>
          <w:sz w:val="28"/>
          <w:szCs w:val="28"/>
          <w:lang w:val="uk-UA"/>
        </w:rPr>
        <w:t xml:space="preserve">проєкт</w:t>
      </w:r>
      <w:r>
        <w:rPr>
          <w:color w:val="000000"/>
          <w:sz w:val="28"/>
          <w:szCs w:val="28"/>
          <w:lang w:val="uk-UA"/>
        </w:rPr>
        <w:t xml:space="preserve"> рішення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визначення </w:t>
      </w:r>
      <w:r>
        <w:rPr>
          <w:sz w:val="28"/>
          <w:szCs w:val="28"/>
          <w:lang w:val="uk-UA"/>
        </w:rPr>
        <w:t xml:space="preserve">верифікатора</w:t>
      </w:r>
      <w:r>
        <w:rPr>
          <w:sz w:val="28"/>
          <w:szCs w:val="28"/>
          <w:lang w:val="uk-UA"/>
        </w:rPr>
        <w:t xml:space="preserve"> 1 рівня та забезпечення внесення даних до Електронного реєстру спортивних споруд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Style w:val="1068"/>
        <w:pBdr/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 w:eastAsia="uk-UA"/>
        </w:rPr>
      </w:r>
    </w:p>
    <w:p>
      <w:pPr>
        <w:pStyle w:val="1064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- 16; «ПРОТИ» - немає; «УТРИМАЛИСЬ» - немає; </w:t>
      </w:r>
      <w:r>
        <w:rPr>
          <w:lang w:val="uk-UA"/>
        </w:rPr>
      </w:r>
    </w:p>
    <w:p>
      <w:pPr>
        <w:pStyle w:val="1064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105 «Про визначення </w:t>
      </w:r>
      <w:r>
        <w:rPr>
          <w:rFonts w:ascii="Times New Roman" w:hAnsi="Times New Roman"/>
          <w:sz w:val="28"/>
          <w:szCs w:val="28"/>
          <w:lang w:val="uk-UA"/>
        </w:rPr>
        <w:t xml:space="preserve">верифікатора</w:t>
      </w:r>
      <w:r>
        <w:rPr>
          <w:rFonts w:ascii="Times New Roman" w:hAnsi="Times New Roman"/>
          <w:sz w:val="28"/>
          <w:szCs w:val="28"/>
          <w:lang w:val="uk-UA"/>
        </w:rPr>
        <w:t xml:space="preserve"> 1 рівня та забезпечення внесення даних до Електронного реєстру спортивних споруд» - приймається (додається).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106.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О.М. про звернення .......</w:t>
      </w:r>
      <w:r>
        <w:rPr>
          <w:sz w:val="28"/>
          <w:szCs w:val="28"/>
          <w:lang w:val="uk-UA"/>
        </w:rPr>
        <w:t xml:space="preserve">та додані до них документи про погодження виїзду за межі України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їх дітей у супроводі .....</w:t>
      </w:r>
      <w:r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раховуючи рішення комісії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питань захисту прав дитини при міській раді від 09 червня 2026 року</w:t>
      </w:r>
      <w:r>
        <w:rPr>
          <w:sz w:val="28"/>
          <w:szCs w:val="28"/>
          <w:lang w:val="uk-UA"/>
        </w:rPr>
        <w:t xml:space="preserve">, Олена Михайлівна запропонувала п</w:t>
      </w:r>
      <w:r>
        <w:rPr>
          <w:sz w:val="28"/>
          <w:szCs w:val="28"/>
          <w:lang w:val="uk-UA"/>
        </w:rPr>
        <w:t xml:space="preserve">огодити виїзд за межі України до</w:t>
      </w:r>
      <w:r>
        <w:rPr>
          <w:sz w:val="28"/>
          <w:szCs w:val="28"/>
          <w:lang w:val="uk-UA"/>
        </w:rPr>
        <w:t xml:space="preserve"> Республіки Болгарії, Республіки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Румунії (та/або країн ЄС) неповнолітньої дитини, .....</w:t>
      </w:r>
      <w:r>
        <w:rPr>
          <w:sz w:val="28"/>
          <w:szCs w:val="28"/>
          <w:lang w:val="uk-UA"/>
        </w:rPr>
        <w:t xml:space="preserve">, у супроводі.....</w:t>
      </w:r>
      <w:r>
        <w:rPr>
          <w:sz w:val="28"/>
          <w:szCs w:val="28"/>
          <w:lang w:val="uk-UA"/>
        </w:rPr>
        <w:t xml:space="preserve">, а також п</w:t>
      </w:r>
      <w:r>
        <w:rPr>
          <w:sz w:val="28"/>
          <w:szCs w:val="28"/>
          <w:lang w:val="uk-UA"/>
        </w:rPr>
        <w:t xml:space="preserve">огодити виїзд за межі України </w:t>
      </w:r>
      <w:r>
        <w:rPr>
          <w:sz w:val="28"/>
          <w:szCs w:val="28"/>
          <w:lang w:val="uk-UA"/>
        </w:rPr>
        <w:t xml:space="preserve">до Республіки Болгарії, Республіки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Румунії (та/або країн ЄС) неповнолітньої дитини, </w:t>
      </w:r>
      <w:r>
        <w:rPr>
          <w:sz w:val="28"/>
          <w:szCs w:val="28"/>
          <w:lang w:val="uk-UA"/>
        </w:rPr>
        <w:t xml:space="preserve">......</w:t>
      </w:r>
      <w:r>
        <w:rPr>
          <w:sz w:val="28"/>
          <w:szCs w:val="28"/>
          <w:lang w:val="uk-UA"/>
        </w:rPr>
        <w:t xml:space="preserve">, у супроводі </w:t>
      </w:r>
      <w:r>
        <w:rPr>
          <w:sz w:val="28"/>
          <w:szCs w:val="28"/>
          <w:lang w:val="uk-UA"/>
        </w:rPr>
        <w:t xml:space="preserve">......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69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- п</w:t>
      </w:r>
      <w:r>
        <w:rPr>
          <w:rFonts w:ascii="Times New Roman" w:hAnsi="Times New Roman"/>
          <w:sz w:val="28"/>
          <w:szCs w:val="28"/>
          <w:lang w:val="uk-UA"/>
        </w:rPr>
        <w:t xml:space="preserve">ро погодження виїзду дітей за межі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68"/>
        <w:pBdr/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 w:eastAsia="uk-UA"/>
        </w:rPr>
      </w:r>
    </w:p>
    <w:p>
      <w:pPr>
        <w:pStyle w:val="1064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- 16; «ПРОТИ» - немає; «УТРИМАЛИСЬ» - немає; </w:t>
      </w:r>
      <w:r>
        <w:rPr>
          <w:lang w:val="uk-UA"/>
        </w:rPr>
      </w:r>
    </w:p>
    <w:p>
      <w:pPr>
        <w:pStyle w:val="1064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106 «Про погодження виїзду дітей за межі України» - приймається (додається).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107.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О.М., про звернення </w:t>
      </w:r>
      <w:r>
        <w:rPr>
          <w:sz w:val="28"/>
          <w:szCs w:val="28"/>
          <w:lang w:val="uk-UA" w:eastAsia="uk-UA"/>
        </w:rPr>
        <w:t xml:space="preserve">..... та додані до неї документи про погодження виїзду за межі України її дитини у супроводі </w:t>
      </w:r>
      <w:r>
        <w:rPr>
          <w:sz w:val="28"/>
          <w:szCs w:val="28"/>
          <w:lang w:val="uk-UA" w:eastAsia="uk-UA"/>
        </w:rPr>
        <w:t xml:space="preserve">.....</w:t>
      </w:r>
      <w:r>
        <w:rPr>
          <w:sz w:val="28"/>
          <w:szCs w:val="28"/>
          <w:lang w:val="uk-UA" w:eastAsia="uk-UA"/>
        </w:rPr>
        <w:t xml:space="preserve"> Олена Михайлівна запропонувала погодити виїзд за межі України до Республіки Болгарії (з транзитним </w:t>
      </w:r>
      <w:r>
        <w:rPr>
          <w:sz w:val="28"/>
          <w:szCs w:val="28"/>
          <w:lang w:val="uk-UA" w:eastAsia="uk-UA"/>
        </w:rPr>
        <w:t xml:space="preserve">проїздом наземним транспортом через територію Республіки Молдова, Румунії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та інших країн-учасниць Шенгенської угоди та Європейського союзу)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неповнолітньої </w:t>
      </w:r>
      <w:r>
        <w:rPr>
          <w:sz w:val="28"/>
          <w:szCs w:val="28"/>
          <w:lang w:val="uk-UA" w:eastAsia="uk-UA"/>
        </w:rPr>
        <w:t xml:space="preserve">дитини </w:t>
      </w:r>
      <w:r>
        <w:rPr>
          <w:sz w:val="28"/>
          <w:szCs w:val="28"/>
          <w:lang w:val="uk-UA" w:eastAsia="uk-UA"/>
        </w:rPr>
        <w:t xml:space="preserve">.....</w:t>
      </w:r>
      <w:r>
        <w:rPr>
          <w:sz w:val="28"/>
          <w:szCs w:val="28"/>
          <w:lang w:val="uk-UA" w:eastAsia="uk-UA"/>
        </w:rPr>
        <w:t xml:space="preserve"> та з</w:t>
      </w:r>
      <w:r>
        <w:rPr>
          <w:sz w:val="28"/>
          <w:szCs w:val="28"/>
          <w:lang w:val="uk-UA" w:eastAsia="uk-UA"/>
        </w:rPr>
        <w:t xml:space="preserve">авірити заяву матері </w:t>
      </w:r>
      <w:r>
        <w:rPr>
          <w:sz w:val="28"/>
          <w:szCs w:val="28"/>
          <w:lang w:val="uk-UA" w:eastAsia="uk-UA"/>
        </w:rPr>
        <w:t xml:space="preserve">.......</w:t>
      </w:r>
      <w:r>
        <w:rPr>
          <w:sz w:val="28"/>
          <w:szCs w:val="28"/>
          <w:lang w:val="uk-UA" w:eastAsia="uk-UA"/>
        </w:rPr>
        <w:t xml:space="preserve"> року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народження, про уповноваження </w:t>
      </w:r>
      <w:r>
        <w:rPr>
          <w:sz w:val="28"/>
          <w:szCs w:val="28"/>
          <w:lang w:val="uk-UA" w:eastAsia="uk-UA"/>
        </w:rPr>
        <w:t xml:space="preserve">.....</w:t>
      </w:r>
      <w:r>
        <w:rPr>
          <w:sz w:val="28"/>
          <w:szCs w:val="28"/>
          <w:lang w:val="uk-UA" w:eastAsia="uk-UA"/>
        </w:rPr>
        <w:t xml:space="preserve"> на здійснення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супроводу дитини </w:t>
      </w:r>
      <w:r>
        <w:rPr>
          <w:sz w:val="28"/>
          <w:szCs w:val="28"/>
          <w:lang w:val="uk-UA" w:eastAsia="uk-UA"/>
        </w:rPr>
        <w:t xml:space="preserve">......</w:t>
      </w:r>
      <w:r>
        <w:rPr>
          <w:sz w:val="28"/>
          <w:szCs w:val="28"/>
          <w:lang w:val="uk-UA" w:eastAsia="uk-UA"/>
        </w:rPr>
        <w:t xml:space="preserve"> при виїзді за межі України.</w:t>
      </w:r>
      <w:r>
        <w:rPr>
          <w:sz w:val="28"/>
          <w:szCs w:val="28"/>
          <w:lang w:val="uk-UA" w:eastAsia="uk-UA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  <w:lang w:val="uk-UA"/>
        </w:rPr>
      </w:pPr>
      <w:r>
        <w:rPr>
          <w:rStyle w:val="1069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запитань, зауважень немає, головуючий поставив на голосування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- П</w:t>
      </w:r>
      <w:r>
        <w:rPr>
          <w:rFonts w:ascii="Times New Roman" w:hAnsi="Times New Roman"/>
          <w:sz w:val="28"/>
          <w:szCs w:val="28"/>
          <w:lang w:val="uk-UA"/>
        </w:rPr>
        <w:t xml:space="preserve">ро погодження виїзду дитини за межі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68"/>
        <w:pBdr/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 w:eastAsia="uk-UA"/>
        </w:rPr>
      </w:r>
    </w:p>
    <w:p>
      <w:pPr>
        <w:pStyle w:val="1064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- 16; «ПРОТИ» - немає; «УТРИМАЛИСЬ» - немає; </w:t>
      </w:r>
      <w:r>
        <w:rPr>
          <w:lang w:val="uk-UA"/>
        </w:rPr>
      </w:r>
    </w:p>
    <w:p>
      <w:pPr>
        <w:pStyle w:val="1064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107 «Про погодження виїзду дитини за межі України» - приймається (додається).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108. 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Стальниченка</w:t>
      </w:r>
      <w:r>
        <w:rPr>
          <w:rFonts w:ascii="Times New Roman" w:hAnsi="Times New Roman"/>
          <w:sz w:val="28"/>
          <w:szCs w:val="28"/>
          <w:lang w:val="uk-UA"/>
        </w:rPr>
        <w:t xml:space="preserve"> Ю.В.</w:t>
      </w:r>
      <w:r>
        <w:rPr>
          <w:rFonts w:ascii="Times New Roman" w:hAnsi="Times New Roman"/>
          <w:sz w:val="28"/>
          <w:szCs w:val="28"/>
          <w:lang w:val="uk-UA"/>
        </w:rPr>
        <w:t xml:space="preserve">, який, </w:t>
      </w:r>
      <w:r>
        <w:rPr>
          <w:rStyle w:val="1069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враховуючи Перелік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територій, на яких ведуться (велися) бойові дії або тимчасово окупованих Російською Федерацією, </w:t>
      </w:r>
      <w:r>
        <w:rPr>
          <w:rStyle w:val="1069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зв’язку з тим, що відстань від населених пунктів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району Чернігівської області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 до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території, на якій ведуться активні бойов</w:t>
      </w:r>
      <w:r>
        <w:rPr>
          <w:rFonts w:ascii="Times New Roman" w:hAnsi="Times New Roman"/>
          <w:sz w:val="28"/>
          <w:szCs w:val="28"/>
          <w:lang w:val="uk-UA"/>
        </w:rPr>
        <w:t xml:space="preserve">і дії, становить не більше</w:t>
      </w:r>
      <w:r>
        <w:rPr>
          <w:rFonts w:ascii="Times New Roman" w:hAnsi="Times New Roman"/>
          <w:sz w:val="28"/>
          <w:szCs w:val="28"/>
          <w:lang w:val="uk-UA"/>
        </w:rPr>
        <w:t xml:space="preserve"> 30 кілометрів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 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запропонував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прийняти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щ</w:t>
      </w:r>
      <w:r>
        <w:rPr>
          <w:rFonts w:ascii="Times New Roman" w:hAnsi="Times New Roman"/>
          <w:sz w:val="28"/>
          <w:szCs w:val="28"/>
          <w:lang w:val="uk-UA"/>
        </w:rPr>
        <w:t xml:space="preserve">одо ініціювання включення населених пунктів Менської міської територіальної громади до Переліку територій, на яких ведуться (велися) бойові дії</w:t>
      </w:r>
      <w:r>
        <w:rPr>
          <w:rFonts w:ascii="Times New Roman" w:hAnsi="Times New Roman"/>
          <w:sz w:val="28"/>
          <w:szCs w:val="28"/>
          <w:lang w:val="uk-UA"/>
        </w:rPr>
        <w:t xml:space="preserve"> запропонував в</w:t>
      </w:r>
      <w:r>
        <w:rPr>
          <w:rStyle w:val="1069"/>
          <w:rFonts w:ascii="Times New Roman" w:hAnsi="Times New Roman"/>
          <w:color w:val="000000"/>
          <w:sz w:val="28"/>
          <w:szCs w:val="28"/>
          <w:lang w:val="uk-UA"/>
        </w:rPr>
        <w:t xml:space="preserve">нести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до Чернігівської обласної військової адміністрації пропозицію щодо включення населених пунктів Менської міської територіальної громади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району Чернігівської області 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Переліку територій, на яких ведуться (велися) бойові дії або тимчасово окупованих Російською Федерацією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, з віднесенням їх до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територій можливих бойових дій.</w:t>
      </w:r>
      <w:r>
        <w:rPr>
          <w:rFonts w:ascii="Times New Roman" w:hAnsi="Times New Roman"/>
          <w:color w:val="333333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/>
          <w:color w:val="333333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Андрійченко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Ю.М.,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Попок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С.М.,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Боюн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Р.А., Лук’яненко І.Ф.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69"/>
          <w:rFonts w:ascii="Times New Roman" w:hAnsi="Times New Roman"/>
          <w:color w:val="000000"/>
          <w:sz w:val="28"/>
          <w:szCs w:val="28"/>
          <w:lang w:val="uk-UA"/>
        </w:rPr>
        <w:t xml:space="preserve">Головуючий запитав чи є</w:t>
      </w:r>
      <w:r>
        <w:rPr>
          <w:rStyle w:val="1069"/>
          <w:rFonts w:ascii="Times New Roman" w:hAnsi="Times New Roman"/>
          <w:color w:val="000000"/>
          <w:sz w:val="28"/>
          <w:szCs w:val="28"/>
          <w:lang w:val="uk-UA"/>
        </w:rPr>
        <w:t xml:space="preserve"> ще</w:t>
      </w:r>
      <w:r>
        <w:rPr>
          <w:rStyle w:val="1069"/>
          <w:rFonts w:ascii="Times New Roman" w:hAnsi="Times New Roman"/>
          <w:color w:val="000000"/>
          <w:sz w:val="28"/>
          <w:szCs w:val="28"/>
          <w:lang w:val="uk-UA"/>
        </w:rPr>
        <w:t xml:space="preserve"> у членів виконкому запитання, зауваження по даному питанню.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Враховуючи, що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більше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запитань, зауважень немає, головуючий поставив на голосування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- </w:t>
      </w:r>
      <w:r>
        <w:rPr>
          <w:rFonts w:ascii="Times New Roman" w:hAnsi="Times New Roman"/>
          <w:sz w:val="28"/>
          <w:szCs w:val="28"/>
          <w:lang w:val="uk-UA"/>
        </w:rPr>
        <w:t xml:space="preserve">Щодо ініціювання включення населених пунктів Менської міської територіальної громади до Переліку територій, на яких ведуться (велися) бойові дії.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68"/>
        <w:pBdr/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ГОЛОСУВАЛИ:</w:t>
      </w:r>
      <w:r>
        <w:rPr>
          <w:lang w:val="uk-UA" w:eastAsia="uk-UA"/>
        </w:rPr>
      </w:r>
    </w:p>
    <w:p>
      <w:pPr>
        <w:pStyle w:val="1064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«ЗА» - 16; «ПРОТИ» - немає; «УТРИМАЛИСЬ» - немає; </w:t>
      </w:r>
      <w:r>
        <w:rPr>
          <w:lang w:val="uk-UA"/>
        </w:rPr>
      </w:r>
    </w:p>
    <w:p>
      <w:pPr>
        <w:pStyle w:val="1064"/>
        <w:widowControl w:val="false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 ГОЛОСУВАЛИ» - немає.</w:t>
      </w:r>
      <w:r>
        <w:rPr>
          <w:lang w:val="uk-UA"/>
        </w:rPr>
      </w:r>
    </w:p>
    <w:p>
      <w:pPr>
        <w:pStyle w:val="1064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ВИРІШИЛИ:</w:t>
      </w:r>
      <w:r>
        <w:rPr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№ 108 «Щодо ініціювання включення населених пунктів Менської міської територіальної громади до Переліку територій, на яких ведуться (велися) бойові дії» - приймається (додається).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63"/>
        <w:pBdr/>
        <w:tabs>
          <w:tab w:val="left" w:leader="none" w:pos="6521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cs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63"/>
        <w:pBdr/>
        <w:tabs>
          <w:tab w:val="left" w:leader="none" w:pos="6521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63"/>
        <w:pBdr/>
        <w:tabs>
          <w:tab w:val="left" w:leader="none" w:pos="6237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63"/>
        <w:pBdr/>
        <w:tabs>
          <w:tab w:val="left" w:leader="none" w:pos="6237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комітету Менської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Людмила СТАРОДУБ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6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279208"/>
      <w:docPartObj>
        <w:docPartGallery w:val="Page Numbers (Top of Page)"/>
        <w:docPartUnique w:val="true"/>
      </w:docPartObj>
      <w:rPr/>
    </w:sdtPr>
    <w:sdtContent>
      <w:p>
        <w:pPr>
          <w:pStyle w:val="1065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5"/>
      <w:pBdr/>
      <w:spacing/>
      <w:ind/>
      <w:rPr/>
    </w:pPr>
    <w:r>
      <w:t xml:space="preserve">                                                                                        </w:t>
    </w: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0615" cy="614935"/>
              <wp:effectExtent l="0" t="0" r="0" b="0"/>
              <wp:docPr id="1" name="Рисунок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0613" cy="6149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91pt;height:48.4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7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8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/>
      </w:rPr>
      <w:start w:val="2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  <w:sz w:val="28"/>
      </w:rPr>
      <w:start w:val="25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5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Theme="minorHAnsi" w:hAnsiTheme="minorHAnsi" w:cstheme="minorBidi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firstLine="0" w:left="4253"/>
      </w:pPr>
      <w:rPr>
        <w:rFonts w:hint="default"/>
      </w:rPr>
      <w:start w:val="5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58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5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2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7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4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1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875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287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64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647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2007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2367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367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727"/>
      </w:pPr>
      <w:rPr/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8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firstLine="0" w:left="567"/>
      </w:pPr>
      <w:rPr>
        <w:rFonts w:hint="default"/>
      </w:rPr>
      <w:start w:val="5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5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  <w:sz w:val="28"/>
      </w:rPr>
      <w:start w:val="20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/>
      </w:rPr>
      <w:start w:val="2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/>
        <w:b w:val="0"/>
      </w:rPr>
      <w:start w:val="3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8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 w:ascii="Times New Roman" w:hAnsi="Times New Roman" w:cs="Times New Roman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  <w:sz w:val="28"/>
      </w:rPr>
      <w:start w:val="18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5">
    <w:lvl w:ilvl="0">
      <w:isLgl w:val="false"/>
      <w:lvlJc w:val="left"/>
      <w:lvlText w:val="-"/>
      <w:numFmt w:val="bullet"/>
      <w:pPr>
        <w:pBdr/>
        <w:spacing/>
        <w:ind w:hanging="360" w:left="1065"/>
      </w:pPr>
      <w:rPr>
        <w:rFonts w:hint="default" w:ascii="Times New Roman" w:hAnsi="Times New Roman" w:cs="Times New Roman" w:eastAsiaTheme="minorHAnsi"/>
        <w:color w:val="000000"/>
        <w:sz w:val="28"/>
      </w:rPr>
      <w:start w:val="20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5"/>
      </w:pPr>
      <w:rPr>
        <w:rFonts w:hint="default" w:ascii="Wingdings" w:hAnsi="Wingdings"/>
      </w:rPr>
      <w:start w:val="1"/>
      <w:suff w:val="tab"/>
    </w:lvl>
  </w:abstractNum>
  <w:abstractNum w:abstractNumId="3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  <w:color w:val="000000"/>
        <w:sz w:val="28"/>
      </w:rPr>
      <w:start w:val="20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8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20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spacing/>
        <w:ind w:hanging="444" w:left="100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4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8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  <w:sz w:val="28"/>
      </w:rPr>
      <w:start w:val="3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5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/>
        <w:b w:val="0"/>
      </w:rPr>
      <w:start w:val="3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4"/>
  </w:num>
  <w:num w:numId="2">
    <w:abstractNumId w:val="39"/>
  </w:num>
  <w:num w:numId="3">
    <w:abstractNumId w:val="36"/>
  </w:num>
  <w:num w:numId="4">
    <w:abstractNumId w:val="26"/>
  </w:num>
  <w:num w:numId="5">
    <w:abstractNumId w:val="35"/>
  </w:num>
  <w:num w:numId="6">
    <w:abstractNumId w:val="22"/>
  </w:num>
  <w:num w:numId="7">
    <w:abstractNumId w:val="1"/>
  </w:num>
  <w:num w:numId="8">
    <w:abstractNumId w:val="5"/>
  </w:num>
  <w:num w:numId="9">
    <w:abstractNumId w:val="28"/>
  </w:num>
  <w:num w:numId="10">
    <w:abstractNumId w:val="10"/>
  </w:num>
  <w:num w:numId="11">
    <w:abstractNumId w:val="2"/>
  </w:num>
  <w:num w:numId="12">
    <w:abstractNumId w:val="42"/>
  </w:num>
  <w:num w:numId="13">
    <w:abstractNumId w:val="23"/>
  </w:num>
  <w:num w:numId="14">
    <w:abstractNumId w:val="18"/>
  </w:num>
  <w:num w:numId="15">
    <w:abstractNumId w:val="9"/>
  </w:num>
  <w:num w:numId="16">
    <w:abstractNumId w:val="27"/>
  </w:num>
  <w:num w:numId="17">
    <w:abstractNumId w:val="40"/>
  </w:num>
  <w:num w:numId="18">
    <w:abstractNumId w:val="45"/>
  </w:num>
  <w:num w:numId="19">
    <w:abstractNumId w:val="29"/>
  </w:num>
  <w:num w:numId="20">
    <w:abstractNumId w:val="45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43"/>
  </w:num>
  <w:num w:numId="23">
    <w:abstractNumId w:val="4"/>
  </w:num>
  <w:num w:numId="24">
    <w:abstractNumId w:val="19"/>
  </w:num>
  <w:num w:numId="25">
    <w:abstractNumId w:val="13"/>
  </w:num>
  <w:num w:numId="26">
    <w:abstractNumId w:val="21"/>
  </w:num>
  <w:num w:numId="27">
    <w:abstractNumId w:val="17"/>
  </w:num>
  <w:num w:numId="28">
    <w:abstractNumId w:val="32"/>
  </w:num>
  <w:num w:numId="29">
    <w:abstractNumId w:val="12"/>
  </w:num>
  <w:num w:numId="30">
    <w:abstractNumId w:val="33"/>
  </w:num>
  <w:num w:numId="31">
    <w:abstractNumId w:val="16"/>
  </w:num>
  <w:num w:numId="32">
    <w:abstractNumId w:val="25"/>
  </w:num>
  <w:num w:numId="33">
    <w:abstractNumId w:val="44"/>
  </w:num>
  <w:num w:numId="34">
    <w:abstractNumId w:val="14"/>
  </w:num>
  <w:num w:numId="35">
    <w:abstractNumId w:val="0"/>
  </w:num>
  <w:num w:numId="36">
    <w:abstractNumId w:val="6"/>
  </w:num>
  <w:num w:numId="37">
    <w:abstractNumId w:val="41"/>
  </w:num>
  <w:num w:numId="38">
    <w:abstractNumId w:val="31"/>
  </w:num>
  <w:num w:numId="39">
    <w:abstractNumId w:val="38"/>
  </w:num>
  <w:num w:numId="40">
    <w:abstractNumId w:val="20"/>
  </w:num>
  <w:num w:numId="41">
    <w:abstractNumId w:val="37"/>
  </w:num>
  <w:num w:numId="42">
    <w:abstractNumId w:val="3"/>
  </w:num>
  <w:num w:numId="43">
    <w:abstractNumId w:val="30"/>
  </w:num>
  <w:num w:numId="44">
    <w:abstractNumId w:val="7"/>
  </w:num>
  <w:num w:numId="45">
    <w:abstractNumId w:val="15"/>
  </w:num>
  <w:num w:numId="46">
    <w:abstractNumId w:val="8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8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04" w:default="1">
    <w:name w:val="Normal"/>
    <w:qFormat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zh-CN"/>
    </w:rPr>
  </w:style>
  <w:style w:type="paragraph" w:styleId="805">
    <w:name w:val="Heading 1"/>
    <w:basedOn w:val="804"/>
    <w:next w:val="804"/>
    <w:link w:val="10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6">
    <w:name w:val="Heading 2"/>
    <w:basedOn w:val="804"/>
    <w:next w:val="804"/>
    <w:link w:val="102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7">
    <w:name w:val="Heading 3"/>
    <w:basedOn w:val="804"/>
    <w:next w:val="804"/>
    <w:link w:val="102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8">
    <w:name w:val="Heading 4"/>
    <w:basedOn w:val="804"/>
    <w:next w:val="804"/>
    <w:link w:val="102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9">
    <w:name w:val="Heading 5"/>
    <w:basedOn w:val="804"/>
    <w:next w:val="804"/>
    <w:link w:val="102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10">
    <w:name w:val="Heading 6"/>
    <w:basedOn w:val="804"/>
    <w:next w:val="804"/>
    <w:link w:val="103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1">
    <w:name w:val="Heading 7"/>
    <w:basedOn w:val="804"/>
    <w:next w:val="804"/>
    <w:link w:val="103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2">
    <w:name w:val="Heading 8"/>
    <w:basedOn w:val="804"/>
    <w:next w:val="804"/>
    <w:link w:val="103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Heading 9"/>
    <w:basedOn w:val="804"/>
    <w:next w:val="804"/>
    <w:link w:val="103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4" w:default="1">
    <w:name w:val="Default Paragraph Font"/>
    <w:uiPriority w:val="1"/>
    <w:semiHidden/>
    <w:unhideWhenUsed/>
    <w:pPr>
      <w:pBdr/>
      <w:spacing/>
      <w:ind/>
    </w:pPr>
  </w:style>
  <w:style w:type="table" w:styleId="8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6" w:default="1">
    <w:name w:val="No List"/>
    <w:uiPriority w:val="99"/>
    <w:semiHidden/>
    <w:unhideWhenUsed/>
    <w:pPr>
      <w:pBdr/>
      <w:spacing/>
      <w:ind/>
    </w:pPr>
  </w:style>
  <w:style w:type="table" w:styleId="817" w:customStyle="1">
    <w:name w:val="Звичайна таблиця 11"/>
    <w:basedOn w:val="81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Звичайна таблиця 21"/>
    <w:basedOn w:val="8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Звичайна таблиця 3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4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5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Сітка таблиці 1 (світл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2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3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41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Сітка таблиці 5 (темн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Сітка таблиці 6 (кольоров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Сітка таблиці 7 (кольоров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Список таблиці 1 (світл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Список таблиці 2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Список таблиці 3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Список таблиці 4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Список таблиці 5 (темн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Список таблиці 6 (кольоров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Список таблиці 7 (кольоров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11"/>
    <w:basedOn w:val="81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21"/>
    <w:basedOn w:val="8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Звичайна таблиця 3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Звичайна таблиця 4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Звичайна таблиця 5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Сітка таблиці 1 (світл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2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3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41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Сітка таблиці 5 (темн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Сітка таблиці 6 (кольоров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Сітка таблиці 7 (кольоров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Список таблиці 1 (світл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Список таблиці 2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Список таблиці 3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Список таблиці 4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Список таблиці 5 (темн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Список таблиці 6 (кольоров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Список таблиці 7 (кольоров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toc 1"/>
    <w:basedOn w:val="804"/>
    <w:next w:val="804"/>
    <w:uiPriority w:val="39"/>
    <w:unhideWhenUsed/>
    <w:pPr>
      <w:pBdr/>
      <w:spacing w:after="100"/>
      <w:ind/>
    </w:pPr>
  </w:style>
  <w:style w:type="paragraph" w:styleId="856">
    <w:name w:val="toc 2"/>
    <w:basedOn w:val="804"/>
    <w:next w:val="804"/>
    <w:uiPriority w:val="39"/>
    <w:unhideWhenUsed/>
    <w:pPr>
      <w:pBdr/>
      <w:spacing w:after="100"/>
      <w:ind w:left="220"/>
    </w:pPr>
  </w:style>
  <w:style w:type="paragraph" w:styleId="857">
    <w:name w:val="toc 3"/>
    <w:basedOn w:val="804"/>
    <w:next w:val="804"/>
    <w:uiPriority w:val="39"/>
    <w:unhideWhenUsed/>
    <w:pPr>
      <w:pBdr/>
      <w:spacing w:after="100"/>
      <w:ind w:left="440"/>
    </w:pPr>
  </w:style>
  <w:style w:type="paragraph" w:styleId="858">
    <w:name w:val="toc 4"/>
    <w:basedOn w:val="804"/>
    <w:next w:val="804"/>
    <w:uiPriority w:val="39"/>
    <w:unhideWhenUsed/>
    <w:pPr>
      <w:pBdr/>
      <w:spacing w:after="100"/>
      <w:ind w:left="660"/>
    </w:pPr>
  </w:style>
  <w:style w:type="paragraph" w:styleId="859">
    <w:name w:val="toc 5"/>
    <w:basedOn w:val="804"/>
    <w:next w:val="804"/>
    <w:uiPriority w:val="39"/>
    <w:unhideWhenUsed/>
    <w:pPr>
      <w:pBdr/>
      <w:spacing w:after="100"/>
      <w:ind w:left="880"/>
    </w:pPr>
  </w:style>
  <w:style w:type="paragraph" w:styleId="860">
    <w:name w:val="toc 6"/>
    <w:basedOn w:val="804"/>
    <w:next w:val="804"/>
    <w:uiPriority w:val="39"/>
    <w:unhideWhenUsed/>
    <w:pPr>
      <w:pBdr/>
      <w:spacing w:after="100"/>
      <w:ind w:left="1100"/>
    </w:pPr>
  </w:style>
  <w:style w:type="paragraph" w:styleId="861">
    <w:name w:val="toc 7"/>
    <w:basedOn w:val="804"/>
    <w:next w:val="804"/>
    <w:uiPriority w:val="39"/>
    <w:unhideWhenUsed/>
    <w:pPr>
      <w:pBdr/>
      <w:spacing w:after="100"/>
      <w:ind w:left="1320"/>
    </w:pPr>
  </w:style>
  <w:style w:type="paragraph" w:styleId="862">
    <w:name w:val="toc 8"/>
    <w:basedOn w:val="804"/>
    <w:next w:val="804"/>
    <w:uiPriority w:val="39"/>
    <w:unhideWhenUsed/>
    <w:pPr>
      <w:pBdr/>
      <w:spacing w:after="100"/>
      <w:ind w:left="1540"/>
    </w:pPr>
  </w:style>
  <w:style w:type="paragraph" w:styleId="863">
    <w:name w:val="toc 9"/>
    <w:basedOn w:val="804"/>
    <w:next w:val="804"/>
    <w:uiPriority w:val="39"/>
    <w:unhideWhenUsed/>
    <w:pPr>
      <w:pBdr/>
      <w:spacing w:after="100"/>
      <w:ind w:left="1760"/>
    </w:pPr>
  </w:style>
  <w:style w:type="character" w:styleId="864">
    <w:name w:val="Placeholder Text"/>
    <w:basedOn w:val="814"/>
    <w:uiPriority w:val="99"/>
    <w:semiHidden/>
    <w:pPr>
      <w:pBdr/>
      <w:spacing/>
      <w:ind/>
    </w:pPr>
    <w:rPr>
      <w:color w:val="666666"/>
    </w:rPr>
  </w:style>
  <w:style w:type="table" w:styleId="865" w:customStyle="1">
    <w:name w:val="Звичайна таблиця 11"/>
    <w:basedOn w:val="81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Звичайна таблиця 21"/>
    <w:basedOn w:val="8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Звичайна таблиця 3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Звичайна таблиця 4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Звичайна таблиця 5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Сітка таблиці 1 (світл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ітка 2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3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ітка 41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Сітка таблиці 5 (темн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Сітка таблиці 6 (кольоров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Сітка таблиці 7 (кольоров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Список таблиці 1 (світл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Список таблиці 2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Список таблиці 3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писок таблиці 4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писок таблиці 5 (темн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Список таблиці 6 (кольоров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Список таблиці 7 (кольоров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4" w:customStyle="1">
    <w:name w:val="Heading 1 Char"/>
    <w:basedOn w:val="8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85" w:customStyle="1">
    <w:name w:val="Heading 2 Char"/>
    <w:basedOn w:val="8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86" w:customStyle="1">
    <w:name w:val="Heading 3 Char"/>
    <w:basedOn w:val="8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87" w:customStyle="1">
    <w:name w:val="Heading 4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88" w:customStyle="1">
    <w:name w:val="Heading 5 Char"/>
    <w:basedOn w:val="8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89" w:customStyle="1">
    <w:name w:val="Heading 6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0" w:customStyle="1">
    <w:name w:val="Heading 7 Char"/>
    <w:basedOn w:val="81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1" w:customStyle="1">
    <w:name w:val="Heading 8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2" w:customStyle="1">
    <w:name w:val="Heading 9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3" w:customStyle="1">
    <w:name w:val="Title Char"/>
    <w:basedOn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4" w:customStyle="1">
    <w:name w:val="Subtitle Char"/>
    <w:basedOn w:val="8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5" w:customStyle="1">
    <w:name w:val="Quote Char"/>
    <w:basedOn w:val="8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6" w:customStyle="1">
    <w:name w:val="Intense Quote Char"/>
    <w:basedOn w:val="814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97" w:customStyle="1">
    <w:name w:val="Footnote Text Char"/>
    <w:basedOn w:val="814"/>
    <w:uiPriority w:val="99"/>
    <w:semiHidden/>
    <w:pPr>
      <w:pBdr/>
      <w:spacing/>
      <w:ind/>
    </w:pPr>
    <w:rPr>
      <w:sz w:val="20"/>
      <w:szCs w:val="20"/>
    </w:rPr>
  </w:style>
  <w:style w:type="character" w:styleId="898" w:customStyle="1">
    <w:name w:val="Endnote Text Char"/>
    <w:basedOn w:val="814"/>
    <w:uiPriority w:val="99"/>
    <w:semiHidden/>
    <w:pPr>
      <w:pBdr/>
      <w:spacing/>
      <w:ind/>
    </w:pPr>
    <w:rPr>
      <w:sz w:val="20"/>
      <w:szCs w:val="20"/>
    </w:rPr>
  </w:style>
  <w:style w:type="table" w:styleId="899">
    <w:name w:val="Table Grid"/>
    <w:basedOn w:val="815"/>
    <w:uiPriority w:val="3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Table Grid Light"/>
    <w:basedOn w:val="81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Звичайна таблиця 11"/>
    <w:basedOn w:val="81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Звичайна таблиця 21"/>
    <w:basedOn w:val="8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Звичайна таблиця 3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Звичайна таблиця 4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Звичайна таблиця 5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я-сітка 1 (світл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1 Light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1 Light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1 Light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1 Light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1 Light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1 Light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я-сітка 2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2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2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2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2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2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2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я-сітка 3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3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3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3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3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3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3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я-сітка 41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4 - Accent 1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4 - Accent 2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4 - Accent 3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4 - Accent 4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4 - Accent 5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4 - Accent 6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я-сітка 5 (темн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5 Dark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5 Dark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5 Dark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5 Dark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5 Dark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5 Dark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Таблиця-сітка 6 (кольоров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6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6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6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6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6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6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Таблиця-сітка 7 (кольорова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7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7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7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7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7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7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Таблиця-список 1 (світл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1 Light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1 Light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1 Light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1 Light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1 Light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1 Light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Таблиця-список 2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2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2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2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2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2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2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Таблиця-список 3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3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3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3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3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3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3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Таблиця-список 4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4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4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4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4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4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4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Таблиця-список 5 (темн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5 Dark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5 Dark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5 Dark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5 Dark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5 Dark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5 Dark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Таблиця-список 6 (кольоров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6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6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6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6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6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6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Таблиця-список 7 (кольоровий)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7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7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7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7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7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7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ned - Accent"/>
    <w:basedOn w:val="8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ned - Accent 1"/>
    <w:basedOn w:val="8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ned - Accent 2"/>
    <w:basedOn w:val="8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ned - Accent 3"/>
    <w:basedOn w:val="8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ned - Accent 4"/>
    <w:basedOn w:val="8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ned - Accent 5"/>
    <w:basedOn w:val="8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ned - Accent 6"/>
    <w:basedOn w:val="8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"/>
    <w:basedOn w:val="8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1"/>
    <w:basedOn w:val="8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2"/>
    <w:basedOn w:val="8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3"/>
    <w:basedOn w:val="8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 - Accent 4"/>
    <w:basedOn w:val="8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5"/>
    <w:basedOn w:val="8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&amp; Lined - Accent 6"/>
    <w:basedOn w:val="81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Bordered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Bordered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5" w:customStyle="1">
    <w:name w:val="Заголовок 1 Знак"/>
    <w:basedOn w:val="814"/>
    <w:link w:val="80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026" w:customStyle="1">
    <w:name w:val="Заголовок 2 Знак"/>
    <w:basedOn w:val="814"/>
    <w:link w:val="80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027" w:customStyle="1">
    <w:name w:val="Заголовок 3 Знак"/>
    <w:basedOn w:val="814"/>
    <w:link w:val="80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028" w:customStyle="1">
    <w:name w:val="Заголовок 4 Знак"/>
    <w:basedOn w:val="814"/>
    <w:link w:val="80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029" w:customStyle="1">
    <w:name w:val="Заголовок 5 Знак"/>
    <w:basedOn w:val="814"/>
    <w:link w:val="80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030" w:customStyle="1">
    <w:name w:val="Заголовок 6 Знак"/>
    <w:basedOn w:val="814"/>
    <w:link w:val="8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31" w:customStyle="1">
    <w:name w:val="Заголовок 7 Знак"/>
    <w:basedOn w:val="814"/>
    <w:link w:val="8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32" w:customStyle="1">
    <w:name w:val="Заголовок 8 Знак"/>
    <w:basedOn w:val="814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33" w:customStyle="1">
    <w:name w:val="Заголовок 9 Знак"/>
    <w:basedOn w:val="814"/>
    <w:link w:val="8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34">
    <w:name w:val="Title"/>
    <w:basedOn w:val="804"/>
    <w:next w:val="804"/>
    <w:link w:val="103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35" w:customStyle="1">
    <w:name w:val="Название Знак"/>
    <w:basedOn w:val="814"/>
    <w:link w:val="10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36">
    <w:name w:val="Subtitle"/>
    <w:basedOn w:val="804"/>
    <w:next w:val="804"/>
    <w:link w:val="103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37" w:customStyle="1">
    <w:name w:val="Подзаголовок Знак"/>
    <w:basedOn w:val="814"/>
    <w:link w:val="10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8">
    <w:name w:val="Quote"/>
    <w:basedOn w:val="804"/>
    <w:next w:val="804"/>
    <w:link w:val="103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39" w:customStyle="1">
    <w:name w:val="Цитата 2 Знак"/>
    <w:basedOn w:val="814"/>
    <w:link w:val="10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40">
    <w:name w:val="Intense Emphasis"/>
    <w:basedOn w:val="81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041">
    <w:name w:val="Intense Quote"/>
    <w:basedOn w:val="804"/>
    <w:next w:val="804"/>
    <w:link w:val="1042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042" w:customStyle="1">
    <w:name w:val="Выделенная цитата Знак"/>
    <w:basedOn w:val="814"/>
    <w:link w:val="104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043">
    <w:name w:val="Intense Reference"/>
    <w:basedOn w:val="81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044">
    <w:name w:val="Subtle Emphasis"/>
    <w:basedOn w:val="8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45">
    <w:name w:val="Emphasis"/>
    <w:basedOn w:val="814"/>
    <w:uiPriority w:val="20"/>
    <w:qFormat/>
    <w:pPr>
      <w:pBdr/>
      <w:spacing/>
      <w:ind/>
    </w:pPr>
    <w:rPr>
      <w:i/>
      <w:iCs/>
    </w:rPr>
  </w:style>
  <w:style w:type="character" w:styleId="1046">
    <w:name w:val="Strong"/>
    <w:basedOn w:val="814"/>
    <w:uiPriority w:val="22"/>
    <w:qFormat/>
    <w:pPr>
      <w:pBdr/>
      <w:spacing/>
      <w:ind/>
    </w:pPr>
    <w:rPr>
      <w:b/>
      <w:bCs/>
    </w:rPr>
  </w:style>
  <w:style w:type="character" w:styleId="1047">
    <w:name w:val="Subtle Reference"/>
    <w:basedOn w:val="8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48">
    <w:name w:val="Book Title"/>
    <w:basedOn w:val="8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49" w:customStyle="1">
    <w:name w:val="Header Char"/>
    <w:basedOn w:val="814"/>
    <w:uiPriority w:val="99"/>
    <w:pPr>
      <w:pBdr/>
      <w:spacing/>
      <w:ind/>
    </w:pPr>
  </w:style>
  <w:style w:type="character" w:styleId="1050" w:customStyle="1">
    <w:name w:val="Footer Char"/>
    <w:basedOn w:val="814"/>
    <w:uiPriority w:val="99"/>
    <w:pPr>
      <w:pBdr/>
      <w:spacing/>
      <w:ind/>
    </w:pPr>
  </w:style>
  <w:style w:type="paragraph" w:styleId="1051">
    <w:name w:val="Caption"/>
    <w:basedOn w:val="804"/>
    <w:next w:val="804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1052">
    <w:name w:val="footnote text"/>
    <w:basedOn w:val="804"/>
    <w:link w:val="1053"/>
    <w:uiPriority w:val="99"/>
    <w:semiHidden/>
    <w:unhideWhenUsed/>
    <w:pPr>
      <w:pBdr/>
      <w:spacing/>
      <w:ind/>
    </w:pPr>
  </w:style>
  <w:style w:type="character" w:styleId="1053" w:customStyle="1">
    <w:name w:val="Текст сноски Знак"/>
    <w:basedOn w:val="814"/>
    <w:link w:val="1052"/>
    <w:uiPriority w:val="99"/>
    <w:semiHidden/>
    <w:pPr>
      <w:pBdr/>
      <w:spacing/>
      <w:ind/>
    </w:pPr>
    <w:rPr>
      <w:sz w:val="20"/>
      <w:szCs w:val="20"/>
    </w:rPr>
  </w:style>
  <w:style w:type="character" w:styleId="1054">
    <w:name w:val="footnote reference"/>
    <w:basedOn w:val="814"/>
    <w:uiPriority w:val="99"/>
    <w:semiHidden/>
    <w:unhideWhenUsed/>
    <w:pPr>
      <w:pBdr/>
      <w:spacing/>
      <w:ind/>
    </w:pPr>
    <w:rPr>
      <w:vertAlign w:val="superscript"/>
    </w:rPr>
  </w:style>
  <w:style w:type="paragraph" w:styleId="1055">
    <w:name w:val="endnote text"/>
    <w:basedOn w:val="804"/>
    <w:link w:val="1056"/>
    <w:uiPriority w:val="99"/>
    <w:semiHidden/>
    <w:unhideWhenUsed/>
    <w:pPr>
      <w:pBdr/>
      <w:spacing/>
      <w:ind/>
    </w:pPr>
  </w:style>
  <w:style w:type="character" w:styleId="1056" w:customStyle="1">
    <w:name w:val="Текст концевой сноски Знак"/>
    <w:basedOn w:val="814"/>
    <w:link w:val="1055"/>
    <w:uiPriority w:val="99"/>
    <w:semiHidden/>
    <w:pPr>
      <w:pBdr/>
      <w:spacing/>
      <w:ind/>
    </w:pPr>
    <w:rPr>
      <w:sz w:val="20"/>
      <w:szCs w:val="20"/>
    </w:rPr>
  </w:style>
  <w:style w:type="character" w:styleId="1057">
    <w:name w:val="endnote reference"/>
    <w:basedOn w:val="814"/>
    <w:uiPriority w:val="99"/>
    <w:semiHidden/>
    <w:unhideWhenUsed/>
    <w:pPr>
      <w:pBdr/>
      <w:spacing/>
      <w:ind/>
    </w:pPr>
    <w:rPr>
      <w:vertAlign w:val="superscript"/>
    </w:rPr>
  </w:style>
  <w:style w:type="character" w:styleId="1058">
    <w:name w:val="Hyperlink"/>
    <w:basedOn w:val="81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59">
    <w:name w:val="FollowedHyperlink"/>
    <w:basedOn w:val="8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60">
    <w:name w:val="TOC Heading"/>
    <w:uiPriority w:val="39"/>
    <w:unhideWhenUsed/>
    <w:pPr>
      <w:pBdr/>
      <w:spacing/>
      <w:ind/>
    </w:pPr>
  </w:style>
  <w:style w:type="paragraph" w:styleId="1061">
    <w:name w:val="table of figures"/>
    <w:basedOn w:val="804"/>
    <w:next w:val="804"/>
    <w:uiPriority w:val="99"/>
    <w:unhideWhenUsed/>
    <w:pPr>
      <w:pBdr/>
      <w:spacing/>
      <w:ind/>
    </w:pPr>
  </w:style>
  <w:style w:type="paragraph" w:styleId="1062">
    <w:name w:val="List Paragraph"/>
    <w:basedOn w:val="804"/>
    <w:uiPriority w:val="34"/>
    <w:qFormat/>
    <w:pPr>
      <w:pBdr/>
      <w:spacing/>
      <w:ind w:left="720"/>
      <w:contextualSpacing w:val="true"/>
    </w:pPr>
  </w:style>
  <w:style w:type="paragraph" w:styleId="1063">
    <w:name w:val="No Spacing"/>
    <w:uiPriority w:val="1"/>
    <w:qFormat/>
    <w:pPr>
      <w:pBdr/>
      <w:spacing w:after="0" w:line="240" w:lineRule="auto"/>
      <w:ind/>
    </w:pPr>
    <w:rPr>
      <w:lang w:val="uk-UA"/>
    </w:rPr>
  </w:style>
  <w:style w:type="paragraph" w:styleId="1064">
    <w:name w:val="Normal (Web)"/>
    <w:basedOn w:val="804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65" w:customStyle="1">
    <w:name w:val="Верхній колонтитул1"/>
    <w:basedOn w:val="804"/>
    <w:link w:val="106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66" w:customStyle="1">
    <w:name w:val="Верхній колонтитул Знак"/>
    <w:basedOn w:val="814"/>
    <w:link w:val="1065"/>
    <w:uiPriority w:val="99"/>
    <w:pPr>
      <w:pBdr/>
      <w:spacing/>
      <w:ind/>
    </w:pPr>
    <w:rPr>
      <w:lang w:val="uk-UA"/>
    </w:rPr>
  </w:style>
  <w:style w:type="paragraph" w:styleId="1067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Calibri" w:cs="Times New Roman"/>
      <w:color w:val="000000"/>
      <w:sz w:val="28"/>
      <w:lang w:val="uk-UA"/>
    </w:rPr>
  </w:style>
  <w:style w:type="paragraph" w:styleId="1068" w:customStyle="1">
    <w:name w:val="docdata"/>
    <w:basedOn w:val="804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69" w:customStyle="1">
    <w:name w:val="docy"/>
    <w:basedOn w:val="814"/>
    <w:pPr>
      <w:pBdr/>
      <w:spacing/>
      <w:ind/>
    </w:pPr>
  </w:style>
  <w:style w:type="paragraph" w:styleId="1070">
    <w:name w:val="Balloon Text"/>
    <w:basedOn w:val="804"/>
    <w:link w:val="107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71" w:customStyle="1">
    <w:name w:val="Текст выноски Знак"/>
    <w:basedOn w:val="814"/>
    <w:link w:val="1070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/>
    </w:rPr>
  </w:style>
  <w:style w:type="paragraph" w:styleId="1072">
    <w:name w:val="Header"/>
    <w:basedOn w:val="804"/>
    <w:link w:val="1073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73" w:customStyle="1">
    <w:name w:val="Верхний колонтитул Знак"/>
    <w:basedOn w:val="814"/>
    <w:link w:val="1072"/>
    <w:uiPriority w:val="99"/>
    <w:pPr>
      <w:pBdr/>
      <w:spacing/>
      <w:ind/>
    </w:pPr>
    <w:rPr>
      <w:lang w:val="uk-UA"/>
    </w:rPr>
  </w:style>
  <w:style w:type="paragraph" w:styleId="1074">
    <w:name w:val="Footer"/>
    <w:basedOn w:val="804"/>
    <w:link w:val="1075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75" w:customStyle="1">
    <w:name w:val="Нижний колонтитул Знак"/>
    <w:basedOn w:val="814"/>
    <w:link w:val="1074"/>
    <w:uiPriority w:val="99"/>
    <w:pPr>
      <w:pBdr/>
      <w:spacing/>
      <w:ind/>
    </w:pPr>
    <w:rPr>
      <w:lang w:val="uk-UA"/>
    </w:rPr>
  </w:style>
  <w:style w:type="character" w:styleId="1076" w:customStyle="1">
    <w:name w:val="fontstyle01"/>
    <w:basedOn w:val="814"/>
    <w:pPr>
      <w:pBdr/>
      <w:spacing/>
      <w:ind/>
    </w:pPr>
    <w:rPr>
      <w:rFonts w:hint="default" w:ascii="Times New Roman" w:hAnsi="Times New Roman" w:cs="Times New Roman"/>
      <w:color w:val="000000"/>
      <w:sz w:val="28"/>
      <w:szCs w:val="28"/>
    </w:rPr>
  </w:style>
  <w:style w:type="paragraph" w:styleId="1077" w:customStyle="1">
    <w:name w:val="Основний текст з відступом 31"/>
    <w:basedOn w:val="804"/>
    <w:link w:val="1078"/>
    <w:uiPriority w:val="99"/>
    <w:unhideWhenUsed/>
    <w:pPr>
      <w:pBdr/>
      <w:spacing w:after="120"/>
      <w:ind w:left="283"/>
    </w:pPr>
    <w:rPr>
      <w:rFonts w:ascii="Times New Roman" w:hAnsi="Times New Roman" w:eastAsia="Times New Roman"/>
      <w:sz w:val="16"/>
      <w:szCs w:val="16"/>
      <w:lang w:val="en-US"/>
    </w:rPr>
  </w:style>
  <w:style w:type="character" w:styleId="1078" w:customStyle="1">
    <w:name w:val="Основний текст з відступом 3 Знак"/>
    <w:link w:val="1077"/>
    <w:uiPriority w:val="99"/>
    <w:pPr>
      <w:pBdr/>
      <w:spacing/>
      <w:ind/>
    </w:pPr>
    <w:rPr>
      <w:rFonts w:ascii="Times New Roman" w:hAnsi="Times New Roman" w:eastAsia="Times New Roman" w:cs="Times New Roman"/>
      <w:sz w:val="16"/>
      <w:szCs w:val="16"/>
      <w:lang w:val="en-US" w:eastAsia="zh-CN"/>
    </w:rPr>
  </w:style>
  <w:style w:type="paragraph" w:styleId="1079" w:customStyle="1">
    <w:name w:val="Обычный (веб)1"/>
    <w:basedOn w:val="804"/>
    <w:pPr>
      <w:pBdr/>
      <w:spacing w:after="100" w:before="28" w:line="100" w:lineRule="atLeast"/>
      <w:ind/>
    </w:pPr>
    <w:rPr>
      <w:rFonts w:ascii="Times New Roman" w:hAnsi="Times New Roman" w:eastAsia="Times New Roman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1D837-1B2A-426A-9FE1-BA756669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СТАРОДУБ Людмила Олександрівна</cp:lastModifiedBy>
  <cp:revision>5</cp:revision>
  <dcterms:created xsi:type="dcterms:W3CDTF">2026-06-23T14:38:00Z</dcterms:created>
  <dcterms:modified xsi:type="dcterms:W3CDTF">2026-06-23T15:09:52Z</dcterms:modified>
</cp:coreProperties>
</file>