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42C2" w14:textId="77777777" w:rsidR="004E7F15" w:rsidRDefault="004E7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A36094F" w14:textId="77777777" w:rsidR="004E7F1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МЕНСЬКА МІСЬКА РАДА</w:t>
      </w:r>
    </w:p>
    <w:p w14:paraId="760FE6D9" w14:textId="77777777" w:rsidR="004E7F15" w:rsidRDefault="004E7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28"/>
          <w:lang w:val="uk-UA"/>
        </w:rPr>
      </w:pPr>
    </w:p>
    <w:p w14:paraId="5B181A27" w14:textId="77777777" w:rsidR="004E7F1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(сімдесят четверта сесія восьмого скликання)</w:t>
      </w:r>
    </w:p>
    <w:p w14:paraId="46B025CE" w14:textId="77777777" w:rsidR="004E7F1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РІШЕННЯ</w:t>
      </w:r>
    </w:p>
    <w:p w14:paraId="6EA72F4B" w14:textId="77777777" w:rsidR="004E7F15" w:rsidRDefault="004E7F15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</w:p>
    <w:p w14:paraId="1ECE39D3" w14:textId="43AF117C" w:rsidR="004E7F15" w:rsidRDefault="00000000">
      <w:pPr>
        <w:tabs>
          <w:tab w:val="left" w:pos="4535"/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19 червня 2026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  <w:r w:rsidR="005B4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372</w:t>
      </w:r>
      <w:bookmarkStart w:id="0" w:name="_Hlk60126413"/>
    </w:p>
    <w:p w14:paraId="688D0494" w14:textId="77777777" w:rsidR="004E7F15" w:rsidRDefault="004E7F15">
      <w:pPr>
        <w:tabs>
          <w:tab w:val="left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4F59310" w14:textId="77777777" w:rsidR="004E7F15" w:rsidRDefault="00000000">
      <w:pPr>
        <w:tabs>
          <w:tab w:val="left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bidi="en-US"/>
        </w:rPr>
        <w:t xml:space="preserve">Про ліквідацію структурного підрозділу закладу освіти –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 w:bidi="en-US"/>
        </w:rPr>
        <w:t>Бірківської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 w:bidi="en-US"/>
        </w:rPr>
        <w:t xml:space="preserve"> філії І-ІІ ступенів Опорного закладу Менська гімназія Менської міської ради</w:t>
      </w:r>
    </w:p>
    <w:p w14:paraId="5C177280" w14:textId="77777777" w:rsidR="004E7F15" w:rsidRDefault="004E7F15">
      <w:pPr>
        <w:tabs>
          <w:tab w:val="left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A90805B" w14:textId="6D85DE53" w:rsidR="004E7F15" w:rsidRDefault="00000000">
      <w:pPr>
        <w:tabs>
          <w:tab w:val="left" w:pos="4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 xml:space="preserve">З метою оптимізації мережі закладів освіти Менської міської територіальної громади, відповідно до Законів України «Про освіту», «Про повну загальну середню освіту», рішення 74 сесії Менської міської ради восьмого скликання від </w:t>
      </w:r>
      <w:r w:rsidR="005B4230"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 xml:space="preserve">19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 xml:space="preserve">червня 2026 року № </w:t>
      </w:r>
      <w:r w:rsidR="005B4230"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 xml:space="preserve">374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>«</w:t>
      </w:r>
      <w:r w:rsidR="005B4230" w:rsidRPr="005B4230"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>Про затвердження структури та загальної чисельності працівників закладів та установ освіти Менської міської територіальної громади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 xml:space="preserve">», враховуючи звернення батьків учнів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>Бірківської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 xml:space="preserve"> філії І-ІІ ступенів Опорного закладу Менська гімназія Менської міської ради з проханням зберегти навчальний заклад, керуючись ст. 26 Закону «Про місцеве самоврядування в Україні», Менська міська рада</w:t>
      </w:r>
    </w:p>
    <w:p w14:paraId="6498CD17" w14:textId="77777777" w:rsidR="004E7F15" w:rsidRDefault="00000000">
      <w:pPr>
        <w:tabs>
          <w:tab w:val="left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>ВИРІШИЛА:</w:t>
      </w:r>
      <w:bookmarkEnd w:id="0"/>
    </w:p>
    <w:p w14:paraId="5500E7BC" w14:textId="77777777" w:rsidR="004E7F15" w:rsidRDefault="00000000">
      <w:pPr>
        <w:tabs>
          <w:tab w:val="left" w:pos="4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1. Ліквідувати структурний підрозділ Опорного закладу Менська гімназія Менської міської ради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>Бірківську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філію І-ІІ ступенів Опорного закладу Менська гімназія Менської міської ради, що розташований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>адресою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: 15674, Чернігівська область,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>Корюківський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район, 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>Бірківка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>, провулок Шкільний, 4.</w:t>
      </w:r>
    </w:p>
    <w:p w14:paraId="1EC70538" w14:textId="77777777" w:rsidR="004E7F15" w:rsidRDefault="00000000">
      <w:pPr>
        <w:tabs>
          <w:tab w:val="left" w:pos="453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>2. Директору Опорного закладу Менська гімназія Менської міської ради Хоменко Т.О.:</w:t>
      </w:r>
    </w:p>
    <w:p w14:paraId="541FFABA" w14:textId="77777777" w:rsidR="004E7F15" w:rsidRDefault="00000000">
      <w:pPr>
        <w:tabs>
          <w:tab w:val="left" w:pos="453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>2.1. Вжити всіх необхідних заходів, пов’язаних із проведенням процедури ліквідації структурного підрозділу закладу освіти, у тому числі у встановленому законодавством про працю порядку забезпечити попередження працівників про наступне вивільнення у зв’язку з ліквідацією філії та змінами, встановленими у структурі та загальній штатній чисельності працівників Опорного закладу Менська гімназія Менської міської ради.</w:t>
      </w:r>
    </w:p>
    <w:p w14:paraId="69E2930D" w14:textId="77777777" w:rsidR="004E7F15" w:rsidRDefault="00000000">
      <w:pPr>
        <w:tabs>
          <w:tab w:val="left" w:pos="453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en-US"/>
        </w:rPr>
        <w:t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Прищепу В.В.</w:t>
      </w:r>
    </w:p>
    <w:p w14:paraId="34303FA0" w14:textId="77777777" w:rsidR="004E7F15" w:rsidRDefault="004E7F15">
      <w:pPr>
        <w:tabs>
          <w:tab w:val="left" w:pos="4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A05B82A" w14:textId="77777777" w:rsidR="004E7F15" w:rsidRDefault="004E7F15">
      <w:pPr>
        <w:tabs>
          <w:tab w:val="left" w:pos="4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876F156" w14:textId="77777777" w:rsidR="004E7F15" w:rsidRDefault="00000000">
      <w:pPr>
        <w:tabs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>Секретар ради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bidi="en-US"/>
        </w:rPr>
        <w:tab/>
        <w:t>Юрій СТАЛЬНИЧЕНКО</w:t>
      </w:r>
    </w:p>
    <w:sectPr w:rsidR="004E7F15">
      <w:headerReference w:type="default" r:id="rId7"/>
      <w:headerReference w:type="first" r:id="rId8"/>
      <w:pgSz w:w="11906" w:h="16838"/>
      <w:pgMar w:top="1134" w:right="567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44A4" w14:textId="77777777" w:rsidR="00BA7670" w:rsidRDefault="00BA7670">
      <w:pPr>
        <w:spacing w:after="0" w:line="240" w:lineRule="auto"/>
      </w:pPr>
      <w:r>
        <w:separator/>
      </w:r>
    </w:p>
  </w:endnote>
  <w:endnote w:type="continuationSeparator" w:id="0">
    <w:p w14:paraId="3F83C2CB" w14:textId="77777777" w:rsidR="00BA7670" w:rsidRDefault="00BA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6B02" w14:textId="77777777" w:rsidR="00BA7670" w:rsidRDefault="00BA7670">
      <w:pPr>
        <w:spacing w:after="0" w:line="240" w:lineRule="auto"/>
      </w:pPr>
      <w:r>
        <w:separator/>
      </w:r>
    </w:p>
  </w:footnote>
  <w:footnote w:type="continuationSeparator" w:id="0">
    <w:p w14:paraId="52CD1F0C" w14:textId="77777777" w:rsidR="00BA7670" w:rsidRDefault="00BA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3F20" w14:textId="77777777" w:rsidR="004E7F15" w:rsidRDefault="00000000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1B249428" w14:textId="77777777" w:rsidR="004E7F15" w:rsidRDefault="004E7F1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143F" w14:textId="77777777" w:rsidR="004E7F15" w:rsidRDefault="00000000">
    <w:pPr>
      <w:pStyle w:val="af5"/>
      <w:jc w:val="center"/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eastAsia="ru-RU"/>
      </w:rPr>
      <mc:AlternateContent>
        <mc:Choice Requires="wpg">
          <w:drawing>
            <wp:inline distT="0" distB="0" distL="0" distR="0" wp14:anchorId="689874A6" wp14:editId="3BC003E8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36C"/>
    <w:multiLevelType w:val="multilevel"/>
    <w:tmpl w:val="FBE88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13BC"/>
    <w:multiLevelType w:val="multilevel"/>
    <w:tmpl w:val="AA761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03BD"/>
    <w:multiLevelType w:val="multilevel"/>
    <w:tmpl w:val="2D6CF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6D6"/>
    <w:multiLevelType w:val="multilevel"/>
    <w:tmpl w:val="F2DEE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73F3"/>
    <w:multiLevelType w:val="multilevel"/>
    <w:tmpl w:val="F4562CE6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5734CF"/>
    <w:multiLevelType w:val="multilevel"/>
    <w:tmpl w:val="7436B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2780"/>
    <w:multiLevelType w:val="multilevel"/>
    <w:tmpl w:val="2006D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C2B74"/>
    <w:multiLevelType w:val="multilevel"/>
    <w:tmpl w:val="60FE61F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83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71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cs="Times New Roman"/>
      </w:rPr>
    </w:lvl>
  </w:abstractNum>
  <w:abstractNum w:abstractNumId="8" w15:restartNumberingAfterBreak="0">
    <w:nsid w:val="5D9C7998"/>
    <w:multiLevelType w:val="multilevel"/>
    <w:tmpl w:val="3F6C9F2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723154"/>
    <w:multiLevelType w:val="multilevel"/>
    <w:tmpl w:val="45C63B5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72708"/>
    <w:multiLevelType w:val="multilevel"/>
    <w:tmpl w:val="1D06C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A7F56"/>
    <w:multiLevelType w:val="multilevel"/>
    <w:tmpl w:val="B9F8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7041903">
    <w:abstractNumId w:val="2"/>
  </w:num>
  <w:num w:numId="2" w16cid:durableId="1200047900">
    <w:abstractNumId w:val="9"/>
  </w:num>
  <w:num w:numId="3" w16cid:durableId="1041515988">
    <w:abstractNumId w:val="3"/>
  </w:num>
  <w:num w:numId="4" w16cid:durableId="1665401472">
    <w:abstractNumId w:val="5"/>
  </w:num>
  <w:num w:numId="5" w16cid:durableId="94987955">
    <w:abstractNumId w:val="1"/>
  </w:num>
  <w:num w:numId="6" w16cid:durableId="1537161129">
    <w:abstractNumId w:val="11"/>
  </w:num>
  <w:num w:numId="7" w16cid:durableId="219754586">
    <w:abstractNumId w:val="6"/>
  </w:num>
  <w:num w:numId="8" w16cid:durableId="1615166832">
    <w:abstractNumId w:val="8"/>
  </w:num>
  <w:num w:numId="9" w16cid:durableId="605889982">
    <w:abstractNumId w:val="7"/>
  </w:num>
  <w:num w:numId="10" w16cid:durableId="2092267685">
    <w:abstractNumId w:val="4"/>
  </w:num>
  <w:num w:numId="11" w16cid:durableId="1956979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4255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1413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15"/>
    <w:rsid w:val="004E7F15"/>
    <w:rsid w:val="005B4230"/>
    <w:rsid w:val="00BA7670"/>
    <w:rsid w:val="00E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C1D1"/>
  <w15:docId w15:val="{458EF352-0AC2-4790-9B1B-5F2B3C52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і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pPr>
      <w:widowControl w:val="0"/>
      <w:shd w:val="clear" w:color="auto" w:fill="FFFFFF"/>
      <w:spacing w:after="0" w:line="0" w:lineRule="atLeast"/>
      <w:ind w:hanging="5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бычный1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docy">
    <w:name w:val="docy"/>
    <w:basedOn w:val="a0"/>
  </w:style>
  <w:style w:type="paragraph" w:customStyle="1" w:styleId="14">
    <w:name w:val="Основной текст1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16</cp:revision>
  <dcterms:created xsi:type="dcterms:W3CDTF">2026-05-04T13:53:00Z</dcterms:created>
  <dcterms:modified xsi:type="dcterms:W3CDTF">2026-06-22T07:11:00Z</dcterms:modified>
</cp:coreProperties>
</file>