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68"/>
        <w:pBdr/>
        <w:spacing w:after="0" w:afterAutospacing="0" w:before="0" w:beforeAutospacing="0"/>
        <w:ind w:left="5669"/>
        <w:jc w:val="both"/>
        <w:rPr/>
      </w:pPr>
      <w:r>
        <w:rPr>
          <w:color w:val="000000"/>
          <w:sz w:val="28"/>
          <w:szCs w:val="28"/>
        </w:rPr>
        <w:t xml:space="preserve">Додаток </w:t>
      </w:r>
      <w:r/>
    </w:p>
    <w:p>
      <w:pPr>
        <w:pStyle w:val="865"/>
        <w:pBdr/>
        <w:spacing w:after="0" w:afterAutospacing="0" w:before="0" w:beforeAutospacing="0"/>
        <w:ind w:left="5669"/>
        <w:jc w:val="both"/>
        <w:rPr/>
      </w:pPr>
      <w:r>
        <w:rPr>
          <w:color w:val="000000"/>
          <w:sz w:val="28"/>
          <w:szCs w:val="28"/>
        </w:rPr>
        <w:t xml:space="preserve">до рішення </w:t>
      </w:r>
      <w:r>
        <w:rPr>
          <w:color w:val="000000"/>
          <w:sz w:val="28"/>
          <w:szCs w:val="28"/>
          <w:lang w:val="uk-UA"/>
        </w:rPr>
        <w:t xml:space="preserve">74</w:t>
      </w:r>
      <w:r>
        <w:rPr>
          <w:color w:val="000000"/>
          <w:sz w:val="28"/>
          <w:szCs w:val="28"/>
        </w:rPr>
        <w:t xml:space="preserve"> сесії Менської міської ради 8 скликання </w:t>
      </w:r>
      <w:r/>
    </w:p>
    <w:p>
      <w:pPr>
        <w:pStyle w:val="865"/>
        <w:pBdr/>
        <w:spacing w:after="0" w:afterAutospacing="0" w:before="0" w:beforeAutospacing="0"/>
        <w:ind w:left="5669"/>
        <w:rPr/>
      </w:pPr>
      <w:r>
        <w:rPr>
          <w:color w:val="000000"/>
          <w:sz w:val="28"/>
          <w:szCs w:val="28"/>
          <w:lang w:val="uk-UA"/>
        </w:rPr>
        <w:t xml:space="preserve">19</w:t>
      </w:r>
      <w:r>
        <w:rPr>
          <w:color w:val="000000"/>
          <w:sz w:val="28"/>
          <w:szCs w:val="28"/>
        </w:rPr>
        <w:t xml:space="preserve"> </w:t>
      </w:r>
      <w:r>
        <w:rPr>
          <w:color w:val="000000"/>
          <w:sz w:val="28"/>
          <w:szCs w:val="28"/>
          <w:lang w:val="uk-UA"/>
        </w:rPr>
        <w:t xml:space="preserve">червня</w:t>
      </w:r>
      <w:r>
        <w:rPr>
          <w:color w:val="000000"/>
          <w:sz w:val="28"/>
          <w:szCs w:val="28"/>
        </w:rPr>
        <w:t xml:space="preserve"> 202</w:t>
      </w:r>
      <w:r>
        <w:rPr>
          <w:color w:val="000000"/>
          <w:sz w:val="28"/>
          <w:szCs w:val="28"/>
          <w:lang w:val="uk-UA"/>
        </w:rPr>
        <w:t xml:space="preserve">6</w:t>
      </w:r>
      <w:r>
        <w:rPr>
          <w:color w:val="000000"/>
          <w:sz w:val="28"/>
          <w:szCs w:val="28"/>
        </w:rPr>
        <w:t xml:space="preserve"> року № 387</w:t>
      </w:r>
      <w:r/>
    </w:p>
    <w:p>
      <w:pPr>
        <w:pStyle w:val="865"/>
        <w:pBdr/>
        <w:spacing w:after="0" w:afterAutospacing="0" w:before="0" w:beforeAutospacing="0"/>
        <w:ind w:left="5669"/>
        <w:rPr/>
      </w:pPr>
      <w:r>
        <w:t xml:space="preserve"> </w:t>
      </w:r>
      <w:r/>
    </w:p>
    <w:p>
      <w:pPr>
        <w:pStyle w:val="865"/>
        <w:pBdr/>
        <w:spacing w:after="0" w:afterAutospacing="0" w:before="0" w:beforeAutospacing="0"/>
        <w:ind/>
        <w:jc w:val="center"/>
        <w:rPr/>
      </w:pPr>
      <w:r>
        <w:rPr>
          <w:b/>
          <w:bCs/>
          <w:color w:val="000000"/>
          <w:sz w:val="28"/>
          <w:szCs w:val="28"/>
        </w:rPr>
        <w:t xml:space="preserve">ПЕРЕЛІК</w:t>
      </w:r>
      <w:r/>
    </w:p>
    <w:p>
      <w:pPr>
        <w:pStyle w:val="865"/>
        <w:pBdr/>
        <w:spacing w:after="0" w:afterAutospacing="0" w:before="0" w:beforeAutospacing="0"/>
        <w:ind/>
        <w:jc w:val="center"/>
        <w:rPr/>
      </w:pPr>
      <w:r>
        <w:rPr>
          <w:b/>
          <w:bCs/>
          <w:color w:val="000000"/>
          <w:sz w:val="28"/>
          <w:szCs w:val="28"/>
        </w:rPr>
        <w:t xml:space="preserve">земельних ділянок та умови продажу права оренди земельних ділянок, які виставляються на земельні торги (аукціон) окремими лотами</w:t>
      </w:r>
      <w:r/>
    </w:p>
    <w:p>
      <w:pPr>
        <w:pStyle w:val="865"/>
        <w:pBdr/>
        <w:spacing w:after="0" w:afterAutospacing="0" w:before="0" w:beforeAutospacing="0"/>
        <w:ind/>
        <w:jc w:val="center"/>
        <w:rPr/>
      </w:pPr>
      <w:r>
        <w:t xml:space="preserve"> </w:t>
      </w:r>
      <w:r/>
    </w:p>
    <w:p>
      <w:pPr>
        <w:pStyle w:val="865"/>
        <w:pBdr/>
        <w:spacing w:after="0" w:afterAutospacing="0" w:before="0" w:beforeAutospacing="0"/>
        <w:ind w:firstLine="567"/>
        <w:jc w:val="both"/>
        <w:rPr/>
      </w:pPr>
      <w:r>
        <w:rPr>
          <w:b/>
          <w:bCs/>
          <w:color w:val="000000"/>
          <w:sz w:val="28"/>
          <w:szCs w:val="28"/>
        </w:rPr>
        <w:t xml:space="preserve">Лот № </w:t>
      </w:r>
      <w:r>
        <w:rPr>
          <w:b/>
          <w:bCs/>
          <w:color w:val="000000"/>
          <w:sz w:val="28"/>
          <w:szCs w:val="28"/>
          <w:lang w:val="uk-UA"/>
        </w:rPr>
        <w:t xml:space="preserve">1</w:t>
      </w:r>
      <w:r>
        <w:rPr>
          <w:b/>
          <w:bCs/>
          <w:color w:val="000000"/>
          <w:sz w:val="28"/>
          <w:szCs w:val="28"/>
        </w:rPr>
        <w:t xml:space="preserve">: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Право оренди (річна орендна плата) на </w:t>
      </w:r>
      <w:r>
        <w:rPr>
          <w:color w:val="000000"/>
          <w:sz w:val="28"/>
          <w:szCs w:val="28"/>
          <w:lang w:val="uk-UA"/>
        </w:rPr>
        <w:t xml:space="preserve">5</w:t>
      </w:r>
      <w:r>
        <w:rPr>
          <w:color w:val="000000"/>
          <w:sz w:val="28"/>
          <w:szCs w:val="28"/>
        </w:rPr>
        <w:t xml:space="preserve"> років земельної ділянки  </w:t>
      </w:r>
      <w:r>
        <w:rPr>
          <w:color w:val="000000"/>
          <w:sz w:val="28"/>
          <w:szCs w:val="28"/>
          <w:lang w:val="uk-UA"/>
        </w:rPr>
        <w:t xml:space="preserve">площею 0,0</w:t>
      </w:r>
      <w:r>
        <w:rPr>
          <w:color w:val="000000"/>
          <w:sz w:val="28"/>
          <w:szCs w:val="28"/>
          <w:lang w:val="uk-UA"/>
        </w:rPr>
        <w:t xml:space="preserve">128</w:t>
      </w:r>
      <w:r>
        <w:rPr>
          <w:color w:val="000000"/>
          <w:sz w:val="28"/>
          <w:szCs w:val="28"/>
          <w:lang w:val="uk-UA"/>
        </w:rPr>
        <w:t xml:space="preserve"> га, </w:t>
      </w:r>
      <w:r>
        <w:rPr>
          <w:sz w:val="28"/>
          <w:szCs w:val="28"/>
          <w:lang w:val="uk-UA"/>
        </w:rPr>
        <w:t xml:space="preserve">кадастровий № 7423010100:01:004</w:t>
      </w:r>
      <w:r>
        <w:rPr>
          <w:sz w:val="28"/>
          <w:szCs w:val="28"/>
          <w:lang w:val="uk-UA"/>
        </w:rPr>
        <w:t xml:space="preserve">:1</w:t>
      </w:r>
      <w:r>
        <w:rPr>
          <w:sz w:val="28"/>
          <w:szCs w:val="28"/>
          <w:lang w:val="uk-UA"/>
        </w:rPr>
        <w:t xml:space="preserve">122</w:t>
      </w:r>
      <w:r>
        <w:rPr>
          <w:color w:val="000000"/>
          <w:sz w:val="28"/>
          <w:szCs w:val="28"/>
        </w:rPr>
        <w:t xml:space="preserve">, цільове призначення – </w:t>
      </w:r>
      <w:r>
        <w:rPr>
          <w:sz w:val="28"/>
          <w:szCs w:val="28"/>
          <w:lang w:val="uk-UA"/>
        </w:rPr>
        <w:t xml:space="preserve">д</w:t>
      </w:r>
      <w:r>
        <w:rPr>
          <w:sz w:val="28"/>
          <w:szCs w:val="28"/>
          <w:lang w:val="uk-UA"/>
        </w:rPr>
        <w:t xml:space="preserve">ля </w:t>
      </w:r>
      <w:r>
        <w:rPr>
          <w:sz w:val="28"/>
          <w:szCs w:val="28"/>
          <w:lang w:val="uk-UA"/>
        </w:rPr>
        <w:t xml:space="preserve">будівництва і обслуговування паркінгів та автостоянок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865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Місце розташування: Чернігівська обл., </w:t>
      </w:r>
      <w:r>
        <w:rPr>
          <w:color w:val="000000"/>
          <w:sz w:val="28"/>
          <w:szCs w:val="28"/>
          <w:lang w:val="uk-UA"/>
        </w:rPr>
        <w:t xml:space="preserve">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 w:eastAsia="ar-SA"/>
        </w:rPr>
        <w:t xml:space="preserve">м. Мена, по вул. </w:t>
      </w:r>
      <w:r>
        <w:rPr>
          <w:color w:val="000000"/>
          <w:sz w:val="28"/>
          <w:szCs w:val="28"/>
          <w:lang w:val="uk-UA" w:eastAsia="ar-SA"/>
        </w:rPr>
        <w:t xml:space="preserve">Корольова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865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Нормативна грошова оцінка земельної ділянки становить </w:t>
      </w:r>
      <w:r>
        <w:rPr>
          <w:b/>
          <w:bCs/>
          <w:sz w:val="28"/>
          <w:szCs w:val="28"/>
          <w:lang w:val="uk-UA"/>
        </w:rPr>
        <w:t xml:space="preserve">43384,28</w:t>
      </w:r>
      <w:r>
        <w:rPr>
          <w:color w:val="000000"/>
          <w:sz w:val="28"/>
          <w:szCs w:val="28"/>
        </w:rPr>
        <w:t xml:space="preserve"> грн.</w:t>
      </w:r>
      <w:r/>
    </w:p>
    <w:p>
      <w:pPr>
        <w:pStyle w:val="865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Стартова ціна лоту - річна орендна плата: </w:t>
      </w:r>
      <w:r>
        <w:rPr>
          <w:b/>
          <w:bCs/>
          <w:sz w:val="28"/>
          <w:szCs w:val="28"/>
          <w:lang w:val="uk-UA"/>
        </w:rPr>
        <w:t xml:space="preserve">4338,43</w:t>
      </w:r>
      <w:r>
        <w:rPr>
          <w:color w:val="000000"/>
          <w:sz w:val="28"/>
          <w:szCs w:val="28"/>
        </w:rPr>
        <w:t xml:space="preserve"> </w:t>
      </w:r>
      <w:r>
        <w:rPr>
          <w:b/>
          <w:bCs/>
          <w:color w:val="000000"/>
          <w:sz w:val="28"/>
          <w:szCs w:val="28"/>
        </w:rPr>
        <w:t xml:space="preserve">грн., без ПДВ</w:t>
      </w:r>
      <w:r>
        <w:rPr>
          <w:color w:val="000000"/>
          <w:sz w:val="28"/>
          <w:szCs w:val="28"/>
        </w:rPr>
        <w:t xml:space="preserve"> (</w:t>
      </w:r>
      <w:r>
        <w:rPr>
          <w:color w:val="000000"/>
          <w:sz w:val="28"/>
          <w:szCs w:val="28"/>
        </w:rPr>
        <w:t xml:space="preserve">1</w:t>
      </w:r>
      <w:r>
        <w:rPr>
          <w:color w:val="000000"/>
          <w:sz w:val="28"/>
          <w:szCs w:val="28"/>
          <w:lang w:val="uk-UA"/>
        </w:rPr>
        <w:t xml:space="preserve">0</w:t>
      </w:r>
      <w:r>
        <w:rPr>
          <w:color w:val="000000"/>
          <w:sz w:val="28"/>
          <w:szCs w:val="28"/>
        </w:rPr>
        <w:t xml:space="preserve">% від нормативної грошової оцінки земельної ділянки).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865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Сума витрат на підготовку лота до продажу становить </w:t>
      </w:r>
      <w:r>
        <w:rPr>
          <w:b/>
          <w:color w:val="000000"/>
          <w:sz w:val="28"/>
          <w:szCs w:val="28"/>
          <w:lang w:val="uk-UA"/>
        </w:rPr>
        <w:t xml:space="preserve">8000</w:t>
      </w:r>
      <w:r>
        <w:rPr>
          <w:b/>
          <w:bCs/>
          <w:color w:val="000000"/>
          <w:sz w:val="28"/>
          <w:szCs w:val="28"/>
        </w:rPr>
        <w:t xml:space="preserve">,00 грн</w:t>
      </w:r>
      <w:r>
        <w:rPr>
          <w:color w:val="000000"/>
          <w:sz w:val="28"/>
          <w:szCs w:val="28"/>
        </w:rPr>
        <w:t xml:space="preserve">. та підлягає відшкодуванню переможцем аукціону.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865"/>
        <w:pBdr/>
        <w:spacing w:after="0" w:afterAutospacing="0" w:before="0" w:beforeAutospacing="0"/>
        <w:ind w:firstLine="567"/>
        <w:jc w:val="both"/>
        <w:rPr>
          <w:color w:val="000000"/>
          <w:lang w:val="uk-UA"/>
        </w:rPr>
      </w:pPr>
      <w:r>
        <w:rPr>
          <w:color w:val="000000"/>
        </w:rPr>
        <w:t xml:space="preserve"> </w:t>
      </w:r>
      <w:r>
        <w:rPr>
          <w:color w:val="000000"/>
          <w:lang w:val="uk-UA"/>
        </w:rPr>
      </w:r>
      <w:r>
        <w:rPr>
          <w:color w:val="000000"/>
          <w:lang w:val="uk-UA"/>
        </w:rPr>
      </w:r>
    </w:p>
    <w:p>
      <w:pPr>
        <w:pStyle w:val="865"/>
        <w:pBdr/>
        <w:spacing w:after="0" w:afterAutospacing="0" w:before="0" w:beforeAutospacing="0"/>
        <w:ind w:firstLine="567"/>
        <w:jc w:val="both"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65"/>
        <w:pBdr/>
        <w:spacing w:after="0" w:afterAutospacing="0" w:before="0" w:beforeAutospacing="0"/>
        <w:ind/>
        <w:jc w:val="both"/>
        <w:rPr/>
      </w:pPr>
      <w:r>
        <w:rPr>
          <w:color w:val="000000"/>
          <w:sz w:val="28"/>
          <w:szCs w:val="28"/>
        </w:rPr>
        <w:t xml:space="preserve">Начальник відділу земельних</w:t>
      </w:r>
      <w:r/>
    </w:p>
    <w:p>
      <w:pPr>
        <w:pStyle w:val="865"/>
        <w:pBdr/>
        <w:tabs>
          <w:tab w:val="left" w:leader="none" w:pos="6803"/>
        </w:tabs>
        <w:spacing w:after="0" w:afterAutospacing="0" w:before="0" w:beforeAutospacing="0"/>
        <w:ind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відносин, АПК та екології</w:t>
        <w:tab/>
        <w:t xml:space="preserve">Оксана СКИРТА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angal">
    <w:panose1 w:val="02040503050406030204"/>
  </w:font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1068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>
        <w:rFonts w:cs="Times New Roman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1068"/>
      </w:pPr>
      <w:rPr>
        <w:rFonts w:cs="Times New Roman"/>
        <w:b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>
        <w:rFonts w:cs="Times New Roman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405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25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45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65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85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05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25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45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65"/>
      </w:pPr>
      <w:rPr>
        <w:rFonts w:cs="Times New Roman"/>
      </w:rPr>
      <w:start w:val="1"/>
      <w:suff w:val="tab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Times New Roman" w:cs="Calibri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7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3">
    <w:name w:val="Table Grid"/>
    <w:basedOn w:val="672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4">
    <w:name w:val="Table Grid Light"/>
    <w:basedOn w:val="6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5">
    <w:name w:val="Plain Table 1"/>
    <w:basedOn w:val="6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6">
    <w:name w:val="Plain Table 2"/>
    <w:basedOn w:val="6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Plain Table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Plain Table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Plain Table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Grid Table 1 Light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Grid Table 1 Light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Grid Table 1 Light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Grid Table 1 Light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1 Light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1 Light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1 Light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2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2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2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2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2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2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3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3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3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3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3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3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4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4 - Accent 1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4 - Accent 2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4 - Accent 3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4 - Accent 4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4 - Accent 5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4 - Accent 6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5 Dark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5 Dark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5 Dark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5 Dark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5 Dark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5 Dark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5 Dark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6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6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6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6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6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6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6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7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7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7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7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7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7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7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List Table 1 Light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List Table 1 Light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List Table 1 Light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List Table 1 Light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1 Light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1 Light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1 Light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2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2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2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2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2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2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3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3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3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3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3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3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4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4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4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4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4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4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5 Dark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5 Dark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5 Dark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5 Dark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5 Dark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5 Dark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5 Dark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6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6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6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6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6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6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6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7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7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7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7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7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7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7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ned - Accent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ned - Accent 1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ned - Accent 2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ned - Accent 3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ned - Accent 4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ned - Accent 5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ned - Accent 6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Bordered &amp; Lined - Accent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Bordered &amp; Lined - Accent 1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Bordered &amp; Lined - Accent 2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Bordered &amp; Lined - Accent 3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&amp; Lined - Accent 4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&amp; Lined - Accent 5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&amp; Lined - Accent 6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Bordered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Bordered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Bordered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Bordered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Bordered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Bordered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9">
    <w:name w:val="Heading 1"/>
    <w:basedOn w:val="851"/>
    <w:next w:val="851"/>
    <w:link w:val="81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00">
    <w:name w:val="Heading 2"/>
    <w:basedOn w:val="851"/>
    <w:next w:val="851"/>
    <w:link w:val="81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01">
    <w:name w:val="Heading 3"/>
    <w:basedOn w:val="851"/>
    <w:next w:val="851"/>
    <w:link w:val="81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02">
    <w:name w:val="Heading 4"/>
    <w:basedOn w:val="851"/>
    <w:next w:val="851"/>
    <w:link w:val="81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03">
    <w:name w:val="Heading 5"/>
    <w:basedOn w:val="851"/>
    <w:next w:val="851"/>
    <w:link w:val="81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04">
    <w:name w:val="Heading 6"/>
    <w:basedOn w:val="851"/>
    <w:next w:val="851"/>
    <w:link w:val="81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05">
    <w:name w:val="Heading 7"/>
    <w:basedOn w:val="851"/>
    <w:next w:val="851"/>
    <w:link w:val="81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6">
    <w:name w:val="Heading 8"/>
    <w:basedOn w:val="851"/>
    <w:next w:val="851"/>
    <w:link w:val="81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7">
    <w:name w:val="Heading 9"/>
    <w:basedOn w:val="851"/>
    <w:next w:val="851"/>
    <w:link w:val="81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08" w:default="1">
    <w:name w:val="Default Paragraph Font"/>
    <w:uiPriority w:val="1"/>
    <w:semiHidden/>
    <w:unhideWhenUsed/>
    <w:pPr>
      <w:pBdr/>
      <w:spacing/>
      <w:ind/>
    </w:pPr>
  </w:style>
  <w:style w:type="numbering" w:styleId="809" w:default="1">
    <w:name w:val="No List"/>
    <w:uiPriority w:val="99"/>
    <w:semiHidden/>
    <w:unhideWhenUsed/>
    <w:pPr>
      <w:pBdr/>
      <w:spacing/>
      <w:ind/>
    </w:pPr>
  </w:style>
  <w:style w:type="character" w:styleId="810">
    <w:name w:val="Heading 1 Char"/>
    <w:basedOn w:val="808"/>
    <w:link w:val="79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11">
    <w:name w:val="Heading 2 Char"/>
    <w:basedOn w:val="808"/>
    <w:link w:val="8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12">
    <w:name w:val="Heading 3 Char"/>
    <w:basedOn w:val="808"/>
    <w:link w:val="8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13">
    <w:name w:val="Heading 4 Char"/>
    <w:basedOn w:val="808"/>
    <w:link w:val="80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14">
    <w:name w:val="Heading 5 Char"/>
    <w:basedOn w:val="808"/>
    <w:link w:val="80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15">
    <w:name w:val="Heading 6 Char"/>
    <w:basedOn w:val="808"/>
    <w:link w:val="80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16">
    <w:name w:val="Heading 7 Char"/>
    <w:basedOn w:val="808"/>
    <w:link w:val="80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17">
    <w:name w:val="Heading 8 Char"/>
    <w:basedOn w:val="808"/>
    <w:link w:val="80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18">
    <w:name w:val="Heading 9 Char"/>
    <w:basedOn w:val="808"/>
    <w:link w:val="8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19">
    <w:name w:val="Title"/>
    <w:basedOn w:val="851"/>
    <w:next w:val="851"/>
    <w:link w:val="82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20">
    <w:name w:val="Title Char"/>
    <w:basedOn w:val="808"/>
    <w:link w:val="81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21">
    <w:name w:val="Subtitle"/>
    <w:basedOn w:val="851"/>
    <w:next w:val="851"/>
    <w:link w:val="82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22">
    <w:name w:val="Subtitle Char"/>
    <w:basedOn w:val="808"/>
    <w:link w:val="82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23">
    <w:name w:val="Quote"/>
    <w:basedOn w:val="851"/>
    <w:next w:val="851"/>
    <w:link w:val="82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24">
    <w:name w:val="Quote Char"/>
    <w:basedOn w:val="808"/>
    <w:link w:val="823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25">
    <w:name w:val="List Paragraph"/>
    <w:basedOn w:val="851"/>
    <w:uiPriority w:val="34"/>
    <w:qFormat/>
    <w:pPr>
      <w:pBdr/>
      <w:spacing/>
      <w:ind w:left="720"/>
      <w:contextualSpacing w:val="true"/>
    </w:pPr>
  </w:style>
  <w:style w:type="character" w:styleId="826">
    <w:name w:val="Intense Emphasis"/>
    <w:basedOn w:val="80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27">
    <w:name w:val="Intense Quote"/>
    <w:basedOn w:val="851"/>
    <w:next w:val="851"/>
    <w:link w:val="82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28">
    <w:name w:val="Intense Quote Char"/>
    <w:basedOn w:val="808"/>
    <w:link w:val="82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29">
    <w:name w:val="Intense Reference"/>
    <w:basedOn w:val="80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30">
    <w:name w:val="No Spacing"/>
    <w:basedOn w:val="851"/>
    <w:uiPriority w:val="1"/>
    <w:qFormat/>
    <w:pPr>
      <w:pBdr/>
      <w:spacing w:after="0" w:line="240" w:lineRule="auto"/>
      <w:ind/>
    </w:pPr>
  </w:style>
  <w:style w:type="character" w:styleId="831">
    <w:name w:val="Subtle Emphasis"/>
    <w:basedOn w:val="80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32">
    <w:name w:val="Emphasis"/>
    <w:basedOn w:val="808"/>
    <w:uiPriority w:val="20"/>
    <w:qFormat/>
    <w:pPr>
      <w:pBdr/>
      <w:spacing/>
      <w:ind/>
    </w:pPr>
    <w:rPr>
      <w:i/>
      <w:iCs/>
    </w:rPr>
  </w:style>
  <w:style w:type="character" w:styleId="833">
    <w:name w:val="Strong"/>
    <w:basedOn w:val="808"/>
    <w:uiPriority w:val="22"/>
    <w:qFormat/>
    <w:pPr>
      <w:pBdr/>
      <w:spacing/>
      <w:ind/>
    </w:pPr>
    <w:rPr>
      <w:b/>
      <w:bCs/>
    </w:rPr>
  </w:style>
  <w:style w:type="character" w:styleId="834">
    <w:name w:val="Subtle Reference"/>
    <w:basedOn w:val="80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35">
    <w:name w:val="Book Title"/>
    <w:basedOn w:val="80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36">
    <w:name w:val="Header"/>
    <w:basedOn w:val="851"/>
    <w:link w:val="83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7">
    <w:name w:val="Header Char"/>
    <w:basedOn w:val="808"/>
    <w:link w:val="836"/>
    <w:uiPriority w:val="99"/>
    <w:pPr>
      <w:pBdr/>
      <w:spacing/>
      <w:ind/>
    </w:pPr>
  </w:style>
  <w:style w:type="paragraph" w:styleId="838">
    <w:name w:val="Footer"/>
    <w:basedOn w:val="851"/>
    <w:link w:val="83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9">
    <w:name w:val="Footer Char"/>
    <w:basedOn w:val="808"/>
    <w:link w:val="838"/>
    <w:uiPriority w:val="99"/>
    <w:pPr>
      <w:pBdr/>
      <w:spacing/>
      <w:ind/>
    </w:pPr>
  </w:style>
  <w:style w:type="paragraph" w:styleId="840">
    <w:name w:val="Caption"/>
    <w:basedOn w:val="851"/>
    <w:next w:val="851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41">
    <w:name w:val="footnote text"/>
    <w:basedOn w:val="851"/>
    <w:link w:val="84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42">
    <w:name w:val="Footnote Text Char"/>
    <w:basedOn w:val="808"/>
    <w:link w:val="841"/>
    <w:uiPriority w:val="99"/>
    <w:semiHidden/>
    <w:pPr>
      <w:pBdr/>
      <w:spacing/>
      <w:ind/>
    </w:pPr>
    <w:rPr>
      <w:sz w:val="20"/>
      <w:szCs w:val="20"/>
    </w:rPr>
  </w:style>
  <w:style w:type="character" w:styleId="843">
    <w:name w:val="footnote reference"/>
    <w:basedOn w:val="808"/>
    <w:uiPriority w:val="99"/>
    <w:semiHidden/>
    <w:unhideWhenUsed/>
    <w:pPr>
      <w:pBdr/>
      <w:spacing/>
      <w:ind/>
    </w:pPr>
    <w:rPr>
      <w:vertAlign w:val="superscript"/>
    </w:rPr>
  </w:style>
  <w:style w:type="paragraph" w:styleId="844">
    <w:name w:val="endnote text"/>
    <w:basedOn w:val="851"/>
    <w:link w:val="84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45">
    <w:name w:val="Endnote Text Char"/>
    <w:basedOn w:val="808"/>
    <w:link w:val="844"/>
    <w:uiPriority w:val="99"/>
    <w:semiHidden/>
    <w:pPr>
      <w:pBdr/>
      <w:spacing/>
      <w:ind/>
    </w:pPr>
    <w:rPr>
      <w:sz w:val="20"/>
      <w:szCs w:val="20"/>
    </w:rPr>
  </w:style>
  <w:style w:type="character" w:styleId="846">
    <w:name w:val="endnote reference"/>
    <w:basedOn w:val="808"/>
    <w:uiPriority w:val="99"/>
    <w:semiHidden/>
    <w:unhideWhenUsed/>
    <w:pPr>
      <w:pBdr/>
      <w:spacing/>
      <w:ind/>
    </w:pPr>
    <w:rPr>
      <w:vertAlign w:val="superscript"/>
    </w:rPr>
  </w:style>
  <w:style w:type="character" w:styleId="847">
    <w:name w:val="Hyperlink"/>
    <w:basedOn w:val="80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48">
    <w:name w:val="FollowedHyperlink"/>
    <w:basedOn w:val="80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49">
    <w:name w:val="TOC Heading"/>
    <w:uiPriority w:val="39"/>
    <w:unhideWhenUsed/>
    <w:pPr>
      <w:pBdr/>
      <w:spacing/>
      <w:ind/>
    </w:pPr>
  </w:style>
  <w:style w:type="paragraph" w:styleId="850">
    <w:name w:val="table of figures"/>
    <w:basedOn w:val="851"/>
    <w:next w:val="851"/>
    <w:uiPriority w:val="99"/>
    <w:unhideWhenUsed/>
    <w:pPr>
      <w:pBdr/>
      <w:spacing w:after="0" w:afterAutospacing="0"/>
      <w:ind/>
    </w:pPr>
  </w:style>
  <w:style w:type="paragraph" w:styleId="851" w:default="1">
    <w:name w:val="Normal"/>
    <w:next w:val="851"/>
    <w:link w:val="851"/>
    <w:qFormat/>
    <w:pPr>
      <w:pBdr/>
      <w:spacing/>
      <w:ind/>
    </w:pPr>
    <w:rPr>
      <w:rFonts w:ascii="Times New Roman" w:hAnsi="Times New Roman" w:cs="Times New Roman"/>
      <w:lang w:val="uk-UA" w:eastAsia="ru-RU" w:bidi="ar-SA"/>
    </w:rPr>
  </w:style>
  <w:style w:type="paragraph" w:styleId="852">
    <w:name w:val="Заголовок 1"/>
    <w:basedOn w:val="851"/>
    <w:next w:val="851"/>
    <w:link w:val="856"/>
    <w:qFormat/>
    <w:pPr>
      <w:keepNext w:val="true"/>
      <w:pBdr/>
      <w:spacing/>
      <w:ind/>
      <w:jc w:val="center"/>
      <w:outlineLvl w:val="0"/>
    </w:pPr>
    <w:rPr>
      <w:b/>
      <w:sz w:val="32"/>
    </w:rPr>
  </w:style>
  <w:style w:type="character" w:styleId="853">
    <w:name w:val="Шрифт абзацу за промовчанням"/>
    <w:next w:val="853"/>
    <w:link w:val="851"/>
    <w:semiHidden/>
    <w:pPr>
      <w:pBdr/>
      <w:spacing/>
      <w:ind/>
    </w:pPr>
  </w:style>
  <w:style w:type="table" w:styleId="854">
    <w:name w:val="Звичайна таблиця"/>
    <w:next w:val="854"/>
    <w:link w:val="851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55">
    <w:name w:val="Немає списку"/>
    <w:next w:val="855"/>
    <w:link w:val="851"/>
    <w:semiHidden/>
    <w:pPr>
      <w:pBdr/>
      <w:spacing/>
      <w:ind/>
    </w:pPr>
  </w:style>
  <w:style w:type="character" w:styleId="856">
    <w:name w:val="Заголовок 1 Знак"/>
    <w:next w:val="856"/>
    <w:link w:val="852"/>
    <w:pPr>
      <w:pBdr/>
      <w:spacing/>
      <w:ind/>
    </w:pPr>
    <w:rPr>
      <w:rFonts w:ascii="Times New Roman" w:hAnsi="Times New Roman"/>
      <w:b/>
      <w:sz w:val="20"/>
      <w:lang w:val="uk-UA" w:eastAsia="en-US"/>
    </w:rPr>
  </w:style>
  <w:style w:type="paragraph" w:styleId="857">
    <w:name w:val="Стандартний HTML"/>
    <w:basedOn w:val="851"/>
    <w:next w:val="857"/>
    <w:link w:val="858"/>
    <w:pPr>
      <w:pBdr/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pacing/>
      <w:ind/>
    </w:pPr>
    <w:rPr>
      <w:rFonts w:ascii="Courier New" w:hAnsi="Courier New" w:cs="Courier New"/>
      <w:lang w:val="ru-RU"/>
    </w:rPr>
  </w:style>
  <w:style w:type="character" w:styleId="858">
    <w:name w:val="Стандартний HTML Знак"/>
    <w:next w:val="858"/>
    <w:link w:val="857"/>
    <w:pPr>
      <w:pBdr/>
      <w:spacing/>
      <w:ind/>
    </w:pPr>
    <w:rPr>
      <w:rFonts w:ascii="Courier New" w:hAnsi="Courier New"/>
    </w:rPr>
  </w:style>
  <w:style w:type="paragraph" w:styleId="859">
    <w:name w:val="Титулка"/>
    <w:basedOn w:val="851"/>
    <w:next w:val="859"/>
    <w:link w:val="851"/>
    <w:pPr>
      <w:widowControl w:val="false"/>
      <w:pBdr/>
      <w:spacing w:after="120"/>
      <w:ind/>
      <w:jc w:val="center"/>
    </w:pPr>
    <w:rPr>
      <w:rFonts w:cs="Mangal"/>
      <w:b/>
      <w:sz w:val="24"/>
      <w:szCs w:val="24"/>
      <w:lang w:eastAsia="hi-IN" w:bidi="hi-IN"/>
    </w:rPr>
  </w:style>
  <w:style w:type="character" w:styleId="860">
    <w:name w:val="rvts23"/>
    <w:next w:val="860"/>
    <w:link w:val="851"/>
    <w:pPr>
      <w:pBdr/>
      <w:spacing/>
      <w:ind/>
    </w:pPr>
  </w:style>
  <w:style w:type="paragraph" w:styleId="861">
    <w:name w:val="Абзац списка"/>
    <w:basedOn w:val="851"/>
    <w:next w:val="861"/>
    <w:link w:val="851"/>
    <w:pPr>
      <w:pBdr/>
      <w:spacing/>
      <w:ind w:left="720"/>
      <w:contextualSpacing w:val="true"/>
    </w:pPr>
    <w:rPr>
      <w:sz w:val="22"/>
      <w:lang w:eastAsia="ar-SA"/>
    </w:rPr>
  </w:style>
  <w:style w:type="character" w:styleId="862">
    <w:name w:val="Строгий"/>
    <w:next w:val="862"/>
    <w:link w:val="851"/>
    <w:qFormat/>
    <w:pPr>
      <w:pBdr/>
      <w:spacing/>
      <w:ind/>
    </w:pPr>
    <w:rPr>
      <w:rFonts w:cs="Times New Roman"/>
      <w:b/>
    </w:rPr>
  </w:style>
  <w:style w:type="character" w:styleId="863">
    <w:name w:val="rvts0"/>
    <w:next w:val="863"/>
    <w:link w:val="851"/>
    <w:pPr>
      <w:pBdr/>
      <w:spacing/>
      <w:ind/>
    </w:pPr>
    <w:rPr>
      <w:rFonts w:cs="Times New Roman"/>
    </w:rPr>
  </w:style>
  <w:style w:type="character" w:styleId="864">
    <w:name w:val="docdata,docy,v5,1846,bqiaagaaeyqcaaagiaiaaammbqaabtqfaaaaaaaaaaaaaaaaaaaaaaaaaaaaaaaaaaaaaaaaaaaaaaaaaaaaaaaaaaaaaaaaaaaaaaaaaaaaaaaaaaaaaaaaaaaaaaaaaaaaaaaaaaaaaaaaaaaaaaaaaaaaaaaaaaaaaaaaaaaaaaaaaaaaaaaaaaaaaaaaaaaaaaaaaaaaaaaaaaaaaaaaaaaaaaaaaaaaaaaa"/>
    <w:basedOn w:val="853"/>
    <w:next w:val="864"/>
    <w:link w:val="851"/>
    <w:pPr>
      <w:pBdr/>
      <w:spacing/>
      <w:ind/>
    </w:pPr>
  </w:style>
  <w:style w:type="paragraph" w:styleId="865">
    <w:name w:val="Звичайний (веб)"/>
    <w:basedOn w:val="851"/>
    <w:next w:val="865"/>
    <w:link w:val="851"/>
    <w:pPr>
      <w:pBdr/>
      <w:spacing w:after="100" w:afterAutospacing="1" w:before="100" w:beforeAutospacing="1"/>
      <w:ind/>
    </w:pPr>
    <w:rPr>
      <w:sz w:val="24"/>
      <w:szCs w:val="24"/>
      <w:lang w:val="ru-RU"/>
    </w:rPr>
  </w:style>
  <w:style w:type="character" w:styleId="866">
    <w:name w:val="markedcontent"/>
    <w:next w:val="866"/>
    <w:link w:val="851"/>
    <w:pPr>
      <w:pBdr/>
      <w:spacing/>
      <w:ind/>
    </w:pPr>
    <w:rPr>
      <w:rFonts w:ascii="Times New Roman" w:hAnsi="Times New Roman" w:cs="Times New Roman"/>
    </w:rPr>
  </w:style>
  <w:style w:type="paragraph" w:styleId="867">
    <w:name w:val="4934,bqiaagaaeyqcaaagiaiaaaneeaaabwwqaaaaaaaaaaaaaaaaaaaaaaaaaaaaaaaaaaaaaaaaaaaaaaaaaaaaaaaaaaaaaaaaaaaaaaaaaaaaaaaaaaaaaaaaaaaaaaaaaaaaaaaaaaaaaaaaaaaaaaaaaaaaaaaaaaaaaaaaaaaaaaaaaaaaaaaaaaaaaaaaaaaaaaaaaaaaaaaaaaaaaaaaaaaaaaaaaaaaaaaa"/>
    <w:basedOn w:val="851"/>
    <w:next w:val="867"/>
    <w:link w:val="851"/>
    <w:pPr>
      <w:pBdr/>
      <w:spacing w:after="100" w:afterAutospacing="1" w:before="100" w:beforeAutospacing="1"/>
      <w:ind/>
    </w:pPr>
    <w:rPr>
      <w:sz w:val="24"/>
      <w:szCs w:val="24"/>
      <w:lang w:val="ru-RU"/>
    </w:rPr>
  </w:style>
  <w:style w:type="paragraph" w:styleId="868">
    <w:name w:val="9895,bqiaagaaeyqcaaagiaiaaao/iwaabc0jaaaaaaaaaaaaaaaaaaaaaaaaaaaaaaaaaaaaaaaaaaaaaaaaaaaaaaaaaaaaaaaaaaaaaaaaaaaaaaaaaaaaaaaaaaaaaaaaaaaaaaaaaaaaaaaaaaaaaaaaaaaaaaaaaaaaaaaaaaaaaaaaaaaaaaaaaaaaaaaaaaaaaaaaaaaaaaaaaaaaaaaaaaaaaaaaaaaaaaaa"/>
    <w:basedOn w:val="851"/>
    <w:next w:val="868"/>
    <w:link w:val="851"/>
    <w:pPr>
      <w:pBdr/>
      <w:spacing w:after="100" w:afterAutospacing="1" w:before="100" w:beforeAutospacing="1"/>
      <w:ind/>
    </w:pPr>
    <w:rPr>
      <w:sz w:val="24"/>
      <w:szCs w:val="24"/>
      <w:lang w:val="ru-RU"/>
    </w:rPr>
  </w:style>
  <w:style w:type="paragraph" w:styleId="869">
    <w:name w:val="17208,bqiaagaaeyqcaaagiaiaaamjqaaabtfaaaaaaaaaaaaaaaaaaaaaaaaaaaaaaaaaaaaaaaaaaaaaaaaaaaaaaaaaaaaaaaaaaaaaaaaaaaaaaaaaaaaaaaaaaaaaaaaaaaaaaaaaaaaaaaaaaaaaaaaaaaaaaaaaaaaaaaaaaaaaaaaaaaaaaaaaaaaaaaaaaaaaaaaaaaaaaaaaaaaaaaaaaaaaaaaaaaaaaaa"/>
    <w:basedOn w:val="851"/>
    <w:next w:val="869"/>
    <w:link w:val="851"/>
    <w:pPr>
      <w:pBdr/>
      <w:spacing w:after="100" w:afterAutospacing="1" w:before="100" w:beforeAutospacing="1"/>
      <w:ind/>
    </w:pPr>
    <w:rPr>
      <w:sz w:val="24"/>
      <w:szCs w:val="24"/>
      <w:lang w:val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Reanimator Extreme Edition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Администратор</dc:creator>
  <cp:lastModifiedBy>СТАЛЬНИЧЕНКО Юрій Валерійович</cp:lastModifiedBy>
  <cp:revision>133</cp:revision>
  <dcterms:created xsi:type="dcterms:W3CDTF">2023-11-20T09:54:00Z</dcterms:created>
  <dcterms:modified xsi:type="dcterms:W3CDTF">2026-06-20T08:36:44Z</dcterms:modified>
  <cp:version>1048576</cp:version>
</cp:coreProperties>
</file>