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8"/>
        <w:pBdr/>
        <w:spacing w:before="0" w:beforeAutospacing="0"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08"/>
        <w:pBdr/>
        <w:spacing w:before="0" w:beforeAutospacing="0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08"/>
        <w:pBdr/>
        <w:spacing w:before="0" w:beforeAutospacing="0"/>
        <w:ind/>
        <w:jc w:val="center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</w:r>
      <w:r>
        <w:rPr>
          <w:rFonts w:ascii="Times New Roman" w:hAnsi="Times New Roman"/>
          <w:color w:val="000000"/>
          <w:sz w:val="18"/>
          <w:szCs w:val="18"/>
        </w:rPr>
      </w:r>
      <w:r>
        <w:rPr>
          <w:rFonts w:ascii="Times New Roman" w:hAnsi="Times New Roman"/>
          <w:color w:val="000000"/>
          <w:sz w:val="18"/>
          <w:szCs w:val="18"/>
        </w:rPr>
      </w:r>
    </w:p>
    <w:p>
      <w:pPr>
        <w:pStyle w:val="908"/>
        <w:pBdr/>
        <w:spacing w:before="0" w:beforeAutospacing="0"/>
        <w:ind/>
        <w:jc w:val="center"/>
        <w:rPr>
          <w:rFonts w:ascii="Times New Roman" w:hAnsi="Times New Roman"/>
          <w:color w:val="000000"/>
        </w:rPr>
      </w:pPr>
      <w:r/>
      <w:bookmarkStart w:id="0" w:name="_Hlk82170484"/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сімдесят </w:t>
      </w:r>
      <w:r>
        <w:rPr>
          <w:rFonts w:ascii="Times New Roman" w:hAnsi="Times New Roman"/>
          <w:b/>
          <w:color w:val="000000"/>
          <w:sz w:val="28"/>
        </w:rPr>
        <w:t xml:space="preserve">четверта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bookmarkEnd w:id="0"/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widowControl w:val="false"/>
        <w:pBdr/>
        <w:spacing w:before="0" w:beforeAutospacing="0"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pBdr/>
        <w:tabs>
          <w:tab w:val="left" w:leader="none" w:pos="709"/>
          <w:tab w:val="left" w:leader="none" w:pos="7088"/>
        </w:tabs>
        <w:spacing w:before="0" w:beforeAutospacing="0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widowControl w:val="false"/>
        <w:pBdr/>
        <w:tabs>
          <w:tab w:val="left" w:leader="none" w:pos="4394"/>
          <w:tab w:val="left" w:leader="none" w:pos="7370"/>
        </w:tabs>
        <w:spacing w:before="0" w:beforeAutospacing="0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19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червня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379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6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0" w:beforeAutospacing="0"/>
        <w:ind w:right="5528"/>
        <w:rPr/>
      </w:pPr>
      <w:r/>
      <w:r/>
    </w:p>
    <w:p>
      <w:pPr>
        <w:pStyle w:val="963"/>
        <w:pBdr/>
        <w:spacing w:after="0" w:afterAutospacing="0" w:before="0" w:beforeAutospacing="0"/>
        <w:ind w:right="-82"/>
        <w:jc w:val="both"/>
        <w:rPr>
          <w:lang w:val="uk-UA"/>
        </w:rPr>
      </w:pPr>
      <w:r>
        <w:rPr>
          <w:b/>
          <w:bCs/>
          <w:color w:val="000000"/>
          <w:sz w:val="28"/>
          <w:szCs w:val="28"/>
        </w:rPr>
        <w:t xml:space="preserve">Про затвердження проєкт</w:t>
      </w:r>
      <w:r>
        <w:rPr>
          <w:b/>
          <w:bCs/>
          <w:color w:val="000000"/>
          <w:sz w:val="28"/>
          <w:szCs w:val="28"/>
          <w:lang w:val="uk-UA"/>
        </w:rPr>
        <w:t xml:space="preserve">ів</w:t>
      </w:r>
      <w:r>
        <w:rPr>
          <w:b/>
          <w:bCs/>
          <w:color w:val="000000"/>
          <w:sz w:val="28"/>
          <w:szCs w:val="28"/>
        </w:rPr>
        <w:t xml:space="preserve"> земле</w:t>
      </w:r>
      <w:r>
        <w:rPr>
          <w:b/>
          <w:bCs/>
          <w:color w:val="000000"/>
          <w:sz w:val="28"/>
          <w:szCs w:val="28"/>
        </w:rPr>
        <w:t xml:space="preserve">устрою щодо відведення земельн</w:t>
      </w:r>
      <w:r>
        <w:rPr>
          <w:b/>
          <w:bCs/>
          <w:color w:val="000000"/>
          <w:sz w:val="28"/>
          <w:szCs w:val="28"/>
          <w:lang w:val="uk-UA"/>
        </w:rPr>
        <w:t xml:space="preserve">их</w:t>
      </w:r>
      <w:r>
        <w:rPr>
          <w:b/>
          <w:bCs/>
          <w:color w:val="000000"/>
          <w:sz w:val="28"/>
          <w:szCs w:val="28"/>
        </w:rPr>
        <w:t xml:space="preserve"> ділян</w:t>
      </w:r>
      <w:r>
        <w:rPr>
          <w:b/>
          <w:bCs/>
          <w:color w:val="000000"/>
          <w:sz w:val="28"/>
          <w:szCs w:val="28"/>
          <w:lang w:val="uk-UA"/>
        </w:rPr>
        <w:t xml:space="preserve">о</w:t>
      </w:r>
      <w:r>
        <w:rPr>
          <w:b/>
          <w:bCs/>
          <w:color w:val="000000"/>
          <w:sz w:val="28"/>
          <w:szCs w:val="28"/>
        </w:rPr>
        <w:t xml:space="preserve">к з метою передачі в оренду </w:t>
      </w:r>
      <w:r>
        <w:rPr>
          <w:b/>
          <w:sz w:val="28"/>
          <w:szCs w:val="28"/>
          <w:lang w:val="uk-UA"/>
        </w:rPr>
        <w:t xml:space="preserve">ТОВ «КУКОВИЦЬКЕ»</w:t>
      </w:r>
      <w:r>
        <w:rPr>
          <w:lang w:val="uk-UA"/>
        </w:rPr>
      </w:r>
      <w:r>
        <w:rPr>
          <w:lang w:val="uk-UA"/>
        </w:rPr>
      </w:r>
    </w:p>
    <w:p>
      <w:pPr>
        <w:pStyle w:val="963"/>
        <w:pBdr/>
        <w:spacing w:after="0" w:afterAutospacing="0" w:before="0" w:beforeAutospacing="0"/>
        <w:ind w:right="5103"/>
        <w:jc w:val="both"/>
        <w:rPr>
          <w:sz w:val="16"/>
          <w:szCs w:val="16"/>
          <w:lang w:val="uk-UA"/>
        </w:rPr>
      </w:pPr>
      <w:r>
        <w:rPr>
          <w:sz w:val="16"/>
          <w:szCs w:val="16"/>
        </w:rPr>
        <w:t xml:space="preserve"> </w:t>
      </w:r>
      <w:r>
        <w:rPr>
          <w:sz w:val="16"/>
          <w:szCs w:val="16"/>
          <w:lang w:val="uk-UA"/>
        </w:rPr>
      </w:r>
      <w:r>
        <w:rPr>
          <w:sz w:val="16"/>
          <w:szCs w:val="16"/>
          <w:lang w:val="uk-UA"/>
        </w:rPr>
      </w:r>
    </w:p>
    <w:p>
      <w:pPr>
        <w:pStyle w:val="963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sz w:val="28"/>
          <w:szCs w:val="28"/>
          <w:lang w:val="uk-UA" w:eastAsia="hi-IN" w:bidi="hi-IN"/>
        </w:rPr>
        <w:t xml:space="preserve">директора ТОВ «Куковицьке»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про з</w:t>
      </w:r>
      <w:r>
        <w:rPr>
          <w:color w:val="000000"/>
          <w:sz w:val="28"/>
          <w:szCs w:val="28"/>
          <w:lang w:val="uk-UA"/>
        </w:rPr>
        <w:t xml:space="preserve">атвердження проєкт</w:t>
      </w:r>
      <w:r>
        <w:rPr>
          <w:color w:val="000000"/>
          <w:sz w:val="28"/>
          <w:szCs w:val="28"/>
          <w:lang w:val="uk-UA"/>
        </w:rPr>
        <w:t xml:space="preserve">ів</w:t>
      </w:r>
      <w:r>
        <w:rPr>
          <w:color w:val="000000"/>
          <w:sz w:val="28"/>
          <w:szCs w:val="28"/>
          <w:lang w:val="uk-UA"/>
        </w:rPr>
        <w:t xml:space="preserve"> земле</w:t>
      </w:r>
      <w:r>
        <w:rPr>
          <w:color w:val="000000"/>
          <w:sz w:val="28"/>
          <w:szCs w:val="28"/>
          <w:lang w:val="uk-UA"/>
        </w:rPr>
        <w:t xml:space="preserve">устрою щодо відведення земельн</w:t>
      </w:r>
      <w:r>
        <w:rPr>
          <w:color w:val="000000"/>
          <w:sz w:val="28"/>
          <w:szCs w:val="28"/>
          <w:lang w:val="uk-UA"/>
        </w:rPr>
        <w:t xml:space="preserve">их</w:t>
      </w:r>
      <w:r>
        <w:rPr>
          <w:color w:val="000000"/>
          <w:sz w:val="28"/>
          <w:szCs w:val="28"/>
          <w:lang w:val="uk-UA"/>
        </w:rPr>
        <w:t xml:space="preserve"> ділян</w:t>
      </w:r>
      <w:r>
        <w:rPr>
          <w:color w:val="000000"/>
          <w:sz w:val="28"/>
          <w:szCs w:val="28"/>
          <w:lang w:val="uk-UA"/>
        </w:rPr>
        <w:t xml:space="preserve">о</w:t>
      </w:r>
      <w:r>
        <w:rPr>
          <w:color w:val="000000"/>
          <w:sz w:val="28"/>
          <w:szCs w:val="28"/>
          <w:lang w:val="uk-UA"/>
        </w:rPr>
        <w:t xml:space="preserve">к в оренду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іншого сільськогосподарського призначення (код згідно із КВЦПЗ – 01.13</w:t>
      </w:r>
      <w:r>
        <w:rPr>
          <w:sz w:val="28"/>
          <w:szCs w:val="28"/>
          <w:lang w:val="uk-UA"/>
        </w:rPr>
        <w:t xml:space="preserve">)</w:t>
      </w:r>
      <w:r>
        <w:rPr>
          <w:sz w:val="28"/>
          <w:szCs w:val="28"/>
          <w:lang w:val="uk-UA" w:eastAsia="hi-IN" w:bidi="hi-IN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площею </w:t>
      </w:r>
      <w:r>
        <w:rPr>
          <w:color w:val="000000" w:themeColor="text1"/>
          <w:sz w:val="28"/>
          <w:szCs w:val="28"/>
          <w:lang w:val="uk-UA"/>
        </w:rPr>
        <w:t xml:space="preserve">0,4625</w:t>
      </w:r>
      <w:r>
        <w:rPr>
          <w:color w:val="000000"/>
          <w:sz w:val="28"/>
          <w:szCs w:val="28"/>
          <w:lang w:val="uk-UA"/>
        </w:rPr>
        <w:t xml:space="preserve"> га, кадастровий номер 74230</w:t>
      </w:r>
      <w:r>
        <w:rPr>
          <w:color w:val="000000"/>
          <w:sz w:val="28"/>
          <w:szCs w:val="28"/>
          <w:lang w:val="uk-UA"/>
        </w:rPr>
        <w:t xml:space="preserve">8</w:t>
      </w:r>
      <w:r>
        <w:rPr>
          <w:color w:val="000000"/>
          <w:sz w:val="28"/>
          <w:szCs w:val="28"/>
          <w:lang w:val="uk-UA"/>
        </w:rPr>
        <w:t xml:space="preserve">5001</w:t>
      </w:r>
      <w:r>
        <w:rPr>
          <w:color w:val="000000"/>
          <w:sz w:val="28"/>
          <w:szCs w:val="28"/>
          <w:lang w:val="uk-UA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0348</w:t>
      </w:r>
      <w:r>
        <w:rPr>
          <w:color w:val="000000"/>
          <w:sz w:val="28"/>
          <w:szCs w:val="28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t xml:space="preserve"> в с. Куковичі, по вул. Миру, 1А,</w:t>
      </w:r>
      <w:r>
        <w:rPr>
          <w:color w:val="000000"/>
          <w:sz w:val="28"/>
          <w:szCs w:val="28"/>
          <w:lang w:val="uk-UA"/>
        </w:rPr>
        <w:t xml:space="preserve"> та площею 0,</w:t>
      </w:r>
      <w:r>
        <w:rPr>
          <w:color w:val="000000"/>
          <w:sz w:val="28"/>
          <w:szCs w:val="28"/>
          <w:lang w:val="uk-UA"/>
        </w:rPr>
        <w:t xml:space="preserve">0585</w:t>
      </w:r>
      <w:r>
        <w:rPr>
          <w:color w:val="000000"/>
          <w:sz w:val="28"/>
          <w:szCs w:val="28"/>
          <w:lang w:val="uk-UA"/>
        </w:rPr>
        <w:t xml:space="preserve"> га, кадастровий номер </w:t>
      </w:r>
      <w:r>
        <w:rPr>
          <w:color w:val="000000"/>
          <w:sz w:val="28"/>
          <w:szCs w:val="28"/>
          <w:lang w:val="uk-UA"/>
        </w:rPr>
        <w:t xml:space="preserve">74230</w:t>
      </w:r>
      <w:r>
        <w:rPr>
          <w:color w:val="000000"/>
          <w:sz w:val="28"/>
          <w:szCs w:val="28"/>
          <w:lang w:val="uk-UA"/>
        </w:rPr>
        <w:t xml:space="preserve">85001</w:t>
      </w:r>
      <w:r>
        <w:rPr>
          <w:color w:val="000000"/>
          <w:sz w:val="28"/>
          <w:szCs w:val="28"/>
          <w:lang w:val="uk-UA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0346</w:t>
      </w:r>
      <w:r>
        <w:rPr>
          <w:color w:val="000000"/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 с. Куковичі, по вул. Миру, 45Б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 керуючись ст. 26 Закону України «Про місцеве самоврядування в Україні» та ст.ст. 12, 116, 122, 124, 126, п.2 ст. 134 Земельного кодексу України, Законом України «Про оренду землі» Законом України «Про землеустрій» Менська міська рада </w:t>
      </w:r>
      <w:r>
        <w:rPr>
          <w:lang w:val="uk-UA"/>
        </w:rPr>
      </w:r>
      <w:r>
        <w:rPr>
          <w:lang w:val="uk-UA"/>
        </w:rPr>
      </w:r>
    </w:p>
    <w:p>
      <w:pPr>
        <w:pStyle w:val="963"/>
        <w:pBdr/>
        <w:tabs>
          <w:tab w:val="left" w:leader="none" w:pos="2422"/>
        </w:tabs>
        <w:spacing w:after="0" w:afterAutospacing="0" w:before="0" w:beforeAutospacing="0"/>
        <w:ind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ВИРІШИЛА:</w:t>
      </w:r>
      <w:r>
        <w:rPr>
          <w:lang w:val="uk-UA"/>
        </w:rPr>
      </w:r>
      <w:r>
        <w:rPr>
          <w:lang w:val="uk-UA"/>
        </w:rPr>
      </w:r>
    </w:p>
    <w:p>
      <w:pPr>
        <w:pStyle w:val="96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1.</w:t>
      </w:r>
      <w:r>
        <w:rPr>
          <w:b/>
          <w:bCs/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Затвердити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проєк</w:t>
      </w:r>
      <w:r>
        <w:rPr>
          <w:color w:val="000000"/>
          <w:sz w:val="28"/>
          <w:szCs w:val="28"/>
          <w:lang w:val="uk-UA"/>
        </w:rPr>
        <w:t xml:space="preserve">т</w:t>
      </w:r>
      <w:r>
        <w:rPr>
          <w:color w:val="000000"/>
          <w:sz w:val="28"/>
          <w:szCs w:val="28"/>
          <w:lang w:val="uk-UA"/>
        </w:rPr>
        <w:t xml:space="preserve">и</w:t>
      </w:r>
      <w:r>
        <w:rPr>
          <w:color w:val="000000"/>
          <w:sz w:val="28"/>
          <w:szCs w:val="28"/>
          <w:lang w:val="uk-UA"/>
        </w:rPr>
        <w:t xml:space="preserve"> землеустрою щодо відведення земельн</w:t>
      </w:r>
      <w:r>
        <w:rPr>
          <w:color w:val="000000"/>
          <w:sz w:val="28"/>
          <w:szCs w:val="28"/>
          <w:lang w:val="uk-UA"/>
        </w:rPr>
        <w:t xml:space="preserve">их</w:t>
      </w:r>
      <w:r>
        <w:rPr>
          <w:color w:val="000000"/>
          <w:sz w:val="28"/>
          <w:szCs w:val="28"/>
          <w:lang w:val="uk-UA"/>
        </w:rPr>
        <w:t xml:space="preserve"> ділян</w:t>
      </w:r>
      <w:r>
        <w:rPr>
          <w:color w:val="000000"/>
          <w:sz w:val="28"/>
          <w:szCs w:val="28"/>
          <w:lang w:val="uk-UA"/>
        </w:rPr>
        <w:t xml:space="preserve">о</w:t>
      </w:r>
      <w:r>
        <w:rPr>
          <w:color w:val="000000"/>
          <w:sz w:val="28"/>
          <w:szCs w:val="28"/>
          <w:lang w:val="uk-UA"/>
        </w:rPr>
        <w:t xml:space="preserve">к </w:t>
      </w:r>
      <w:r>
        <w:rPr>
          <w:color w:val="000000"/>
          <w:sz w:val="28"/>
          <w:szCs w:val="28"/>
          <w:lang w:val="uk-UA"/>
        </w:rPr>
        <w:t xml:space="preserve">з метою передачі в оренду</w:t>
      </w:r>
      <w:r>
        <w:rPr>
          <w:color w:val="000000"/>
          <w:sz w:val="28"/>
          <w:szCs w:val="28"/>
        </w:rPr>
        <w:t xml:space="preserve"> 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sz w:val="28"/>
          <w:szCs w:val="28"/>
          <w:lang w:val="uk-UA" w:eastAsia="hi-IN" w:bidi="hi-IN"/>
        </w:rPr>
        <w:t xml:space="preserve">ТОВ «Куковицьке»</w:t>
      </w:r>
      <w:r>
        <w:rPr>
          <w:sz w:val="28"/>
          <w:szCs w:val="28"/>
          <w:lang w:val="uk-UA" w:eastAsia="hi-IN" w:bidi="hi-IN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площею 0,4625</w:t>
      </w:r>
      <w:r>
        <w:rPr>
          <w:color w:val="000000"/>
          <w:sz w:val="28"/>
          <w:szCs w:val="28"/>
          <w:lang w:val="uk-UA"/>
        </w:rPr>
        <w:t xml:space="preserve"> га, кадастровий номер 74230</w:t>
      </w:r>
      <w:r>
        <w:rPr>
          <w:color w:val="000000"/>
          <w:sz w:val="28"/>
          <w:szCs w:val="28"/>
          <w:lang w:val="uk-UA"/>
        </w:rPr>
        <w:t xml:space="preserve">85001</w:t>
      </w:r>
      <w:r>
        <w:rPr>
          <w:color w:val="000000"/>
          <w:sz w:val="28"/>
          <w:szCs w:val="28"/>
          <w:lang w:val="uk-UA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0348, в с. Куковичі, по вул. Миру, 1А, та площею 0,0585</w:t>
      </w:r>
      <w:r>
        <w:rPr>
          <w:color w:val="000000"/>
          <w:sz w:val="28"/>
          <w:szCs w:val="28"/>
          <w:lang w:val="uk-UA"/>
        </w:rPr>
        <w:t xml:space="preserve"> га, кадастровий номер 74230</w:t>
      </w:r>
      <w:r>
        <w:rPr>
          <w:color w:val="000000"/>
          <w:sz w:val="28"/>
          <w:szCs w:val="28"/>
          <w:lang w:val="uk-UA"/>
        </w:rPr>
        <w:t xml:space="preserve">85001</w:t>
      </w:r>
      <w:r>
        <w:rPr>
          <w:color w:val="000000"/>
          <w:sz w:val="28"/>
          <w:szCs w:val="28"/>
          <w:lang w:val="uk-UA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0346,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 с. Куковичі, по вул. Миру, 45Б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sz w:val="28"/>
          <w:szCs w:val="28"/>
          <w:lang w:val="uk-UA"/>
        </w:rPr>
        <w:t xml:space="preserve">для іншого сільськогосподарського призначення</w:t>
      </w:r>
      <w:r>
        <w:rPr>
          <w:sz w:val="28"/>
          <w:szCs w:val="28"/>
          <w:lang w:val="uk-UA"/>
        </w:rPr>
        <w:t xml:space="preserve"> (код згідно із КВЦПЗ – 01.13)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63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. Передати в оренду земельн</w:t>
      </w:r>
      <w:r>
        <w:rPr>
          <w:color w:val="000000"/>
          <w:sz w:val="28"/>
          <w:szCs w:val="28"/>
          <w:lang w:val="uk-UA"/>
        </w:rPr>
        <w:t xml:space="preserve">і</w:t>
      </w:r>
      <w:r>
        <w:rPr>
          <w:color w:val="000000"/>
          <w:sz w:val="28"/>
          <w:szCs w:val="28"/>
          <w:lang w:val="uk-UA"/>
        </w:rPr>
        <w:t xml:space="preserve"> ділянк</w:t>
      </w:r>
      <w:r>
        <w:rPr>
          <w:color w:val="000000"/>
          <w:sz w:val="28"/>
          <w:szCs w:val="28"/>
          <w:lang w:val="uk-UA"/>
        </w:rPr>
        <w:t xml:space="preserve">и</w:t>
      </w:r>
      <w:r>
        <w:rPr>
          <w:color w:val="000000"/>
          <w:sz w:val="28"/>
          <w:szCs w:val="28"/>
          <w:lang w:val="uk-UA"/>
        </w:rPr>
        <w:t xml:space="preserve"> зазначен</w:t>
      </w:r>
      <w:r>
        <w:rPr>
          <w:color w:val="000000"/>
          <w:sz w:val="28"/>
          <w:szCs w:val="28"/>
          <w:lang w:val="uk-UA"/>
        </w:rPr>
        <w:t xml:space="preserve">і</w:t>
      </w:r>
      <w:r>
        <w:rPr>
          <w:color w:val="000000"/>
          <w:sz w:val="28"/>
          <w:szCs w:val="28"/>
          <w:lang w:val="uk-UA"/>
        </w:rPr>
        <w:t xml:space="preserve"> в пункті 1 цього рішення та строком на </w:t>
      </w:r>
      <w:r>
        <w:rPr>
          <w:color w:val="000000"/>
          <w:sz w:val="28"/>
          <w:szCs w:val="28"/>
          <w:lang w:val="uk-UA"/>
        </w:rPr>
        <w:t xml:space="preserve">49</w:t>
      </w:r>
      <w:r>
        <w:rPr>
          <w:color w:val="000000"/>
          <w:sz w:val="28"/>
          <w:szCs w:val="28"/>
          <w:lang w:val="uk-UA"/>
        </w:rPr>
        <w:t xml:space="preserve"> р</w:t>
      </w:r>
      <w:r>
        <w:rPr>
          <w:color w:val="000000"/>
          <w:sz w:val="28"/>
          <w:szCs w:val="28"/>
          <w:lang w:val="uk-UA"/>
        </w:rPr>
        <w:t xml:space="preserve">оків</w:t>
      </w:r>
      <w:r>
        <w:rPr>
          <w:color w:val="000000"/>
          <w:sz w:val="28"/>
          <w:szCs w:val="28"/>
          <w:lang w:val="uk-UA"/>
        </w:rPr>
        <w:t xml:space="preserve"> та встановити орендну плату </w:t>
      </w:r>
      <w:r>
        <w:rPr>
          <w:color w:val="000000"/>
          <w:sz w:val="28"/>
          <w:szCs w:val="28"/>
          <w:lang w:val="uk-UA"/>
        </w:rPr>
        <w:t xml:space="preserve">8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% від нормативно-грошової оцінки земельн</w:t>
      </w:r>
      <w:r>
        <w:rPr>
          <w:color w:val="000000"/>
          <w:sz w:val="28"/>
          <w:szCs w:val="28"/>
          <w:lang w:val="uk-UA"/>
        </w:rPr>
        <w:t xml:space="preserve">их</w:t>
      </w:r>
      <w:r>
        <w:rPr>
          <w:color w:val="000000"/>
          <w:sz w:val="28"/>
          <w:szCs w:val="28"/>
          <w:lang w:val="uk-UA"/>
        </w:rPr>
        <w:t xml:space="preserve"> ділян</w:t>
      </w:r>
      <w:r>
        <w:rPr>
          <w:color w:val="000000"/>
          <w:sz w:val="28"/>
          <w:szCs w:val="28"/>
          <w:lang w:val="uk-UA"/>
        </w:rPr>
        <w:t xml:space="preserve">о</w:t>
      </w:r>
      <w:r>
        <w:rPr>
          <w:color w:val="000000"/>
          <w:sz w:val="28"/>
          <w:szCs w:val="28"/>
          <w:lang w:val="uk-UA"/>
        </w:rPr>
        <w:t xml:space="preserve">к відповідно до рішення </w:t>
      </w:r>
      <w:r>
        <w:rPr>
          <w:color w:val="000000"/>
          <w:sz w:val="28"/>
          <w:szCs w:val="28"/>
          <w:lang w:val="uk-UA"/>
        </w:rPr>
        <w:t xml:space="preserve">48</w:t>
      </w:r>
      <w:r>
        <w:rPr>
          <w:color w:val="000000"/>
          <w:sz w:val="28"/>
          <w:szCs w:val="28"/>
          <w:lang w:val="uk-UA"/>
        </w:rPr>
        <w:t xml:space="preserve"> сесії Менської міської ради 8 скликання </w:t>
      </w:r>
      <w:r>
        <w:rPr>
          <w:color w:val="000000"/>
          <w:sz w:val="28"/>
          <w:szCs w:val="28"/>
          <w:lang w:val="uk-UA"/>
        </w:rPr>
        <w:t xml:space="preserve">29.05.2024</w:t>
      </w:r>
      <w:r>
        <w:rPr>
          <w:color w:val="000000"/>
          <w:sz w:val="28"/>
          <w:szCs w:val="28"/>
          <w:lang w:val="uk-UA"/>
        </w:rPr>
        <w:t xml:space="preserve"> року №</w:t>
      </w:r>
      <w:r>
        <w:rPr>
          <w:b/>
          <w:bCs/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293</w:t>
      </w:r>
      <w:r>
        <w:rPr>
          <w:color w:val="000000"/>
          <w:sz w:val="28"/>
          <w:szCs w:val="28"/>
          <w:lang w:val="uk-UA"/>
        </w:rPr>
        <w:t xml:space="preserve"> «Про затвердження ставок орендної плати за земельні ділянки на території Менської міської територіальної громади»</w:t>
      </w:r>
      <w:r>
        <w:rPr>
          <w:color w:val="000000"/>
          <w:sz w:val="28"/>
          <w:szCs w:val="28"/>
          <w:lang w:val="uk-UA"/>
        </w:rPr>
        <w:t xml:space="preserve"> по кожній земельній ділянці</w:t>
      </w:r>
      <w:r>
        <w:rPr>
          <w:color w:val="000000"/>
          <w:sz w:val="28"/>
          <w:szCs w:val="28"/>
          <w:lang w:val="uk-UA"/>
        </w:rPr>
        <w:t xml:space="preserve">, яка повинна сплачуватись у строки передбачені чинним законодавством. </w:t>
      </w:r>
      <w:r>
        <w:rPr>
          <w:lang w:val="uk-UA"/>
        </w:rPr>
      </w:r>
      <w:r>
        <w:rPr>
          <w:lang w:val="uk-UA"/>
        </w:rPr>
      </w:r>
    </w:p>
    <w:p>
      <w:pPr>
        <w:pStyle w:val="96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 w:eastAsia="hi-IN" w:bidi="hi-IN"/>
        </w:rPr>
        <w:t xml:space="preserve">ТОВ «Куковицьке»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укласти догов</w:t>
      </w:r>
      <w:r>
        <w:rPr>
          <w:color w:val="000000"/>
          <w:sz w:val="28"/>
          <w:szCs w:val="28"/>
          <w:lang w:val="uk-UA"/>
        </w:rPr>
        <w:t xml:space="preserve">о</w:t>
      </w:r>
      <w:r>
        <w:rPr>
          <w:color w:val="000000"/>
          <w:sz w:val="28"/>
          <w:szCs w:val="28"/>
          <w:lang w:val="uk-UA"/>
        </w:rPr>
        <w:t xml:space="preserve">р</w:t>
      </w:r>
      <w:r>
        <w:rPr>
          <w:color w:val="000000"/>
          <w:sz w:val="28"/>
          <w:szCs w:val="28"/>
          <w:lang w:val="uk-UA"/>
        </w:rPr>
        <w:t xml:space="preserve">и</w:t>
      </w:r>
      <w:r>
        <w:rPr>
          <w:color w:val="000000"/>
          <w:sz w:val="28"/>
          <w:szCs w:val="28"/>
          <w:lang w:val="uk-UA"/>
        </w:rPr>
        <w:t xml:space="preserve"> оренди землі та здійснити реєстрацію відповідно до вимог чинного законодавства.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63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.</w:t>
      </w:r>
      <w:r>
        <w:rPr>
          <w:lang w:val="uk-UA"/>
        </w:rPr>
        <w:t xml:space="preserve"> </w:t>
      </w:r>
      <w:r>
        <w:rPr>
          <w:color w:val="000000"/>
          <w:sz w:val="28"/>
        </w:rPr>
        <w:t xml:space="preserve">Р</w:t>
      </w:r>
      <w:r>
        <w:rPr>
          <w:color w:val="000000"/>
          <w:sz w:val="28"/>
          <w:szCs w:val="28"/>
        </w:rPr>
        <w:t xml:space="preserve">ішення набуває чинності з дня доведення його до відома </w:t>
      </w:r>
      <w:r>
        <w:rPr>
          <w:sz w:val="28"/>
          <w:szCs w:val="28"/>
          <w:lang w:val="uk-UA" w:eastAsia="hi-IN" w:bidi="hi-IN"/>
        </w:rPr>
        <w:t xml:space="preserve">ТОВ «Куковицьке»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color w:val="000000"/>
          <w:sz w:val="28"/>
          <w:szCs w:val="28"/>
        </w:rPr>
        <w:t xml:space="preserve">в установленому законом порядку.</w:t>
      </w:r>
      <w:r>
        <w:rPr>
          <w:lang w:val="uk-UA"/>
        </w:rPr>
      </w:r>
      <w:r>
        <w:rPr>
          <w:lang w:val="uk-UA"/>
        </w:rPr>
      </w:r>
    </w:p>
    <w:p>
      <w:pPr>
        <w:pStyle w:val="963"/>
        <w:pBdr/>
        <w:spacing w:after="0" w:afterAutospacing="0" w:before="0" w:beforeAutospacing="0"/>
        <w:ind w:firstLine="567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. Контроль за виконанням рішення покласти </w:t>
      </w:r>
      <w:r>
        <w:rPr>
          <w:color w:val="000000"/>
          <w:sz w:val="28"/>
        </w:rPr>
        <w:t xml:space="preserve">на заступника міського голови з питань діяльності виконкому згідно </w:t>
      </w:r>
      <w:r>
        <w:rPr>
          <w:color w:val="000000"/>
          <w:sz w:val="28"/>
          <w:lang w:val="uk-UA" w:eastAsia="ar-SA"/>
        </w:rPr>
        <w:t xml:space="preserve">розподілу</w:t>
      </w:r>
      <w:r>
        <w:rPr>
          <w:color w:val="000000"/>
          <w:sz w:val="28"/>
        </w:rPr>
        <w:t xml:space="preserve"> функціональних обов’язків.</w:t>
      </w:r>
      <w:r>
        <w:rPr>
          <w:color w:val="000000"/>
          <w:sz w:val="28"/>
          <w:lang w:val="uk-UA"/>
        </w:rPr>
      </w:r>
      <w:r>
        <w:rPr>
          <w:color w:val="000000"/>
          <w:sz w:val="28"/>
          <w:lang w:val="uk-UA"/>
        </w:rPr>
      </w:r>
    </w:p>
    <w:p>
      <w:pPr>
        <w:pStyle w:val="963"/>
        <w:pBdr/>
        <w:spacing w:after="0" w:afterAutospacing="0" w:before="0" w:beforeAutospacing="0"/>
        <w:ind w:firstLine="567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</w:r>
      <w:r>
        <w:rPr>
          <w:color w:val="000000"/>
          <w:sz w:val="28"/>
          <w:lang w:val="uk-UA"/>
        </w:rPr>
      </w:r>
      <w:r>
        <w:rPr>
          <w:color w:val="000000"/>
          <w:sz w:val="28"/>
          <w:lang w:val="uk-UA"/>
        </w:rPr>
      </w:r>
    </w:p>
    <w:p>
      <w:pPr>
        <w:pStyle w:val="963"/>
        <w:pBdr/>
        <w:spacing w:after="0" w:afterAutospacing="0" w:before="0" w:beforeAutospacing="0"/>
        <w:ind w:firstLine="567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</w:r>
      <w:r>
        <w:rPr>
          <w:color w:val="000000"/>
          <w:sz w:val="28"/>
          <w:lang w:val="uk-UA"/>
        </w:rPr>
      </w:r>
      <w:r>
        <w:rPr>
          <w:color w:val="000000"/>
          <w:sz w:val="28"/>
          <w:lang w:val="uk-UA"/>
        </w:rPr>
      </w:r>
    </w:p>
    <w:p>
      <w:pPr>
        <w:pStyle w:val="907"/>
        <w:pBdr/>
        <w:tabs>
          <w:tab w:val="left" w:leader="none" w:pos="6521"/>
        </w:tabs>
        <w:spacing w:before="0" w:beforeAutospacing="0"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С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екретар ради</w:t>
        <w:tab/>
        <w:t xml:space="preserve">Юрій СТАЛЬНИЧЕНКО</w:t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"/>
    <w:basedOn w:val="72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6">
    <w:name w:val="Heading 1"/>
    <w:basedOn w:val="756"/>
    <w:next w:val="756"/>
    <w:link w:val="89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7">
    <w:name w:val="Heading 2"/>
    <w:basedOn w:val="756"/>
    <w:next w:val="756"/>
    <w:link w:val="77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8">
    <w:name w:val="Heading 3"/>
    <w:basedOn w:val="756"/>
    <w:next w:val="756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9">
    <w:name w:val="Heading 4"/>
    <w:basedOn w:val="756"/>
    <w:next w:val="756"/>
    <w:link w:val="7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0">
    <w:name w:val="Heading 5"/>
    <w:basedOn w:val="756"/>
    <w:next w:val="756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1">
    <w:name w:val="Heading 6"/>
    <w:basedOn w:val="756"/>
    <w:next w:val="756"/>
    <w:link w:val="78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2">
    <w:name w:val="Heading 7"/>
    <w:basedOn w:val="756"/>
    <w:next w:val="756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3">
    <w:name w:val="Heading 8"/>
    <w:basedOn w:val="756"/>
    <w:next w:val="756"/>
    <w:link w:val="7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4">
    <w:name w:val="Heading 9"/>
    <w:basedOn w:val="756"/>
    <w:next w:val="756"/>
    <w:link w:val="7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5" w:default="1">
    <w:name w:val="Default Paragraph Font"/>
    <w:uiPriority w:val="1"/>
    <w:semiHidden/>
    <w:unhideWhenUsed/>
    <w:pPr>
      <w:pBdr/>
      <w:spacing/>
      <w:ind/>
    </w:pPr>
  </w:style>
  <w:style w:type="numbering" w:styleId="736" w:default="1">
    <w:name w:val="No List"/>
    <w:uiPriority w:val="99"/>
    <w:semiHidden/>
    <w:unhideWhenUsed/>
    <w:pPr>
      <w:pBdr/>
      <w:spacing/>
      <w:ind/>
    </w:pPr>
  </w:style>
  <w:style w:type="paragraph" w:styleId="737">
    <w:name w:val="Title"/>
    <w:basedOn w:val="756"/>
    <w:next w:val="756"/>
    <w:link w:val="7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8">
    <w:name w:val="Subtitle"/>
    <w:basedOn w:val="756"/>
    <w:next w:val="756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9">
    <w:name w:val="Intense Emphasis"/>
    <w:basedOn w:val="7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0">
    <w:name w:val="Intense Reference"/>
    <w:basedOn w:val="7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1">
    <w:name w:val="Subtle Emphasis"/>
    <w:basedOn w:val="7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5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5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6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6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6"/>
    <w:next w:val="7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6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6"/>
    <w:link w:val="7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able of figures"/>
    <w:basedOn w:val="756"/>
    <w:next w:val="756"/>
    <w:uiPriority w:val="99"/>
    <w:unhideWhenUsed/>
    <w:pPr>
      <w:pBdr/>
      <w:spacing w:after="0" w:afterAutospacing="0"/>
      <w:ind/>
    </w:pPr>
  </w:style>
  <w:style w:type="paragraph" w:styleId="756" w:default="1">
    <w:name w:val="Normal"/>
    <w:next w:val="756"/>
    <w:link w:val="756"/>
    <w:qFormat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7">
    <w:name w:val="Заголовок 1"/>
    <w:basedOn w:val="756"/>
    <w:next w:val="756"/>
    <w:link w:val="958"/>
    <w:qFormat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58">
    <w:name w:val="Заголовок 2"/>
    <w:basedOn w:val="756"/>
    <w:next w:val="758"/>
    <w:link w:val="899"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59">
    <w:name w:val="Заголовок 3"/>
    <w:basedOn w:val="756"/>
    <w:next w:val="759"/>
    <w:link w:val="900"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0">
    <w:name w:val="Заголовок 4"/>
    <w:basedOn w:val="756"/>
    <w:next w:val="760"/>
    <w:link w:val="901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1">
    <w:name w:val="Заголовок 5"/>
    <w:basedOn w:val="756"/>
    <w:next w:val="761"/>
    <w:link w:val="902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2">
    <w:name w:val="Заголовок 6"/>
    <w:basedOn w:val="756"/>
    <w:next w:val="762"/>
    <w:link w:val="903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3">
    <w:name w:val="Заголовок 7"/>
    <w:basedOn w:val="756"/>
    <w:next w:val="763"/>
    <w:link w:val="904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4">
    <w:name w:val="Заголовок 8"/>
    <w:basedOn w:val="756"/>
    <w:next w:val="764"/>
    <w:link w:val="905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5">
    <w:name w:val="Заголовок 9"/>
    <w:basedOn w:val="756"/>
    <w:next w:val="765"/>
    <w:link w:val="906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6">
    <w:name w:val="Шрифт абзацу за промовчанням"/>
    <w:next w:val="766"/>
    <w:link w:val="756"/>
    <w:semiHidden/>
    <w:pPr>
      <w:pBdr/>
      <w:spacing/>
      <w:ind/>
    </w:pPr>
  </w:style>
  <w:style w:type="table" w:styleId="767">
    <w:name w:val="Звичайна таблиця"/>
    <w:next w:val="767"/>
    <w:link w:val="75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8">
    <w:name w:val="Немає списку"/>
    <w:next w:val="768"/>
    <w:link w:val="756"/>
    <w:semiHidden/>
    <w:pPr>
      <w:pBdr/>
      <w:spacing/>
      <w:ind/>
    </w:pPr>
  </w:style>
  <w:style w:type="character" w:styleId="769">
    <w:name w:val="Endnote Text Char"/>
    <w:next w:val="769"/>
    <w:link w:val="756"/>
    <w:pPr>
      <w:pBdr/>
      <w:spacing/>
      <w:ind/>
    </w:pPr>
    <w:rPr>
      <w:sz w:val="20"/>
    </w:rPr>
  </w:style>
  <w:style w:type="paragraph" w:styleId="770">
    <w:name w:val="Назва об'єкта"/>
    <w:basedOn w:val="756"/>
    <w:next w:val="756"/>
    <w:link w:val="756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1">
    <w:name w:val="Caption Char"/>
    <w:next w:val="771"/>
    <w:link w:val="756"/>
    <w:pPr>
      <w:pBdr/>
      <w:spacing/>
      <w:ind/>
    </w:pPr>
  </w:style>
  <w:style w:type="table" w:styleId="772">
    <w:name w:val="Lined - Accent 6"/>
    <w:next w:val="77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3">
    <w:name w:val="Текст кінцевої виноски"/>
    <w:basedOn w:val="756"/>
    <w:next w:val="773"/>
    <w:link w:val="774"/>
    <w:semiHidden/>
    <w:pPr>
      <w:pBdr/>
      <w:spacing/>
      <w:ind/>
    </w:pPr>
    <w:rPr>
      <w:sz w:val="20"/>
      <w:szCs w:val="20"/>
      <w:lang w:eastAsia="ru-RU"/>
    </w:rPr>
  </w:style>
  <w:style w:type="character" w:styleId="774">
    <w:name w:val="Текст кінцевої виноски Знак"/>
    <w:next w:val="774"/>
    <w:link w:val="773"/>
    <w:pPr>
      <w:pBdr/>
      <w:spacing/>
      <w:ind/>
    </w:pPr>
    <w:rPr>
      <w:sz w:val="20"/>
    </w:rPr>
  </w:style>
  <w:style w:type="character" w:styleId="775">
    <w:name w:val="Знак кінцевої виноски"/>
    <w:next w:val="775"/>
    <w:link w:val="756"/>
    <w:semiHidden/>
    <w:pPr>
      <w:pBdr/>
      <w:spacing/>
      <w:ind/>
    </w:pPr>
    <w:rPr>
      <w:rFonts w:cs="Times New Roman"/>
      <w:vertAlign w:val="superscript"/>
    </w:rPr>
  </w:style>
  <w:style w:type="paragraph" w:styleId="776">
    <w:name w:val="Перелік рисунків"/>
    <w:basedOn w:val="756"/>
    <w:next w:val="756"/>
    <w:link w:val="756"/>
    <w:pPr>
      <w:pBdr/>
      <w:spacing/>
      <w:ind/>
    </w:pPr>
  </w:style>
  <w:style w:type="character" w:styleId="777">
    <w:name w:val="Heading 2 Char"/>
    <w:next w:val="777"/>
    <w:link w:val="756"/>
    <w:pPr>
      <w:pBdr/>
      <w:spacing/>
      <w:ind/>
    </w:pPr>
    <w:rPr>
      <w:rFonts w:ascii="Arial" w:hAnsi="Arial" w:eastAsia="Times New Roman" w:cs="Arial"/>
      <w:sz w:val="34"/>
    </w:rPr>
  </w:style>
  <w:style w:type="character" w:styleId="778">
    <w:name w:val="Heading 3 Char"/>
    <w:next w:val="778"/>
    <w:link w:val="75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9">
    <w:name w:val="Heading 4 Char"/>
    <w:next w:val="779"/>
    <w:link w:val="75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0">
    <w:name w:val="Heading 5 Char"/>
    <w:next w:val="780"/>
    <w:link w:val="75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1">
    <w:name w:val="Heading 6 Char"/>
    <w:next w:val="781"/>
    <w:link w:val="75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2">
    <w:name w:val="Heading 7 Char"/>
    <w:next w:val="782"/>
    <w:link w:val="75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3">
    <w:name w:val="Heading 8 Char"/>
    <w:next w:val="783"/>
    <w:link w:val="75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4">
    <w:name w:val="Heading 9 Char"/>
    <w:next w:val="784"/>
    <w:link w:val="75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5">
    <w:name w:val="Title Char"/>
    <w:next w:val="785"/>
    <w:link w:val="756"/>
    <w:pPr>
      <w:pBdr/>
      <w:spacing/>
      <w:ind/>
    </w:pPr>
    <w:rPr>
      <w:rFonts w:cs="Times New Roman"/>
      <w:sz w:val="48"/>
      <w:szCs w:val="48"/>
    </w:rPr>
  </w:style>
  <w:style w:type="character" w:styleId="786">
    <w:name w:val="Subtitle Char"/>
    <w:next w:val="786"/>
    <w:link w:val="756"/>
    <w:pPr>
      <w:pBdr/>
      <w:spacing/>
      <w:ind/>
    </w:pPr>
    <w:rPr>
      <w:rFonts w:cs="Times New Roman"/>
      <w:sz w:val="24"/>
      <w:szCs w:val="24"/>
    </w:rPr>
  </w:style>
  <w:style w:type="character" w:styleId="787">
    <w:name w:val="Quote Char"/>
    <w:next w:val="787"/>
    <w:link w:val="756"/>
    <w:pPr>
      <w:pBdr/>
      <w:spacing/>
      <w:ind/>
    </w:pPr>
    <w:rPr>
      <w:i/>
    </w:rPr>
  </w:style>
  <w:style w:type="character" w:styleId="788">
    <w:name w:val="Intense Quote Char"/>
    <w:next w:val="788"/>
    <w:link w:val="756"/>
    <w:pPr>
      <w:pBdr/>
      <w:spacing/>
      <w:ind/>
    </w:pPr>
    <w:rPr>
      <w:i/>
    </w:rPr>
  </w:style>
  <w:style w:type="character" w:styleId="789">
    <w:name w:val="Header Char"/>
    <w:next w:val="789"/>
    <w:link w:val="756"/>
    <w:pPr>
      <w:pBdr/>
      <w:spacing/>
      <w:ind/>
    </w:pPr>
    <w:rPr>
      <w:rFonts w:cs="Times New Roman"/>
    </w:rPr>
  </w:style>
  <w:style w:type="character" w:styleId="790">
    <w:name w:val="Footer Char"/>
    <w:next w:val="790"/>
    <w:link w:val="756"/>
    <w:pPr>
      <w:pBdr/>
      <w:spacing/>
      <w:ind/>
    </w:pPr>
    <w:rPr>
      <w:rFonts w:cs="Times New Roman"/>
    </w:rPr>
  </w:style>
  <w:style w:type="table" w:styleId="791">
    <w:name w:val="Table Grid Light"/>
    <w:next w:val="791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1"/>
    <w:next w:val="792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2"/>
    <w:next w:val="793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3"/>
    <w:next w:val="7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4"/>
    <w:next w:val="79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5"/>
    <w:next w:val="79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"/>
    <w:next w:val="79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1"/>
    <w:next w:val="79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2"/>
    <w:next w:val="79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3"/>
    <w:next w:val="80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4"/>
    <w:next w:val="80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5"/>
    <w:next w:val="80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6"/>
    <w:next w:val="80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"/>
    <w:next w:val="80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1"/>
    <w:next w:val="80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2"/>
    <w:next w:val="80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3"/>
    <w:next w:val="80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4"/>
    <w:next w:val="80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5"/>
    <w:next w:val="80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6"/>
    <w:next w:val="81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"/>
    <w:next w:val="81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1"/>
    <w:next w:val="81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2"/>
    <w:next w:val="81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3"/>
    <w:next w:val="81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4"/>
    <w:next w:val="81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5"/>
    <w:next w:val="81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6"/>
    <w:next w:val="81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"/>
    <w:next w:val="81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1"/>
    <w:next w:val="81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2"/>
    <w:next w:val="82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3"/>
    <w:next w:val="82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4"/>
    <w:next w:val="82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5"/>
    <w:next w:val="82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6"/>
    <w:next w:val="82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"/>
    <w:next w:val="82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- Accent 1"/>
    <w:next w:val="82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- Accent 2"/>
    <w:next w:val="82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3"/>
    <w:next w:val="82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4"/>
    <w:next w:val="82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5"/>
    <w:next w:val="83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6"/>
    <w:next w:val="83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"/>
    <w:next w:val="83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1"/>
    <w:next w:val="83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2"/>
    <w:next w:val="83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3"/>
    <w:next w:val="83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4"/>
    <w:next w:val="83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5"/>
    <w:next w:val="83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6"/>
    <w:next w:val="83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next w:val="83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1"/>
    <w:next w:val="84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2"/>
    <w:next w:val="84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3"/>
    <w:next w:val="84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4"/>
    <w:next w:val="84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5"/>
    <w:next w:val="84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6"/>
    <w:next w:val="84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"/>
    <w:next w:val="84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1"/>
    <w:next w:val="84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2"/>
    <w:next w:val="84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3"/>
    <w:next w:val="84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4"/>
    <w:next w:val="85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5"/>
    <w:next w:val="85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6"/>
    <w:next w:val="85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"/>
    <w:next w:val="85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1"/>
    <w:next w:val="85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2"/>
    <w:next w:val="85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3"/>
    <w:next w:val="85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4"/>
    <w:next w:val="85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5"/>
    <w:next w:val="85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6"/>
    <w:next w:val="85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"/>
    <w:next w:val="86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1"/>
    <w:next w:val="86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2"/>
    <w:next w:val="86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3"/>
    <w:next w:val="86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4"/>
    <w:next w:val="86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5"/>
    <w:next w:val="86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6"/>
    <w:next w:val="86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"/>
    <w:next w:val="86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1"/>
    <w:next w:val="86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2"/>
    <w:next w:val="86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3"/>
    <w:next w:val="87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4"/>
    <w:next w:val="87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5"/>
    <w:next w:val="87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6"/>
    <w:next w:val="87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"/>
    <w:next w:val="87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1"/>
    <w:next w:val="87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2"/>
    <w:next w:val="87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3"/>
    <w:next w:val="87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4"/>
    <w:next w:val="87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5"/>
    <w:next w:val="87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6"/>
    <w:next w:val="88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"/>
    <w:next w:val="88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1"/>
    <w:next w:val="88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2"/>
    <w:next w:val="88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3"/>
    <w:next w:val="88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4"/>
    <w:next w:val="88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5"/>
    <w:next w:val="88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6"/>
    <w:next w:val="88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"/>
    <w:next w:val="88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1"/>
    <w:next w:val="88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2"/>
    <w:next w:val="89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3"/>
    <w:next w:val="89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4"/>
    <w:next w:val="89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5"/>
    <w:next w:val="89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6"/>
    <w:next w:val="8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"/>
    <w:next w:val="89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Footnote Text Char"/>
    <w:next w:val="897"/>
    <w:link w:val="756"/>
    <w:pPr>
      <w:pBdr/>
      <w:spacing/>
      <w:ind/>
    </w:pPr>
    <w:rPr>
      <w:sz w:val="18"/>
    </w:rPr>
  </w:style>
  <w:style w:type="character" w:styleId="898">
    <w:name w:val="Heading 1 Char"/>
    <w:next w:val="898"/>
    <w:link w:val="756"/>
    <w:pPr>
      <w:pBdr/>
      <w:spacing/>
      <w:ind/>
    </w:pPr>
    <w:rPr>
      <w:rFonts w:ascii="Arial" w:hAnsi="Arial" w:eastAsia="Times New Roman"/>
      <w:sz w:val="40"/>
    </w:rPr>
  </w:style>
  <w:style w:type="character" w:styleId="899">
    <w:name w:val="Заголовок 2 Знак"/>
    <w:next w:val="899"/>
    <w:link w:val="758"/>
    <w:pPr>
      <w:pBdr/>
      <w:spacing/>
      <w:ind/>
    </w:pPr>
    <w:rPr>
      <w:rFonts w:ascii="Arial" w:hAnsi="Arial" w:eastAsia="Times New Roman"/>
      <w:sz w:val="22"/>
    </w:rPr>
  </w:style>
  <w:style w:type="character" w:styleId="900">
    <w:name w:val="Заголовок 3 Знак"/>
    <w:next w:val="900"/>
    <w:link w:val="759"/>
    <w:pPr>
      <w:pBdr/>
      <w:spacing/>
      <w:ind/>
    </w:pPr>
    <w:rPr>
      <w:rFonts w:ascii="Arial" w:hAnsi="Arial" w:eastAsia="Times New Roman"/>
      <w:sz w:val="30"/>
    </w:rPr>
  </w:style>
  <w:style w:type="character" w:styleId="901">
    <w:name w:val="Заголовок 4 Знак"/>
    <w:next w:val="901"/>
    <w:link w:val="760"/>
    <w:pPr>
      <w:pBdr/>
      <w:spacing/>
      <w:ind/>
    </w:pPr>
    <w:rPr>
      <w:rFonts w:ascii="Arial" w:hAnsi="Arial" w:eastAsia="Times New Roman"/>
      <w:b/>
      <w:sz w:val="26"/>
    </w:rPr>
  </w:style>
  <w:style w:type="character" w:styleId="902">
    <w:name w:val="Заголовок 5 Знак"/>
    <w:next w:val="902"/>
    <w:link w:val="761"/>
    <w:pPr>
      <w:pBdr/>
      <w:spacing/>
      <w:ind/>
    </w:pPr>
    <w:rPr>
      <w:rFonts w:ascii="Arial" w:hAnsi="Arial" w:eastAsia="Times New Roman"/>
      <w:b/>
      <w:sz w:val="24"/>
    </w:rPr>
  </w:style>
  <w:style w:type="character" w:styleId="903">
    <w:name w:val="Заголовок 6 Знак"/>
    <w:next w:val="903"/>
    <w:link w:val="762"/>
    <w:pPr>
      <w:pBdr/>
      <w:spacing/>
      <w:ind/>
    </w:pPr>
    <w:rPr>
      <w:rFonts w:ascii="Arial" w:hAnsi="Arial" w:eastAsia="Times New Roman"/>
      <w:b/>
      <w:sz w:val="22"/>
    </w:rPr>
  </w:style>
  <w:style w:type="character" w:styleId="904">
    <w:name w:val="Заголовок 7 Знак"/>
    <w:next w:val="904"/>
    <w:link w:val="76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5">
    <w:name w:val="Заголовок 8 Знак"/>
    <w:next w:val="905"/>
    <w:link w:val="764"/>
    <w:pPr>
      <w:pBdr/>
      <w:spacing/>
      <w:ind/>
    </w:pPr>
    <w:rPr>
      <w:rFonts w:ascii="Arial" w:hAnsi="Arial" w:eastAsia="Times New Roman"/>
      <w:i/>
      <w:sz w:val="22"/>
    </w:rPr>
  </w:style>
  <w:style w:type="character" w:styleId="906">
    <w:name w:val="Заголовок 9 Знак"/>
    <w:next w:val="906"/>
    <w:link w:val="765"/>
    <w:pPr>
      <w:pBdr/>
      <w:spacing/>
      <w:ind/>
    </w:pPr>
    <w:rPr>
      <w:rFonts w:ascii="Arial" w:hAnsi="Arial" w:eastAsia="Times New Roman"/>
      <w:i/>
      <w:sz w:val="21"/>
    </w:rPr>
  </w:style>
  <w:style w:type="paragraph" w:styleId="907">
    <w:name w:val="List Paragraph"/>
    <w:next w:val="907"/>
    <w:link w:val="75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08">
    <w:name w:val="No Spacing"/>
    <w:next w:val="908"/>
    <w:link w:val="92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09">
    <w:name w:val="Назва"/>
    <w:basedOn w:val="756"/>
    <w:next w:val="909"/>
    <w:link w:val="910"/>
    <w:qFormat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0">
    <w:name w:val="Назва Знак"/>
    <w:next w:val="910"/>
    <w:link w:val="909"/>
    <w:pPr>
      <w:pBdr/>
      <w:spacing/>
      <w:ind/>
    </w:pPr>
    <w:rPr>
      <w:sz w:val="48"/>
    </w:rPr>
  </w:style>
  <w:style w:type="paragraph" w:styleId="911">
    <w:name w:val="Підзаголовок"/>
    <w:basedOn w:val="756"/>
    <w:next w:val="911"/>
    <w:link w:val="912"/>
    <w:qFormat/>
    <w:pPr>
      <w:pBdr/>
      <w:spacing w:after="200" w:before="200"/>
      <w:ind/>
    </w:pPr>
    <w:rPr>
      <w:sz w:val="24"/>
      <w:szCs w:val="24"/>
      <w:lang w:eastAsia="ru-RU"/>
    </w:rPr>
  </w:style>
  <w:style w:type="character" w:styleId="912">
    <w:name w:val="Підзаголовок Знак"/>
    <w:next w:val="912"/>
    <w:link w:val="911"/>
    <w:pPr>
      <w:pBdr/>
      <w:spacing/>
      <w:ind/>
    </w:pPr>
    <w:rPr>
      <w:sz w:val="24"/>
    </w:rPr>
  </w:style>
  <w:style w:type="paragraph" w:styleId="913">
    <w:name w:val="Quote"/>
    <w:next w:val="913"/>
    <w:link w:val="91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4">
    <w:name w:val="Quote Char1"/>
    <w:next w:val="914"/>
    <w:link w:val="913"/>
    <w:pPr>
      <w:pBdr/>
      <w:spacing/>
      <w:ind/>
    </w:pPr>
    <w:rPr>
      <w:i/>
      <w:sz w:val="22"/>
      <w:lang w:val="ru-RU" w:eastAsia="en-US"/>
    </w:rPr>
  </w:style>
  <w:style w:type="paragraph" w:styleId="915">
    <w:name w:val="Intense Quote"/>
    <w:next w:val="915"/>
    <w:link w:val="91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Intense Quote Char1"/>
    <w:next w:val="916"/>
    <w:link w:val="91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7">
    <w:name w:val="Верхній колонтитул"/>
    <w:basedOn w:val="756"/>
    <w:next w:val="917"/>
    <w:link w:val="91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8">
    <w:name w:val="Верхній колонтитул Знак"/>
    <w:next w:val="918"/>
    <w:link w:val="917"/>
    <w:pPr>
      <w:pBdr/>
      <w:spacing/>
      <w:ind/>
    </w:pPr>
    <w:rPr>
      <w:sz w:val="22"/>
      <w:lang w:val="ru-RU" w:eastAsia="en-US"/>
    </w:rPr>
  </w:style>
  <w:style w:type="paragraph" w:styleId="919">
    <w:name w:val="Нижній колонтитул"/>
    <w:basedOn w:val="756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Нижній колонтитул Знак"/>
    <w:next w:val="920"/>
    <w:link w:val="919"/>
    <w:pPr>
      <w:pBdr/>
      <w:spacing/>
      <w:ind/>
    </w:pPr>
    <w:rPr>
      <w:sz w:val="22"/>
      <w:lang w:val="ru-RU" w:eastAsia="en-US"/>
    </w:rPr>
  </w:style>
  <w:style w:type="table" w:styleId="921">
    <w:name w:val="Сітка таблиці"/>
    <w:basedOn w:val="767"/>
    <w:next w:val="92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"/>
    <w:next w:val="92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1"/>
    <w:next w:val="923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2"/>
    <w:next w:val="924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3"/>
    <w:next w:val="92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4"/>
    <w:next w:val="92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5"/>
    <w:next w:val="92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No Spacing Char"/>
    <w:next w:val="928"/>
    <w:link w:val="90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"/>
    <w:next w:val="929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1"/>
    <w:next w:val="930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2"/>
    <w:next w:val="93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3"/>
    <w:next w:val="932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4"/>
    <w:next w:val="933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5"/>
    <w:next w:val="934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6"/>
    <w:next w:val="935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"/>
    <w:next w:val="93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1"/>
    <w:next w:val="93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2"/>
    <w:next w:val="938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3"/>
    <w:next w:val="939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4"/>
    <w:next w:val="940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5"/>
    <w:next w:val="941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6"/>
    <w:next w:val="94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Гіперпосилання"/>
    <w:next w:val="943"/>
    <w:link w:val="756"/>
    <w:pPr>
      <w:pBdr/>
      <w:spacing/>
      <w:ind/>
    </w:pPr>
    <w:rPr>
      <w:color w:val="0000ff"/>
      <w:u w:val="single"/>
    </w:rPr>
  </w:style>
  <w:style w:type="paragraph" w:styleId="944">
    <w:name w:val="Текст виноски"/>
    <w:basedOn w:val="756"/>
    <w:next w:val="944"/>
    <w:link w:val="945"/>
    <w:semiHidden/>
    <w:pPr>
      <w:pBdr/>
      <w:spacing w:after="40"/>
      <w:ind/>
    </w:pPr>
    <w:rPr>
      <w:sz w:val="18"/>
      <w:lang w:eastAsia="ru-RU"/>
    </w:rPr>
  </w:style>
  <w:style w:type="character" w:styleId="945">
    <w:name w:val="Текст виноски Знак"/>
    <w:next w:val="945"/>
    <w:link w:val="944"/>
    <w:semiHidden/>
    <w:pPr>
      <w:pBdr/>
      <w:spacing/>
      <w:ind/>
    </w:pPr>
    <w:rPr>
      <w:sz w:val="22"/>
    </w:rPr>
  </w:style>
  <w:style w:type="character" w:styleId="946">
    <w:name w:val="Знак виноски"/>
    <w:next w:val="946"/>
    <w:link w:val="756"/>
    <w:pPr>
      <w:pBdr/>
      <w:spacing/>
      <w:ind/>
    </w:pPr>
    <w:rPr>
      <w:vertAlign w:val="superscript"/>
    </w:rPr>
  </w:style>
  <w:style w:type="paragraph" w:styleId="947">
    <w:name w:val="Зміст 1"/>
    <w:basedOn w:val="756"/>
    <w:next w:val="947"/>
    <w:link w:val="756"/>
    <w:pPr>
      <w:pBdr/>
      <w:spacing w:after="57"/>
      <w:ind/>
    </w:pPr>
  </w:style>
  <w:style w:type="paragraph" w:styleId="948">
    <w:name w:val="Зміст 2"/>
    <w:basedOn w:val="756"/>
    <w:next w:val="948"/>
    <w:link w:val="756"/>
    <w:pPr>
      <w:pBdr/>
      <w:spacing w:after="57"/>
      <w:ind w:left="283"/>
    </w:pPr>
  </w:style>
  <w:style w:type="paragraph" w:styleId="949">
    <w:name w:val="Зміст 3"/>
    <w:basedOn w:val="756"/>
    <w:next w:val="949"/>
    <w:link w:val="756"/>
    <w:pPr>
      <w:pBdr/>
      <w:spacing w:after="57"/>
      <w:ind w:left="567"/>
    </w:pPr>
  </w:style>
  <w:style w:type="paragraph" w:styleId="950">
    <w:name w:val="Зміст 4"/>
    <w:basedOn w:val="756"/>
    <w:next w:val="950"/>
    <w:link w:val="756"/>
    <w:pPr>
      <w:pBdr/>
      <w:spacing w:after="57"/>
      <w:ind w:left="850"/>
    </w:pPr>
  </w:style>
  <w:style w:type="paragraph" w:styleId="951">
    <w:name w:val="Зміст 5"/>
    <w:basedOn w:val="756"/>
    <w:next w:val="951"/>
    <w:link w:val="756"/>
    <w:pPr>
      <w:pBdr/>
      <w:spacing w:after="57"/>
      <w:ind w:left="1134"/>
    </w:pPr>
  </w:style>
  <w:style w:type="paragraph" w:styleId="952">
    <w:name w:val="Зміст 6"/>
    <w:basedOn w:val="756"/>
    <w:next w:val="952"/>
    <w:link w:val="756"/>
    <w:pPr>
      <w:pBdr/>
      <w:spacing w:after="57"/>
      <w:ind w:left="1417"/>
    </w:pPr>
  </w:style>
  <w:style w:type="paragraph" w:styleId="953">
    <w:name w:val="Зміст 7"/>
    <w:basedOn w:val="756"/>
    <w:next w:val="953"/>
    <w:link w:val="756"/>
    <w:pPr>
      <w:pBdr/>
      <w:spacing w:after="57"/>
      <w:ind w:left="1701"/>
    </w:pPr>
  </w:style>
  <w:style w:type="paragraph" w:styleId="954">
    <w:name w:val="Зміст 8"/>
    <w:basedOn w:val="756"/>
    <w:next w:val="954"/>
    <w:link w:val="756"/>
    <w:pPr>
      <w:pBdr/>
      <w:spacing w:after="57"/>
      <w:ind w:left="1984"/>
    </w:pPr>
  </w:style>
  <w:style w:type="paragraph" w:styleId="955">
    <w:name w:val="Зміст 9"/>
    <w:basedOn w:val="756"/>
    <w:next w:val="955"/>
    <w:link w:val="756"/>
    <w:pPr>
      <w:pBdr/>
      <w:spacing w:after="57"/>
      <w:ind w:left="2268"/>
    </w:pPr>
  </w:style>
  <w:style w:type="paragraph" w:styleId="956">
    <w:name w:val="TOC Heading"/>
    <w:next w:val="9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7">
    <w:name w:val="Титулка"/>
    <w:basedOn w:val="756"/>
    <w:next w:val="957"/>
    <w:link w:val="756"/>
    <w:pPr>
      <w:pBdr/>
      <w:spacing w:after="120"/>
      <w:ind/>
    </w:pPr>
    <w:rPr>
      <w:b/>
      <w:sz w:val="28"/>
      <w:lang w:eastAsia="ar-SA"/>
    </w:rPr>
  </w:style>
  <w:style w:type="character" w:styleId="958">
    <w:name w:val="Заголовок 1 Знак"/>
    <w:next w:val="958"/>
    <w:link w:val="75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59">
    <w:name w:val="Текст у виносці"/>
    <w:basedOn w:val="756"/>
    <w:next w:val="959"/>
    <w:link w:val="96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Текст у виносці Знак"/>
    <w:next w:val="960"/>
    <w:link w:val="95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1">
    <w:name w:val="TOC Heading Char"/>
    <w:next w:val="961"/>
    <w:link w:val="75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6"/>
    <w:next w:val="962"/>
    <w:link w:val="756"/>
    <w:pPr>
      <w:pBdr/>
      <w:spacing/>
      <w:ind/>
    </w:pPr>
  </w:style>
  <w:style w:type="paragraph" w:styleId="963">
    <w:name w:val="Звичайний (веб)"/>
    <w:basedOn w:val="756"/>
    <w:next w:val="963"/>
    <w:link w:val="756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19</cp:revision>
  <dcterms:created xsi:type="dcterms:W3CDTF">2024-11-04T07:58:00Z</dcterms:created>
  <dcterms:modified xsi:type="dcterms:W3CDTF">2026-06-20T08:27:13Z</dcterms:modified>
  <cp:version>1048576</cp:version>
</cp:coreProperties>
</file>