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6"/>
        <w:pBdr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936"/>
        <w:pBdr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МЕНСЬКА МІСЬКА РАДА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936"/>
        <w:pBdr/>
        <w:spacing w:line="240" w:lineRule="auto"/>
        <w:ind w:firstLine="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</w:r>
      <w:r>
        <w:rPr>
          <w:b/>
          <w:bCs/>
          <w:color w:val="000000"/>
          <w:sz w:val="16"/>
          <w:szCs w:val="16"/>
        </w:rPr>
      </w:r>
      <w:r>
        <w:rPr>
          <w:b/>
          <w:bCs/>
          <w:color w:val="000000"/>
          <w:sz w:val="16"/>
          <w:szCs w:val="16"/>
        </w:rPr>
      </w:r>
    </w:p>
    <w:p>
      <w:pPr>
        <w:pStyle w:val="936"/>
        <w:pBdr/>
        <w:spacing w:line="240" w:lineRule="auto"/>
        <w:ind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</w:t>
      </w:r>
      <w:r>
        <w:rPr>
          <w:b/>
          <w:color w:val="000000"/>
          <w:sz w:val="28"/>
          <w:szCs w:val="28"/>
        </w:rPr>
        <w:t xml:space="preserve">сімдесят четверта </w:t>
      </w:r>
      <w:r>
        <w:rPr>
          <w:b/>
          <w:color w:val="000000"/>
          <w:sz w:val="28"/>
          <w:szCs w:val="28"/>
        </w:rPr>
        <w:t xml:space="preserve">сесія восьмого скликання)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936"/>
        <w:pBdr/>
        <w:spacing w:line="240" w:lineRule="auto"/>
        <w:ind w:firstLine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36"/>
        <w:pBdr/>
        <w:spacing w:line="240" w:lineRule="auto"/>
        <w:ind w:firstLine="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</w:r>
      <w:r>
        <w:rPr>
          <w:b/>
          <w:bCs/>
          <w:color w:val="000000"/>
          <w:sz w:val="16"/>
          <w:szCs w:val="16"/>
        </w:rPr>
      </w:r>
      <w:r>
        <w:rPr>
          <w:b/>
          <w:bCs/>
          <w:color w:val="000000"/>
          <w:sz w:val="16"/>
          <w:szCs w:val="16"/>
        </w:rPr>
      </w:r>
    </w:p>
    <w:p>
      <w:pPr>
        <w:pStyle w:val="937"/>
        <w:pBdr/>
        <w:tabs>
          <w:tab w:val="left" w:leader="none" w:pos="4253"/>
          <w:tab w:val="left" w:leader="none" w:pos="7370"/>
        </w:tabs>
        <w:spacing w:after="0" w:afterAutospacing="0" w:before="0" w:beforeAutospacing="0"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19 червня </w:t>
      </w:r>
      <w:r>
        <w:rPr>
          <w:color w:val="000000"/>
          <w:sz w:val="28"/>
          <w:szCs w:val="28"/>
        </w:rPr>
        <w:t xml:space="preserve">202</w:t>
      </w:r>
      <w:r>
        <w:rPr>
          <w:color w:val="000000"/>
          <w:sz w:val="28"/>
          <w:szCs w:val="28"/>
          <w:lang w:val="uk-UA"/>
        </w:rPr>
        <w:t xml:space="preserve">6</w:t>
      </w:r>
      <w:r>
        <w:rPr>
          <w:color w:val="000000"/>
          <w:sz w:val="28"/>
          <w:szCs w:val="28"/>
        </w:rPr>
        <w:t xml:space="preserve"> року</w:t>
      </w:r>
      <w:r>
        <w:rPr>
          <w:color w:val="000000"/>
          <w:sz w:val="28"/>
          <w:szCs w:val="28"/>
        </w:rPr>
        <w:tab/>
        <w:t xml:space="preserve">м. Мена</w:t>
      </w:r>
      <w:r>
        <w:rPr>
          <w:color w:val="000000"/>
          <w:sz w:val="28"/>
          <w:szCs w:val="28"/>
        </w:rPr>
        <w:tab/>
        <w:t xml:space="preserve">№366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36"/>
        <w:pBdr/>
        <w:spacing w:line="240" w:lineRule="auto"/>
        <w:ind w:firstLine="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</w:r>
      <w:r>
        <w:rPr>
          <w:b/>
          <w:bCs/>
          <w:color w:val="000000"/>
          <w:sz w:val="16"/>
          <w:szCs w:val="16"/>
        </w:rPr>
      </w:r>
      <w:r>
        <w:rPr>
          <w:b/>
          <w:bCs/>
          <w:color w:val="000000"/>
          <w:sz w:val="16"/>
          <w:szCs w:val="16"/>
        </w:rPr>
      </w:r>
    </w:p>
    <w:p>
      <w:pPr>
        <w:pBdr/>
        <w:spacing w:after="0" w:line="240" w:lineRule="auto"/>
        <w:ind w:right="0" w:firstLine="0" w:left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передачу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дитячого майданчика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на праві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узуфрукту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Комунальному підприємству «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» Менської міської ради</w:t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936"/>
        <w:pBdr/>
        <w:spacing w:line="240" w:lineRule="auto"/>
        <w:ind w:firstLine="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</w:r>
      <w:r>
        <w:rPr>
          <w:b/>
          <w:bCs/>
          <w:color w:val="000000"/>
          <w:sz w:val="16"/>
          <w:szCs w:val="16"/>
        </w:rPr>
      </w:r>
      <w:r>
        <w:rPr>
          <w:b/>
          <w:bCs/>
          <w:color w:val="000000"/>
          <w:sz w:val="16"/>
          <w:szCs w:val="16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метою забезпечення </w:t>
      </w:r>
      <w:r>
        <w:rPr>
          <w:rFonts w:ascii="Times New Roman" w:hAnsi="Times New Roman"/>
          <w:sz w:val="28"/>
          <w:szCs w:val="28"/>
        </w:rPr>
        <w:t xml:space="preserve">ефективного використання,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нале</w:t>
      </w:r>
      <w:r>
        <w:rPr>
          <w:rFonts w:ascii="Times New Roman" w:hAnsi="Times New Roman"/>
          <w:sz w:val="28"/>
          <w:szCs w:val="28"/>
        </w:rPr>
        <w:t xml:space="preserve">жного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утриман</w:t>
      </w:r>
      <w:r>
        <w:rPr>
          <w:rFonts w:ascii="Times New Roman" w:hAnsi="Times New Roman"/>
          <w:sz w:val="28"/>
          <w:szCs w:val="28"/>
        </w:rPr>
        <w:t xml:space="preserve">ня</w:t>
      </w:r>
      <w:r>
        <w:rPr>
          <w:rFonts w:ascii="Times New Roman" w:hAnsi="Times New Roman"/>
          <w:sz w:val="28"/>
          <w:szCs w:val="28"/>
        </w:rPr>
        <w:t xml:space="preserve">, своєчасного обслуговування ремонту та збереження </w:t>
      </w:r>
      <w:r>
        <w:rPr>
          <w:rFonts w:ascii="Times New Roman" w:hAnsi="Times New Roman"/>
          <w:sz w:val="28"/>
          <w:szCs w:val="28"/>
        </w:rPr>
        <w:t xml:space="preserve">об’єктів благоустрою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необхідністю дотримання технічного та санітарного стану </w:t>
      </w:r>
      <w:r>
        <w:rPr>
          <w:rFonts w:ascii="Times New Roman" w:hAnsi="Times New Roman"/>
          <w:sz w:val="28"/>
          <w:szCs w:val="28"/>
        </w:rPr>
        <w:t xml:space="preserve">дитячої ігрової інфраструктури</w:t>
      </w:r>
      <w:r>
        <w:rPr>
          <w:rFonts w:ascii="Times New Roman" w:hAnsi="Times New Roman"/>
          <w:sz w:val="28"/>
          <w:szCs w:val="28"/>
        </w:rPr>
        <w:t xml:space="preserve">,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  <w:t xml:space="preserve"> керуючись постановою Кабінету Міністрів України від 08 вересня 2025 року № 1103 «Про затвердження Порядку передачі державного та комунального майна на праві </w:t>
      </w:r>
      <w:r>
        <w:rPr>
          <w:rFonts w:ascii="Times New Roman" w:hAnsi="Times New Roman"/>
          <w:sz w:val="28"/>
          <w:szCs w:val="28"/>
        </w:rPr>
        <w:t xml:space="preserve">узуфрукта</w:t>
      </w:r>
      <w:r>
        <w:rPr>
          <w:rFonts w:ascii="Times New Roman" w:hAnsi="Times New Roman"/>
          <w:sz w:val="28"/>
          <w:szCs w:val="28"/>
        </w:rPr>
        <w:t xml:space="preserve"> державного або комунального майна, здійснення контролю за використанням такого майна», ст. 26, ст. 60, ст. 60-1 Закону України «Про місцеве самоврядування в Україні» Менська міська рада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ВИРІШИЛА: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Передати безоплатно Комунальному підприємству «</w:t>
      </w:r>
      <w:r>
        <w:rPr>
          <w:rFonts w:ascii="Times New Roman" w:hAnsi="Times New Roman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sz w:val="28"/>
          <w:szCs w:val="28"/>
        </w:rPr>
        <w:t xml:space="preserve">» Менської міської ради, код ЄДРПОУ 38282083 (далі– </w:t>
      </w:r>
      <w:r>
        <w:rPr>
          <w:rFonts w:ascii="Times New Roman" w:hAnsi="Times New Roman"/>
          <w:sz w:val="28"/>
          <w:szCs w:val="28"/>
        </w:rPr>
        <w:t xml:space="preserve">Узуфруктарій</w:t>
      </w:r>
      <w:r>
        <w:rPr>
          <w:rFonts w:ascii="Times New Roman" w:hAnsi="Times New Roman"/>
          <w:sz w:val="28"/>
          <w:szCs w:val="28"/>
        </w:rPr>
        <w:t xml:space="preserve">) на праві </w:t>
      </w:r>
      <w:r>
        <w:rPr>
          <w:rFonts w:ascii="Times New Roman" w:hAnsi="Times New Roman"/>
          <w:sz w:val="28"/>
          <w:szCs w:val="28"/>
        </w:rPr>
        <w:t xml:space="preserve">узуфрукту</w:t>
      </w:r>
      <w:r>
        <w:rPr>
          <w:rFonts w:ascii="Times New Roman" w:hAnsi="Times New Roman"/>
          <w:sz w:val="28"/>
          <w:szCs w:val="28"/>
        </w:rPr>
        <w:t xml:space="preserve"> комунального майна, майно, зазначене у додатку 1 рішення.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Встановити </w:t>
      </w:r>
      <w:r>
        <w:rPr>
          <w:rFonts w:ascii="Times New Roman" w:hAnsi="Times New Roman"/>
          <w:sz w:val="28"/>
          <w:szCs w:val="28"/>
        </w:rPr>
        <w:t xml:space="preserve">узуфрукт</w:t>
      </w:r>
      <w:r>
        <w:rPr>
          <w:rFonts w:ascii="Times New Roman" w:hAnsi="Times New Roman"/>
          <w:sz w:val="28"/>
          <w:szCs w:val="28"/>
        </w:rPr>
        <w:t xml:space="preserve"> комунального майна на майно, що належить до комунальної власності Менської міської територіальної громади, зазначене в додатку до рішення, безстроково.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Узуфруктарій</w:t>
      </w:r>
      <w:r>
        <w:rPr>
          <w:rFonts w:ascii="Times New Roman" w:hAnsi="Times New Roman"/>
          <w:sz w:val="28"/>
          <w:szCs w:val="28"/>
        </w:rPr>
        <w:t xml:space="preserve"> використовує передане йому на праві </w:t>
      </w:r>
      <w:r>
        <w:rPr>
          <w:rFonts w:ascii="Times New Roman" w:hAnsi="Times New Roman"/>
          <w:sz w:val="28"/>
          <w:szCs w:val="28"/>
        </w:rPr>
        <w:t xml:space="preserve">узуфрукту</w:t>
      </w:r>
      <w:r>
        <w:rPr>
          <w:rFonts w:ascii="Times New Roman" w:hAnsi="Times New Roman"/>
          <w:sz w:val="28"/>
          <w:szCs w:val="28"/>
        </w:rPr>
        <w:t xml:space="preserve"> комунальне майно за призначенням для забезпечення належного рівня благоустрою.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Встановити для </w:t>
      </w:r>
      <w:r>
        <w:rPr>
          <w:rFonts w:ascii="Times New Roman" w:hAnsi="Times New Roman"/>
          <w:sz w:val="28"/>
          <w:szCs w:val="28"/>
        </w:rPr>
        <w:t xml:space="preserve">Узуфруктарія</w:t>
      </w:r>
      <w:r>
        <w:rPr>
          <w:rFonts w:ascii="Times New Roman" w:hAnsi="Times New Roman"/>
          <w:sz w:val="28"/>
          <w:szCs w:val="28"/>
        </w:rPr>
        <w:t xml:space="preserve"> наступні особливості користування майном, переданим на праві </w:t>
      </w:r>
      <w:r>
        <w:rPr>
          <w:rFonts w:ascii="Times New Roman" w:hAnsi="Times New Roman"/>
          <w:sz w:val="28"/>
          <w:szCs w:val="28"/>
        </w:rPr>
        <w:t xml:space="preserve">узуфрукту</w:t>
      </w:r>
      <w:r>
        <w:rPr>
          <w:rFonts w:ascii="Times New Roman" w:hAnsi="Times New Roman"/>
          <w:sz w:val="28"/>
          <w:szCs w:val="28"/>
        </w:rPr>
        <w:t xml:space="preserve"> комунального майна (зазначеним у додатку 1 рішення):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>
        <w:rPr>
          <w:rFonts w:ascii="Times New Roman" w:hAnsi="Times New Roman"/>
          <w:sz w:val="28"/>
          <w:szCs w:val="28"/>
        </w:rPr>
        <w:t xml:space="preserve">Узуфруктарій</w:t>
      </w:r>
      <w:r>
        <w:rPr>
          <w:rFonts w:ascii="Times New Roman" w:hAnsi="Times New Roman"/>
          <w:sz w:val="28"/>
          <w:szCs w:val="28"/>
        </w:rPr>
        <w:t xml:space="preserve"> зобов’язаний використовувати майно, зазначене у пункті 1 рішення, згідно з цільовим призначенням, утримувати відповідне майно в належному стані, за власний рахунок проводити його поточний ремонт.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>
        <w:rPr>
          <w:rFonts w:ascii="Times New Roman" w:hAnsi="Times New Roman"/>
          <w:sz w:val="28"/>
          <w:szCs w:val="28"/>
        </w:rPr>
        <w:t xml:space="preserve">Узуфруктарій</w:t>
      </w:r>
      <w:r>
        <w:rPr>
          <w:rFonts w:ascii="Times New Roman" w:hAnsi="Times New Roman"/>
          <w:sz w:val="28"/>
          <w:szCs w:val="28"/>
        </w:rPr>
        <w:t xml:space="preserve"> несе витрати, пов’язані з утриманням, користуванням та обслуговуванням майна, зазначеного в додатку до рішення.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4.3.Узуфруктарій не може відчужувати майно, зазначене у додатку до рішення.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В разі фізичного зносу майна зазначеного у додатку 1 до рішення або визнання майна непридатними до використання </w:t>
      </w:r>
      <w:r>
        <w:rPr>
          <w:rFonts w:ascii="Times New Roman" w:hAnsi="Times New Roman"/>
          <w:sz w:val="28"/>
          <w:szCs w:val="28"/>
        </w:rPr>
        <w:t xml:space="preserve">Узуфруктарій</w:t>
      </w:r>
      <w:r>
        <w:rPr>
          <w:rFonts w:ascii="Times New Roman" w:hAnsi="Times New Roman"/>
          <w:sz w:val="28"/>
          <w:szCs w:val="28"/>
        </w:rPr>
        <w:t xml:space="preserve"> проводить демонтаж та утилізацію у встановленому порядку після списання майна зазначеного у додатку 1, що перебувало у користуванні за </w:t>
      </w:r>
      <w:r>
        <w:rPr>
          <w:rFonts w:ascii="Times New Roman" w:hAnsi="Times New Roman"/>
          <w:sz w:val="28"/>
          <w:szCs w:val="28"/>
        </w:rPr>
        <w:t xml:space="preserve">узуфруктом</w:t>
      </w:r>
      <w:r>
        <w:rPr>
          <w:rFonts w:ascii="Times New Roman" w:hAnsi="Times New Roman"/>
          <w:sz w:val="28"/>
          <w:szCs w:val="28"/>
        </w:rPr>
        <w:t xml:space="preserve">, згідно з актом комісії.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5.Узуфрукт комунального майна, встановлений даним рішенням припиняється у разі: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припинення </w:t>
      </w:r>
      <w:r>
        <w:rPr>
          <w:rFonts w:ascii="Times New Roman" w:hAnsi="Times New Roman"/>
          <w:sz w:val="28"/>
          <w:szCs w:val="28"/>
        </w:rPr>
        <w:t xml:space="preserve">узуфруктарія</w:t>
      </w:r>
      <w:r>
        <w:rPr>
          <w:rFonts w:ascii="Times New Roman" w:hAnsi="Times New Roman"/>
          <w:sz w:val="28"/>
          <w:szCs w:val="28"/>
        </w:rPr>
        <w:t xml:space="preserve"> в результаті його ліквідації;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загибелі або припинення існування майна, щодо якого встановлений </w:t>
      </w:r>
      <w:r>
        <w:rPr>
          <w:rFonts w:ascii="Times New Roman" w:hAnsi="Times New Roman"/>
          <w:sz w:val="28"/>
          <w:szCs w:val="28"/>
        </w:rPr>
        <w:t xml:space="preserve">узуфрукт</w:t>
      </w:r>
      <w:r>
        <w:rPr>
          <w:rFonts w:ascii="Times New Roman" w:hAnsi="Times New Roman"/>
          <w:sz w:val="28"/>
          <w:szCs w:val="28"/>
        </w:rPr>
        <w:t xml:space="preserve"> комунального майна;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5.3.погіршення стану майна, щодо якого встановлено </w:t>
      </w:r>
      <w:r>
        <w:rPr>
          <w:rFonts w:ascii="Times New Roman" w:hAnsi="Times New Roman"/>
          <w:sz w:val="28"/>
          <w:szCs w:val="28"/>
        </w:rPr>
        <w:t xml:space="preserve">узуфрукт</w:t>
      </w:r>
      <w:r>
        <w:rPr>
          <w:rFonts w:ascii="Times New Roman" w:hAnsi="Times New Roman"/>
          <w:sz w:val="28"/>
          <w:szCs w:val="28"/>
        </w:rPr>
        <w:t xml:space="preserve"> комунального майна, внаслідок чого воно стає непридатним для використання за призначенням;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Контроль за виконанням ріш</w:t>
      </w:r>
      <w:r>
        <w:rPr>
          <w:rFonts w:ascii="Times New Roman" w:hAnsi="Times New Roman"/>
          <w:sz w:val="28"/>
          <w:szCs w:val="28"/>
        </w:rPr>
        <w:t xml:space="preserve">ення покласти на постійну комісію міської ради з питань планування, фінансів, бюджету, соціально-економічного розвитку, житлово-комунального господарства та комунального майна та заступника міського голови з питань діяльності виконавчих органів ради С. М. </w:t>
      </w:r>
      <w:r>
        <w:rPr>
          <w:rFonts w:ascii="Times New Roman" w:hAnsi="Times New Roman"/>
          <w:sz w:val="28"/>
          <w:szCs w:val="28"/>
        </w:rPr>
        <w:t xml:space="preserve">Гаєвого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760"/>
        <w:pBdr/>
        <w:tabs>
          <w:tab w:val="left" w:leader="none" w:pos="6520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Секретар ради</w:t>
      </w:r>
      <w:r>
        <w:rPr>
          <w:rFonts w:ascii="Times New Roman" w:hAnsi="Times New Roman"/>
          <w:bCs/>
          <w:color w:val="000000"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/>
          <w:bCs/>
          <w:color w:val="000000"/>
          <w:sz w:val="28"/>
          <w:szCs w:val="28"/>
        </w:rPr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8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7939" cy="581558"/>
              <wp:effectExtent l="0" t="0" r="0" b="0"/>
              <wp:docPr id="1" name="_x0000_i205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7939" cy="5815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0pt;height:45.7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3" w:default="1">
    <w:name w:val="Normal"/>
    <w:qFormat/>
    <w:pPr>
      <w:pBdr/>
      <w:spacing w:after="200" w:line="276" w:lineRule="auto"/>
      <w:ind/>
    </w:pPr>
    <w:rPr>
      <w:sz w:val="22"/>
      <w:szCs w:val="22"/>
      <w:lang w:val="uk-UA" w:eastAsia="en-US"/>
    </w:rPr>
  </w:style>
  <w:style w:type="paragraph" w:styleId="724">
    <w:name w:val="Heading 1"/>
    <w:basedOn w:val="723"/>
    <w:next w:val="723"/>
    <w:link w:val="91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725">
    <w:name w:val="Heading 2"/>
    <w:basedOn w:val="723"/>
    <w:next w:val="723"/>
    <w:link w:val="91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26">
    <w:name w:val="Heading 3"/>
    <w:basedOn w:val="723"/>
    <w:next w:val="723"/>
    <w:link w:val="91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27">
    <w:name w:val="Heading 4"/>
    <w:basedOn w:val="723"/>
    <w:next w:val="723"/>
    <w:link w:val="91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28">
    <w:name w:val="Heading 5"/>
    <w:basedOn w:val="723"/>
    <w:next w:val="723"/>
    <w:link w:val="92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29">
    <w:name w:val="Heading 6"/>
    <w:basedOn w:val="723"/>
    <w:next w:val="723"/>
    <w:link w:val="92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30">
    <w:name w:val="Heading 7"/>
    <w:basedOn w:val="723"/>
    <w:next w:val="723"/>
    <w:link w:val="92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/>
    </w:rPr>
  </w:style>
  <w:style w:type="paragraph" w:styleId="731">
    <w:name w:val="Heading 8"/>
    <w:basedOn w:val="723"/>
    <w:next w:val="723"/>
    <w:link w:val="92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32">
    <w:name w:val="Heading 9"/>
    <w:basedOn w:val="723"/>
    <w:next w:val="723"/>
    <w:link w:val="92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33" w:default="1">
    <w:name w:val="Default Paragraph Font"/>
    <w:uiPriority w:val="1"/>
    <w:semiHidden/>
    <w:unhideWhenUsed/>
    <w:pPr>
      <w:pBdr/>
      <w:spacing/>
      <w:ind/>
    </w:pPr>
  </w:style>
  <w:style w:type="table" w:styleId="73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5" w:default="1">
    <w:name w:val="No List"/>
    <w:uiPriority w:val="99"/>
    <w:semiHidden/>
    <w:unhideWhenUsed/>
    <w:pPr>
      <w:pBdr/>
      <w:spacing/>
      <w:ind/>
    </w:pPr>
  </w:style>
  <w:style w:type="paragraph" w:styleId="736">
    <w:name w:val="toc 1"/>
    <w:basedOn w:val="723"/>
    <w:next w:val="723"/>
    <w:uiPriority w:val="39"/>
    <w:unhideWhenUsed/>
    <w:pPr>
      <w:pBdr/>
      <w:spacing w:after="100"/>
      <w:ind/>
    </w:pPr>
  </w:style>
  <w:style w:type="paragraph" w:styleId="737">
    <w:name w:val="toc 2"/>
    <w:basedOn w:val="723"/>
    <w:next w:val="723"/>
    <w:uiPriority w:val="39"/>
    <w:unhideWhenUsed/>
    <w:pPr>
      <w:pBdr/>
      <w:spacing w:after="100"/>
      <w:ind w:left="220"/>
    </w:pPr>
  </w:style>
  <w:style w:type="paragraph" w:styleId="738">
    <w:name w:val="toc 3"/>
    <w:basedOn w:val="723"/>
    <w:next w:val="723"/>
    <w:uiPriority w:val="39"/>
    <w:unhideWhenUsed/>
    <w:pPr>
      <w:pBdr/>
      <w:spacing w:after="100"/>
      <w:ind w:left="440"/>
    </w:pPr>
  </w:style>
  <w:style w:type="paragraph" w:styleId="739">
    <w:name w:val="toc 4"/>
    <w:basedOn w:val="723"/>
    <w:next w:val="723"/>
    <w:uiPriority w:val="39"/>
    <w:unhideWhenUsed/>
    <w:pPr>
      <w:pBdr/>
      <w:spacing w:after="100"/>
      <w:ind w:left="660"/>
    </w:pPr>
  </w:style>
  <w:style w:type="paragraph" w:styleId="740">
    <w:name w:val="toc 5"/>
    <w:basedOn w:val="723"/>
    <w:next w:val="723"/>
    <w:uiPriority w:val="39"/>
    <w:unhideWhenUsed/>
    <w:pPr>
      <w:pBdr/>
      <w:spacing w:after="100"/>
      <w:ind w:left="880"/>
    </w:pPr>
  </w:style>
  <w:style w:type="paragraph" w:styleId="741">
    <w:name w:val="toc 6"/>
    <w:basedOn w:val="723"/>
    <w:next w:val="723"/>
    <w:uiPriority w:val="39"/>
    <w:unhideWhenUsed/>
    <w:pPr>
      <w:pBdr/>
      <w:spacing w:after="100"/>
      <w:ind w:left="1100"/>
    </w:pPr>
  </w:style>
  <w:style w:type="paragraph" w:styleId="742">
    <w:name w:val="toc 7"/>
    <w:basedOn w:val="723"/>
    <w:next w:val="723"/>
    <w:uiPriority w:val="39"/>
    <w:unhideWhenUsed/>
    <w:pPr>
      <w:pBdr/>
      <w:spacing w:after="100"/>
      <w:ind w:left="1320"/>
    </w:pPr>
  </w:style>
  <w:style w:type="paragraph" w:styleId="743">
    <w:name w:val="toc 8"/>
    <w:basedOn w:val="723"/>
    <w:next w:val="723"/>
    <w:uiPriority w:val="39"/>
    <w:unhideWhenUsed/>
    <w:pPr>
      <w:pBdr/>
      <w:spacing w:after="100"/>
      <w:ind w:left="1540"/>
    </w:pPr>
  </w:style>
  <w:style w:type="paragraph" w:styleId="744">
    <w:name w:val="toc 9"/>
    <w:basedOn w:val="723"/>
    <w:next w:val="723"/>
    <w:uiPriority w:val="39"/>
    <w:unhideWhenUsed/>
    <w:pPr>
      <w:pBdr/>
      <w:spacing w:after="100"/>
      <w:ind w:left="1760"/>
    </w:pPr>
  </w:style>
  <w:style w:type="character" w:styleId="745">
    <w:name w:val="Placeholder Text"/>
    <w:basedOn w:val="733"/>
    <w:uiPriority w:val="99"/>
    <w:semiHidden/>
    <w:pPr>
      <w:pBdr/>
      <w:spacing/>
      <w:ind/>
    </w:pPr>
    <w:rPr>
      <w:color w:val="666666"/>
    </w:rPr>
  </w:style>
  <w:style w:type="character" w:styleId="746" w:customStyle="1">
    <w:name w:val="Heading 1 Char"/>
    <w:basedOn w:val="73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47" w:customStyle="1">
    <w:name w:val="Heading 2 Char"/>
    <w:basedOn w:val="73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48" w:customStyle="1">
    <w:name w:val="Heading 3 Char"/>
    <w:basedOn w:val="73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49" w:customStyle="1">
    <w:name w:val="Heading 4 Char"/>
    <w:basedOn w:val="733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50" w:customStyle="1">
    <w:name w:val="Heading 5 Char"/>
    <w:basedOn w:val="73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51" w:customStyle="1">
    <w:name w:val="Heading 6 Char"/>
    <w:basedOn w:val="73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52" w:customStyle="1">
    <w:name w:val="Heading 7 Char"/>
    <w:basedOn w:val="7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53" w:customStyle="1">
    <w:name w:val="Heading 8 Char"/>
    <w:basedOn w:val="7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4" w:customStyle="1">
    <w:name w:val="Heading 9 Char"/>
    <w:basedOn w:val="7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5" w:customStyle="1">
    <w:name w:val="Title Char"/>
    <w:basedOn w:val="73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table" w:styleId="756">
    <w:name w:val="Table Grid"/>
    <w:basedOn w:val="73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57">
    <w:name w:val="Title"/>
    <w:basedOn w:val="723"/>
    <w:next w:val="723"/>
    <w:link w:val="78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58">
    <w:name w:val="Subtitle"/>
    <w:basedOn w:val="723"/>
    <w:next w:val="723"/>
    <w:link w:val="926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paragraph" w:styleId="759">
    <w:name w:val="Quote"/>
    <w:basedOn w:val="723"/>
    <w:next w:val="723"/>
    <w:link w:val="92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paragraph" w:styleId="760">
    <w:name w:val="List Paragraph"/>
    <w:basedOn w:val="723"/>
    <w:uiPriority w:val="34"/>
    <w:qFormat/>
    <w:pPr>
      <w:pBdr/>
      <w:spacing/>
      <w:ind w:left="720"/>
      <w:contextualSpacing w:val="true"/>
    </w:pPr>
  </w:style>
  <w:style w:type="character" w:styleId="761">
    <w:name w:val="Intense Emphasis"/>
    <w:basedOn w:val="733"/>
    <w:uiPriority w:val="21"/>
    <w:qFormat/>
    <w:pPr>
      <w:pBdr/>
      <w:spacing/>
      <w:ind/>
    </w:pPr>
    <w:rPr>
      <w:i/>
      <w:iCs/>
      <w:color w:val="365f91"/>
    </w:rPr>
  </w:style>
  <w:style w:type="paragraph" w:styleId="762">
    <w:name w:val="Intense Quote"/>
    <w:basedOn w:val="723"/>
    <w:next w:val="723"/>
    <w:link w:val="928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763">
    <w:name w:val="Intense Reference"/>
    <w:basedOn w:val="733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764">
    <w:name w:val="No Spacing"/>
    <w:basedOn w:val="723"/>
    <w:uiPriority w:val="1"/>
    <w:qFormat/>
    <w:pPr>
      <w:pBdr/>
      <w:spacing w:after="0" w:line="240" w:lineRule="auto"/>
      <w:ind/>
    </w:pPr>
  </w:style>
  <w:style w:type="character" w:styleId="765">
    <w:name w:val="Subtle Emphasis"/>
    <w:basedOn w:val="733"/>
    <w:uiPriority w:val="19"/>
    <w:qFormat/>
    <w:pPr>
      <w:pBdr/>
      <w:spacing/>
      <w:ind/>
    </w:pPr>
    <w:rPr>
      <w:i/>
      <w:iCs/>
      <w:color w:val="404040"/>
    </w:rPr>
  </w:style>
  <w:style w:type="character" w:styleId="766">
    <w:name w:val="Emphasis"/>
    <w:basedOn w:val="733"/>
    <w:uiPriority w:val="20"/>
    <w:qFormat/>
    <w:pPr>
      <w:pBdr/>
      <w:spacing/>
      <w:ind/>
    </w:pPr>
    <w:rPr>
      <w:i/>
      <w:iCs/>
    </w:rPr>
  </w:style>
  <w:style w:type="character" w:styleId="767">
    <w:name w:val="Strong"/>
    <w:basedOn w:val="733"/>
    <w:uiPriority w:val="22"/>
    <w:qFormat/>
    <w:pPr>
      <w:pBdr/>
      <w:spacing/>
      <w:ind/>
    </w:pPr>
    <w:rPr>
      <w:b/>
      <w:bCs/>
    </w:rPr>
  </w:style>
  <w:style w:type="character" w:styleId="768">
    <w:name w:val="Subtle Reference"/>
    <w:basedOn w:val="733"/>
    <w:uiPriority w:val="31"/>
    <w:qFormat/>
    <w:pPr>
      <w:pBdr/>
      <w:spacing/>
      <w:ind/>
    </w:pPr>
    <w:rPr>
      <w:smallCaps/>
      <w:color w:val="5a5a5a"/>
    </w:rPr>
  </w:style>
  <w:style w:type="character" w:styleId="769">
    <w:name w:val="Book Title"/>
    <w:basedOn w:val="73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70">
    <w:name w:val="Header"/>
    <w:basedOn w:val="72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71">
    <w:name w:val="Footer"/>
    <w:basedOn w:val="72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72">
    <w:name w:val="Caption"/>
    <w:basedOn w:val="723"/>
    <w:next w:val="723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773">
    <w:name w:val="footnote text"/>
    <w:basedOn w:val="723"/>
    <w:link w:val="93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74">
    <w:name w:val="footnote reference"/>
    <w:basedOn w:val="733"/>
    <w:uiPriority w:val="99"/>
    <w:semiHidden/>
    <w:unhideWhenUsed/>
    <w:pPr>
      <w:pBdr/>
      <w:spacing/>
      <w:ind/>
    </w:pPr>
    <w:rPr>
      <w:vertAlign w:val="superscript"/>
    </w:rPr>
  </w:style>
  <w:style w:type="paragraph" w:styleId="775">
    <w:name w:val="endnote text"/>
    <w:basedOn w:val="723"/>
    <w:link w:val="9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76">
    <w:name w:val="endnote reference"/>
    <w:basedOn w:val="733"/>
    <w:uiPriority w:val="99"/>
    <w:semiHidden/>
    <w:unhideWhenUsed/>
    <w:pPr>
      <w:pBdr/>
      <w:spacing/>
      <w:ind/>
    </w:pPr>
    <w:rPr>
      <w:vertAlign w:val="superscript"/>
    </w:rPr>
  </w:style>
  <w:style w:type="character" w:styleId="777">
    <w:name w:val="Hyperlink"/>
    <w:basedOn w:val="733"/>
    <w:uiPriority w:val="99"/>
    <w:unhideWhenUsed/>
    <w:pPr>
      <w:pBdr/>
      <w:spacing/>
      <w:ind/>
    </w:pPr>
    <w:rPr>
      <w:color w:val="0000ff"/>
      <w:u w:val="single"/>
    </w:rPr>
  </w:style>
  <w:style w:type="character" w:styleId="778">
    <w:name w:val="FollowedHyperlink"/>
    <w:basedOn w:val="733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779">
    <w:name w:val="TOC Heading"/>
    <w:uiPriority w:val="39"/>
    <w:unhideWhenUsed/>
    <w:pPr>
      <w:pBdr/>
      <w:spacing w:after="200" w:line="276" w:lineRule="auto"/>
      <w:ind/>
    </w:pPr>
    <w:rPr>
      <w:sz w:val="22"/>
      <w:szCs w:val="22"/>
      <w:lang w:val="uk-UA" w:eastAsia="en-US"/>
    </w:rPr>
  </w:style>
  <w:style w:type="paragraph" w:styleId="780">
    <w:name w:val="table of figures"/>
    <w:basedOn w:val="723"/>
    <w:next w:val="723"/>
    <w:uiPriority w:val="99"/>
    <w:unhideWhenUsed/>
    <w:pPr>
      <w:pBdr/>
      <w:spacing w:after="0"/>
      <w:ind/>
    </w:pPr>
  </w:style>
  <w:style w:type="paragraph" w:styleId="781" w:customStyle="1">
    <w:name w:val="Название"/>
    <w:basedOn w:val="723"/>
    <w:next w:val="723"/>
    <w:link w:val="92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782" w:customStyle="1">
    <w:name w:val="Назва Знак"/>
    <w:basedOn w:val="733"/>
    <w:link w:val="75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83" w:customStyle="1">
    <w:name w:val="Subtitle Char"/>
    <w:basedOn w:val="733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character" w:styleId="784" w:customStyle="1">
    <w:name w:val="Quote Char"/>
    <w:basedOn w:val="733"/>
    <w:uiPriority w:val="29"/>
    <w:pPr>
      <w:pBdr/>
      <w:spacing/>
      <w:ind/>
    </w:pPr>
    <w:rPr>
      <w:i/>
      <w:iCs/>
      <w:color w:val="404040"/>
    </w:rPr>
  </w:style>
  <w:style w:type="character" w:styleId="785" w:customStyle="1">
    <w:name w:val="Intense Quote Char"/>
    <w:basedOn w:val="733"/>
    <w:uiPriority w:val="30"/>
    <w:pPr>
      <w:pBdr/>
      <w:spacing/>
      <w:ind/>
    </w:pPr>
    <w:rPr>
      <w:i/>
      <w:iCs/>
      <w:color w:val="365f91"/>
    </w:rPr>
  </w:style>
  <w:style w:type="paragraph" w:styleId="786" w:customStyle="1">
    <w:name w:val="Header1"/>
    <w:basedOn w:val="72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87" w:customStyle="1">
    <w:name w:val="Footer1"/>
    <w:basedOn w:val="72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88" w:customStyle="1">
    <w:name w:val="Caption1"/>
    <w:basedOn w:val="723"/>
    <w:next w:val="723"/>
    <w:uiPriority w:val="35"/>
    <w:unhideWhenUsed/>
    <w:qFormat/>
    <w:pPr>
      <w:pBdr/>
      <w:spacing w:line="240" w:lineRule="auto"/>
      <w:ind/>
    </w:pPr>
    <w:rPr>
      <w:i/>
      <w:iCs/>
      <w:color w:val="1f497d"/>
      <w:sz w:val="18"/>
      <w:szCs w:val="18"/>
    </w:rPr>
  </w:style>
  <w:style w:type="character" w:styleId="789" w:customStyle="1">
    <w:name w:val="Footnote Text Char"/>
    <w:basedOn w:val="733"/>
    <w:uiPriority w:val="99"/>
    <w:semiHidden/>
    <w:pPr>
      <w:pBdr/>
      <w:spacing/>
      <w:ind/>
    </w:pPr>
    <w:rPr>
      <w:sz w:val="20"/>
      <w:szCs w:val="20"/>
    </w:rPr>
  </w:style>
  <w:style w:type="character" w:styleId="790" w:customStyle="1">
    <w:name w:val="Endnote Text Char"/>
    <w:basedOn w:val="733"/>
    <w:uiPriority w:val="99"/>
    <w:semiHidden/>
    <w:pPr>
      <w:pBdr/>
      <w:spacing/>
      <w:ind/>
    </w:pPr>
    <w:rPr>
      <w:sz w:val="20"/>
      <w:szCs w:val="20"/>
    </w:rPr>
  </w:style>
  <w:style w:type="table" w:styleId="791" w:customStyle="1">
    <w:name w:val="Table Grid Light"/>
    <w:basedOn w:val="734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1"/>
    <w:basedOn w:val="734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2"/>
    <w:basedOn w:val="734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3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4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5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5d8ac2" w:sz="4" w:space="0"/>
        <w:right w:val="none" w:color="000000" w:sz="0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99695" w:sz="4" w:space="0"/>
        <w:right w:val="none" w:color="000000" w:sz="0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abb59" w:sz="4" w:space="0"/>
        <w:right w:val="none" w:color="000000" w:sz="0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b2a1c6" w:sz="4" w:space="0"/>
        <w:right w:val="none" w:color="000000" w:sz="0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4bacc6" w:sz="4" w:space="0"/>
        <w:right w:val="none" w:color="000000" w:sz="0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79646" w:sz="4" w:space="0"/>
        <w:right w:val="none" w:color="000000" w:sz="0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5d8ac2" w:sz="4" w:space="0"/>
        <w:right w:val="none" w:color="000000" w:sz="0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99695" w:sz="4" w:space="0"/>
        <w:right w:val="none" w:color="000000" w:sz="0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abb59" w:sz="4" w:space="0"/>
        <w:right w:val="none" w:color="000000" w:sz="0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b2a1c6" w:sz="4" w:space="0"/>
        <w:right w:val="none" w:color="000000" w:sz="0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4bacc6" w:sz="4" w:space="0"/>
        <w:right w:val="none" w:color="000000" w:sz="0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79646" w:sz="4" w:space="0"/>
        <w:right w:val="none" w:color="000000" w:sz="0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1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2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3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4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5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6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1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2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3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4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5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6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none" w:color="000000" w:sz="0" w:space="0"/>
        <w:bottom w:val="single" w:color="9bb7d9" w:sz="4" w:space="0"/>
        <w:right w:val="none" w:color="000000" w:sz="0" w:space="0"/>
        <w:insideH w:val="single" w:color="9bb7d9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none" w:color="000000" w:sz="0" w:space="0"/>
        <w:bottom w:val="single" w:color="db9b9a" w:sz="4" w:space="0"/>
        <w:right w:val="none" w:color="000000" w:sz="0" w:space="0"/>
        <w:insideH w:val="single" w:color="db9b9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none" w:color="000000" w:sz="0" w:space="0"/>
        <w:bottom w:val="single" w:color="c6d8a1" w:sz="4" w:space="0"/>
        <w:right w:val="none" w:color="000000" w:sz="0" w:space="0"/>
        <w:insideH w:val="single" w:color="c6d8a1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none" w:color="000000" w:sz="0" w:space="0"/>
        <w:bottom w:val="single" w:color="b7a7ca" w:sz="4" w:space="0"/>
        <w:right w:val="none" w:color="000000" w:sz="0" w:space="0"/>
        <w:insideH w:val="single" w:color="b7a7c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none" w:color="000000" w:sz="0" w:space="0"/>
        <w:bottom w:val="single" w:color="99d0de" w:sz="4" w:space="0"/>
        <w:right w:val="none" w:color="000000" w:sz="0" w:space="0"/>
        <w:insideH w:val="single" w:color="99d0de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none" w:color="000000" w:sz="0" w:space="0"/>
        <w:bottom w:val="single" w:color="fac396" w:sz="4" w:space="0"/>
        <w:right w:val="none" w:color="000000" w:sz="0" w:space="0"/>
        <w:insideH w:val="single" w:color="fac396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  <w:insideH w:val="none" w:color="000000" w:sz="0" w:space="0"/>
        <w:insideV w:val="none" w:color="000000" w:sz="0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  <w:insideH w:val="none" w:color="000000" w:sz="0" w:space="0"/>
        <w:insideV w:val="none" w:color="000000" w:sz="0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  <w:insideH w:val="none" w:color="000000" w:sz="0" w:space="0"/>
        <w:insideV w:val="none" w:color="000000" w:sz="0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  <w:insideH w:val="none" w:color="000000" w:sz="0" w:space="0"/>
        <w:insideV w:val="none" w:color="000000" w:sz="0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  <w:insideH w:val="none" w:color="000000" w:sz="0" w:space="0"/>
        <w:insideV w:val="none" w:color="000000" w:sz="0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  <w:insideH w:val="none" w:color="000000" w:sz="0" w:space="0"/>
        <w:insideV w:val="none" w:color="000000" w:sz="0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none" w:color="000000" w:sz="0" w:space="0"/>
        <w:bottom w:val="single" w:color="4f81bd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none" w:color="000000" w:sz="0" w:space="0"/>
        <w:bottom w:val="single" w:color="d99695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none" w:color="000000" w:sz="0" w:space="0"/>
        <w:bottom w:val="single" w:color="c3d69b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none" w:color="000000" w:sz="0" w:space="0"/>
        <w:bottom w:val="single" w:color="b2a1c6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none" w:color="000000" w:sz="0" w:space="0"/>
        <w:bottom w:val="single" w:color="92ccdc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none" w:color="000000" w:sz="0" w:space="0"/>
        <w:bottom w:val="single" w:color="fac090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4f81bd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d99695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c3d69b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b2a1c6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92ccdc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fac09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1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2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3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4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5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6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1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2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3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4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5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6"/>
    <w:basedOn w:val="73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6" w:customStyle="1">
    <w:name w:val="Заголовок 1 Знак"/>
    <w:basedOn w:val="733"/>
    <w:link w:val="724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17" w:customStyle="1">
    <w:name w:val="Заголовок 2 Знак"/>
    <w:basedOn w:val="733"/>
    <w:link w:val="725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18" w:customStyle="1">
    <w:name w:val="Заголовок 3 Знак"/>
    <w:basedOn w:val="733"/>
    <w:link w:val="726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19" w:customStyle="1">
    <w:name w:val="Заголовок 4 Знак"/>
    <w:basedOn w:val="733"/>
    <w:link w:val="727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20" w:customStyle="1">
    <w:name w:val="Заголовок 5 Знак"/>
    <w:basedOn w:val="733"/>
    <w:link w:val="728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21" w:customStyle="1">
    <w:name w:val="Заголовок 6 Знак"/>
    <w:basedOn w:val="733"/>
    <w:link w:val="729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22" w:customStyle="1">
    <w:name w:val="Заголовок 7 Знак"/>
    <w:basedOn w:val="733"/>
    <w:link w:val="730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23" w:customStyle="1">
    <w:name w:val="Заголовок 8 Знак"/>
    <w:basedOn w:val="733"/>
    <w:link w:val="73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24" w:customStyle="1">
    <w:name w:val="Заголовок 9 Знак"/>
    <w:basedOn w:val="733"/>
    <w:link w:val="732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25" w:customStyle="1">
    <w:name w:val="Название Знак"/>
    <w:basedOn w:val="733"/>
    <w:link w:val="7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26" w:customStyle="1">
    <w:name w:val="Підзаголовок Знак"/>
    <w:basedOn w:val="733"/>
    <w:link w:val="758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character" w:styleId="927" w:customStyle="1">
    <w:name w:val="Цитата Знак"/>
    <w:basedOn w:val="733"/>
    <w:link w:val="759"/>
    <w:uiPriority w:val="29"/>
    <w:pPr>
      <w:pBdr/>
      <w:spacing/>
      <w:ind/>
    </w:pPr>
    <w:rPr>
      <w:i/>
      <w:iCs/>
      <w:color w:val="404040"/>
    </w:rPr>
  </w:style>
  <w:style w:type="character" w:styleId="928" w:customStyle="1">
    <w:name w:val="Насичена цитата Знак"/>
    <w:basedOn w:val="733"/>
    <w:link w:val="762"/>
    <w:uiPriority w:val="30"/>
    <w:pPr>
      <w:pBdr/>
      <w:spacing/>
      <w:ind/>
    </w:pPr>
    <w:rPr>
      <w:i/>
      <w:iCs/>
      <w:color w:val="365f91"/>
    </w:rPr>
  </w:style>
  <w:style w:type="paragraph" w:styleId="929" w:customStyle="1">
    <w:name w:val="Header1"/>
    <w:basedOn w:val="723"/>
    <w:link w:val="9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0" w:customStyle="1">
    <w:name w:val="Header Char"/>
    <w:basedOn w:val="733"/>
    <w:link w:val="929"/>
    <w:uiPriority w:val="99"/>
    <w:pPr>
      <w:pBdr/>
      <w:spacing/>
      <w:ind/>
    </w:pPr>
  </w:style>
  <w:style w:type="paragraph" w:styleId="931" w:customStyle="1">
    <w:name w:val="Footer1"/>
    <w:basedOn w:val="723"/>
    <w:link w:val="93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2" w:customStyle="1">
    <w:name w:val="Footer Char"/>
    <w:basedOn w:val="733"/>
    <w:link w:val="931"/>
    <w:uiPriority w:val="99"/>
    <w:pPr>
      <w:pBdr/>
      <w:spacing/>
      <w:ind/>
    </w:pPr>
  </w:style>
  <w:style w:type="paragraph" w:styleId="933" w:customStyle="1">
    <w:name w:val="Caption1"/>
    <w:basedOn w:val="723"/>
    <w:next w:val="723"/>
    <w:uiPriority w:val="35"/>
    <w:unhideWhenUsed/>
    <w:qFormat/>
    <w:pPr>
      <w:pBdr/>
      <w:spacing w:line="240" w:lineRule="auto"/>
      <w:ind/>
    </w:pPr>
    <w:rPr>
      <w:i/>
      <w:iCs/>
      <w:color w:val="1f497d"/>
      <w:sz w:val="18"/>
      <w:szCs w:val="18"/>
    </w:rPr>
  </w:style>
  <w:style w:type="character" w:styleId="934" w:customStyle="1">
    <w:name w:val="Текст виноски Знак"/>
    <w:basedOn w:val="733"/>
    <w:link w:val="773"/>
    <w:uiPriority w:val="99"/>
    <w:semiHidden/>
    <w:pPr>
      <w:pBdr/>
      <w:spacing/>
      <w:ind/>
    </w:pPr>
    <w:rPr>
      <w:sz w:val="20"/>
      <w:szCs w:val="20"/>
    </w:rPr>
  </w:style>
  <w:style w:type="character" w:styleId="935" w:customStyle="1">
    <w:name w:val="Текст кінцевої виноски Знак"/>
    <w:basedOn w:val="733"/>
    <w:link w:val="775"/>
    <w:uiPriority w:val="99"/>
    <w:semiHidden/>
    <w:pPr>
      <w:pBdr/>
      <w:spacing/>
      <w:ind/>
    </w:pPr>
    <w:rPr>
      <w:sz w:val="20"/>
      <w:szCs w:val="20"/>
    </w:rPr>
  </w:style>
  <w:style w:type="paragraph" w:styleId="936" w:customStyle="1">
    <w:name w:val="Обычный1"/>
    <w:pPr>
      <w:widowControl w:val="false"/>
      <w:pBdr/>
      <w:spacing w:line="300" w:lineRule="auto"/>
      <w:ind w:firstLine="240"/>
      <w:jc w:val="both"/>
    </w:pPr>
    <w:rPr>
      <w:rFonts w:ascii="Times New Roman" w:hAnsi="Times New Roman" w:eastAsia="Times New Roman"/>
      <w:sz w:val="24"/>
      <w:lang w:val="uk-UA" w:eastAsia="ru-RU"/>
    </w:rPr>
  </w:style>
  <w:style w:type="paragraph" w:styleId="937">
    <w:name w:val="Normal (Web)"/>
    <w:basedOn w:val="723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val="ru-RU" w:eastAsia="ru-RU" w:bidi="ru-RU"/>
    </w:rPr>
  </w:style>
  <w:style w:type="paragraph" w:styleId="938">
    <w:name w:val="Balloon Text"/>
    <w:basedOn w:val="723"/>
    <w:link w:val="939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39" w:customStyle="1">
    <w:name w:val="Текст у виносці Знак"/>
    <w:basedOn w:val="733"/>
    <w:link w:val="938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Єкименко Ірина Валеріївна</cp:lastModifiedBy>
  <cp:revision>8</cp:revision>
  <dcterms:created xsi:type="dcterms:W3CDTF">2026-06-03T05:26:00Z</dcterms:created>
  <dcterms:modified xsi:type="dcterms:W3CDTF">2026-06-19T12:18:43Z</dcterms:modified>
  <cp:version>786432</cp:version>
</cp:coreProperties>
</file>