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37"/>
        <w:pBdr/>
        <w:tabs>
          <w:tab w:val="left" w:leader="none" w:pos="0"/>
          <w:tab w:val="clear" w:leader="none" w:pos="709"/>
        </w:tabs>
        <w:spacing w:after="0" w:afterAutospacing="0" w:before="0" w:beforeAutospacing="0"/>
        <w:ind w:right="0" w:firstLine="0" w:left="0"/>
        <w:jc w:val="center"/>
        <w:rPr/>
      </w:pPr>
      <w:r>
        <w:rPr>
          <w:lang w:bidi="en-US"/>
        </w:rPr>
      </w:r>
      <w:r/>
    </w:p>
    <w:p>
      <w:pPr>
        <w:pBdr/>
        <w:spacing/>
        <w:ind/>
        <w:jc w:val="center"/>
        <w:rPr>
          <w:b/>
          <w:bCs/>
          <w:szCs w:val="28"/>
        </w:rPr>
      </w:pPr>
      <w:r>
        <w:rPr>
          <w:b/>
          <w:szCs w:val="28"/>
        </w:rPr>
        <w:t xml:space="preserve">МЕНСЬКА МІСЬКА РАДА</w:t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pBdr/>
        <w:spacing/>
        <w:ind/>
        <w:jc w:val="center"/>
        <w:rPr>
          <w:b/>
          <w:sz w:val="16"/>
          <w:szCs w:val="28"/>
        </w:rPr>
      </w:pPr>
      <w:r>
        <w:rPr>
          <w:b/>
          <w:sz w:val="16"/>
          <w:szCs w:val="28"/>
        </w:rPr>
      </w:r>
      <w:r>
        <w:rPr>
          <w:b/>
          <w:sz w:val="16"/>
          <w:szCs w:val="28"/>
        </w:rPr>
      </w:r>
      <w:r>
        <w:rPr>
          <w:b/>
          <w:sz w:val="16"/>
          <w:szCs w:val="28"/>
        </w:rPr>
      </w:r>
    </w:p>
    <w:p>
      <w:pPr>
        <w:pBdr/>
        <w:spacing/>
        <w:ind/>
        <w:jc w:val="center"/>
        <w:rPr>
          <w:b/>
          <w:bCs/>
          <w:szCs w:val="28"/>
        </w:rPr>
      </w:pPr>
      <w:r>
        <w:rPr>
          <w:b/>
          <w:szCs w:val="28"/>
        </w:rPr>
        <w:t xml:space="preserve">(сімдесят четверта</w:t>
      </w:r>
      <w:r>
        <w:rPr>
          <w:b/>
          <w:szCs w:val="28"/>
        </w:rPr>
        <w:t xml:space="preserve"> сесія восьмого скликання)</w:t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pBdr/>
        <w:spacing/>
        <w:ind/>
        <w:jc w:val="center"/>
        <w:rPr>
          <w:b/>
          <w:bCs/>
          <w:szCs w:val="28"/>
        </w:rPr>
      </w:pPr>
      <w:r>
        <w:rPr>
          <w:b/>
          <w:szCs w:val="28"/>
        </w:rPr>
        <w:t xml:space="preserve">РІШЕННЯ</w:t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pBdr/>
        <w:spacing/>
        <w:ind w:hanging="15" w:left="15"/>
        <w:jc w:val="center"/>
        <w:rPr>
          <w:b/>
          <w:bCs/>
          <w:spacing w:val="60"/>
          <w:sz w:val="16"/>
          <w:szCs w:val="16"/>
        </w:rPr>
      </w:pPr>
      <w:r>
        <w:rPr>
          <w:b/>
          <w:bCs/>
          <w:spacing w:val="60"/>
          <w:sz w:val="16"/>
          <w:szCs w:val="16"/>
        </w:rPr>
      </w:r>
      <w:r>
        <w:rPr>
          <w:b/>
          <w:bCs/>
          <w:spacing w:val="60"/>
          <w:sz w:val="16"/>
          <w:szCs w:val="16"/>
        </w:rPr>
      </w:r>
      <w:r>
        <w:rPr>
          <w:b/>
          <w:bCs/>
          <w:spacing w:val="60"/>
          <w:sz w:val="16"/>
          <w:szCs w:val="16"/>
        </w:rPr>
      </w:r>
    </w:p>
    <w:p>
      <w:pPr>
        <w:pBdr/>
        <w:tabs>
          <w:tab w:val="left" w:leader="none" w:pos="4252"/>
          <w:tab w:val="left" w:leader="none" w:pos="7370"/>
        </w:tabs>
        <w:spacing/>
        <w:ind w:firstLine="0"/>
        <w:rPr>
          <w:szCs w:val="28"/>
        </w:rPr>
      </w:pPr>
      <w:r>
        <w:rPr>
          <w:szCs w:val="28"/>
        </w:rPr>
        <w:t xml:space="preserve">19 червня</w:t>
      </w:r>
      <w:r>
        <w:rPr>
          <w:szCs w:val="28"/>
        </w:rPr>
        <w:t xml:space="preserve"> 2026 року</w:t>
      </w:r>
      <w:r>
        <w:rPr>
          <w:szCs w:val="28"/>
        </w:rPr>
        <w:tab/>
        <w:t xml:space="preserve">    м. </w:t>
      </w:r>
      <w:r>
        <w:rPr>
          <w:szCs w:val="28"/>
        </w:rPr>
        <w:t xml:space="preserve">Мена</w:t>
      </w:r>
      <w:r>
        <w:rPr>
          <w:szCs w:val="28"/>
        </w:rPr>
        <w:tab/>
      </w:r>
      <w:r>
        <w:rPr>
          <w:szCs w:val="28"/>
        </w:rPr>
        <w:t xml:space="preserve">№ 361</w:t>
      </w:r>
      <w:r>
        <w:rPr>
          <w:szCs w:val="28"/>
        </w:rPr>
      </w:r>
      <w:r>
        <w:rPr>
          <w:szCs w:val="28"/>
        </w:rPr>
      </w:r>
    </w:p>
    <w:p>
      <w:pPr>
        <w:pBdr/>
        <w:tabs>
          <w:tab w:val="left" w:leader="none" w:pos="4535"/>
          <w:tab w:val="left" w:leader="none" w:pos="7370"/>
        </w:tabs>
        <w:spacing/>
        <w:ind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Bdr/>
        <w:tabs>
          <w:tab w:val="clear" w:leader="none" w:pos="709"/>
          <w:tab w:val="left" w:leader="none" w:pos="4394"/>
          <w:tab w:val="left" w:leader="none" w:pos="7370"/>
        </w:tabs>
        <w:spacing w:after="113"/>
        <w:ind w:firstLine="0"/>
        <w:rPr/>
      </w:pPr>
      <w:r>
        <w:rPr>
          <w:b/>
        </w:rPr>
        <w:t xml:space="preserve">Про затвердження Структури та загальної чисельності Комунальної установи  «Менський територіальний центр надання соціальних послуг» Менської</w:t>
      </w:r>
      <w:r>
        <w:rPr>
          <w:b/>
        </w:rPr>
        <w:t xml:space="preserve"> </w:t>
      </w:r>
      <w:r>
        <w:rPr>
          <w:b/>
        </w:rPr>
        <w:t xml:space="preserve"> міської </w:t>
      </w:r>
      <w:r>
        <w:rPr>
          <w:b/>
        </w:rPr>
        <w:t xml:space="preserve"> </w:t>
      </w:r>
      <w:r>
        <w:rPr>
          <w:b/>
        </w:rPr>
        <w:t xml:space="preserve">ради  в </w:t>
      </w:r>
      <w:r>
        <w:rPr>
          <w:b/>
        </w:rPr>
        <w:t xml:space="preserve"> </w:t>
      </w:r>
      <w:r>
        <w:rPr>
          <w:b/>
        </w:rPr>
        <w:t xml:space="preserve">новій редакції</w:t>
      </w:r>
      <w:r/>
    </w:p>
    <w:p>
      <w:pPr>
        <w:pBdr/>
        <w:shd w:val="clear" w:color="auto" w:fill="ffffff"/>
        <w:spacing/>
        <w:ind/>
        <w:rPr/>
      </w:pPr>
      <w:r>
        <w:t xml:space="preserve">Керуючись ст.26 Закону України «Про місцеве самоврядування в Україні», </w:t>
      </w:r>
      <w:r>
        <w:t xml:space="preserve"> </w:t>
      </w:r>
      <w:r>
        <w:t xml:space="preserve">постановою Кабінету Міністрів України від 30.08.2002 року № 1298 « 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</w:t>
      </w:r>
      <w:r>
        <w:t xml:space="preserve">, Менська міська рада:</w:t>
      </w:r>
      <w:r/>
    </w:p>
    <w:p>
      <w:pPr>
        <w:pBdr/>
        <w:shd w:val="clear" w:color="auto" w:fill="ffffff"/>
        <w:spacing/>
        <w:ind w:firstLine="0"/>
        <w:rPr>
          <w:highlight w:val="none"/>
        </w:rPr>
      </w:pPr>
      <w:r>
        <w:t xml:space="preserve">ВИРІШИЛА:</w:t>
      </w:r>
      <w:r>
        <w:rPr>
          <w:highlight w:val="none"/>
        </w:rPr>
      </w:r>
      <w:r>
        <w:rPr>
          <w:highlight w:val="none"/>
        </w:rPr>
      </w:r>
    </w:p>
    <w:p>
      <w:pPr>
        <w:pBdr/>
        <w:shd w:val="clear" w:color="auto" w:fill="ffffff"/>
        <w:tabs>
          <w:tab w:val="left" w:leader="none" w:pos="567"/>
          <w:tab w:val="clear" w:leader="none" w:pos="709"/>
        </w:tabs>
        <w:spacing/>
        <w:ind w:right="0" w:firstLine="567" w:left="0"/>
        <w:rPr>
          <w:highlight w:val="none"/>
        </w:rPr>
      </w:pPr>
      <w:r>
        <w:rPr>
          <w:highlight w:val="none"/>
        </w:rPr>
        <w:t xml:space="preserve">1.Внести зміни до структури та загальної чисельності </w:t>
      </w:r>
      <w:r>
        <w:t xml:space="preserve">Комунальної установи «Менський територіальний центр надання соціальних послуг» Менської міської ради</w:t>
      </w:r>
      <w:r>
        <w:rPr>
          <w:highlight w:val="none"/>
        </w:rPr>
        <w:t xml:space="preserve">:</w:t>
      </w:r>
      <w:r>
        <w:rPr>
          <w:highlight w:val="none"/>
        </w:rPr>
      </w:r>
      <w:r>
        <w:rPr>
          <w:highlight w:val="none"/>
        </w:rPr>
      </w:r>
    </w:p>
    <w:p>
      <w:pPr>
        <w:pStyle w:val="755"/>
        <w:numPr>
          <w:ilvl w:val="1"/>
          <w:numId w:val="5"/>
        </w:numPr>
        <w:pBdr/>
        <w:shd w:val="clear" w:color="auto" w:fill="ffffff"/>
        <w:tabs>
          <w:tab w:val="left" w:leader="none" w:pos="567"/>
          <w:tab w:val="clear" w:leader="none" w:pos="709"/>
        </w:tabs>
        <w:spacing/>
        <w:ind w:right="0" w:firstLine="567" w:left="0"/>
        <w:rPr>
          <w:highlight w:val="none"/>
        </w:rPr>
      </w:pPr>
      <w:r>
        <w:rPr>
          <w:highlight w:val="none"/>
        </w:rPr>
        <w:t xml:space="preserve">Ввести 1 посаду фахівця із соціальної роботи Відділення організації надання адресної натуральної допомоги;</w:t>
      </w:r>
      <w:r>
        <w:rPr>
          <w:highlight w:val="none"/>
        </w:rPr>
      </w:r>
      <w:r>
        <w:rPr>
          <w:highlight w:val="none"/>
        </w:rPr>
      </w:r>
    </w:p>
    <w:p>
      <w:pPr>
        <w:pStyle w:val="755"/>
        <w:numPr>
          <w:ilvl w:val="1"/>
          <w:numId w:val="5"/>
        </w:numPr>
        <w:pBdr/>
        <w:shd w:val="clear" w:color="auto" w:fill="ffffff"/>
        <w:tabs>
          <w:tab w:val="left" w:leader="none" w:pos="567"/>
          <w:tab w:val="clear" w:leader="none" w:pos="709"/>
        </w:tabs>
        <w:spacing/>
        <w:ind w:right="0" w:firstLine="567" w:left="0"/>
        <w:rPr/>
      </w:pPr>
      <w:r>
        <w:rPr>
          <w:highlight w:val="none"/>
        </w:rPr>
        <w:t xml:space="preserve">Вивести 1 посаду соціального робітника Відділення соціальної допомоги вдома. </w:t>
      </w:r>
      <w:r>
        <w:rPr>
          <w:highlight w:val="none"/>
        </w:rPr>
      </w:r>
      <w:r/>
    </w:p>
    <w:p>
      <w:pPr>
        <w:pBdr/>
        <w:shd w:val="clear" w:color="auto" w:fill="ffffff"/>
        <w:tabs>
          <w:tab w:val="clear" w:leader="none" w:pos="709"/>
          <w:tab w:val="left" w:leader="none" w:pos="850"/>
        </w:tabs>
        <w:spacing/>
        <w:ind w:right="0" w:firstLine="567" w:left="0"/>
        <w:rPr/>
      </w:pPr>
      <w:r>
        <w:t xml:space="preserve">2.Затвердити структуру та загальну чисельність Комунальної установи «Менський територіальний центр надання соціальних послуг» Менської міської ради в новій редакції згідно Додатку до даного рішення.</w:t>
      </w:r>
      <w:r/>
    </w:p>
    <w:p>
      <w:pPr>
        <w:pBdr/>
        <w:shd w:val="clear" w:color="auto" w:fill="ffffff"/>
        <w:tabs>
          <w:tab w:val="clear" w:leader="none" w:pos="709"/>
          <w:tab w:val="left" w:leader="none" w:pos="850"/>
        </w:tabs>
        <w:spacing/>
        <w:ind w:right="0" w:firstLine="567" w:left="0"/>
        <w:rPr/>
      </w:pPr>
      <w:r>
        <w:t xml:space="preserve">3.Директору Комунальної установи «Менський територіальний центр надання соціальних послуг» Менської міської ради привести у відповідність внутрішні документи згідно даного рішення.</w:t>
      </w:r>
      <w:r/>
    </w:p>
    <w:p>
      <w:pPr>
        <w:pBdr/>
        <w:shd w:val="clear" w:color="auto" w:fill="ffffff"/>
        <w:tabs>
          <w:tab w:val="clear" w:leader="none" w:pos="709"/>
          <w:tab w:val="left" w:leader="none" w:pos="850"/>
        </w:tabs>
        <w:spacing/>
        <w:ind w:right="0" w:firstLine="567" w:left="0"/>
        <w:rPr/>
      </w:pPr>
      <w:r>
        <w:t xml:space="preserve">4.Дане рішен</w:t>
      </w:r>
      <w:r>
        <w:t xml:space="preserve">ня набирає чинності з 01 липня</w:t>
      </w:r>
      <w:r>
        <w:t xml:space="preserve"> 2026</w:t>
      </w:r>
      <w:r>
        <w:t xml:space="preserve"> року.</w:t>
      </w:r>
      <w:r/>
    </w:p>
    <w:p>
      <w:pPr>
        <w:pBdr/>
        <w:shd w:val="clear" w:color="auto" w:fill="ffffff"/>
        <w:tabs>
          <w:tab w:val="clear" w:leader="none" w:pos="709"/>
          <w:tab w:val="left" w:leader="none" w:pos="850"/>
        </w:tabs>
        <w:spacing/>
        <w:ind w:right="0" w:firstLine="567" w:left="0"/>
        <w:rPr/>
      </w:pPr>
      <w:r>
        <w:t xml:space="preserve">5.Контроль за виконанням рішення покласти на заступника міського голови з питань діяльності виконавчих органів ради В.В. Прищепу. </w:t>
      </w:r>
      <w:r/>
    </w:p>
    <w:p>
      <w:pPr>
        <w:pBdr/>
        <w:shd w:val="clear" w:color="auto" w:fill="ffffff"/>
        <w:tabs>
          <w:tab w:val="clear" w:leader="none" w:pos="709"/>
          <w:tab w:val="left" w:leader="none" w:pos="850"/>
        </w:tabs>
        <w:spacing/>
        <w:ind w:firstLine="0"/>
        <w:rPr/>
      </w:pPr>
      <w:r>
        <w:t xml:space="preserve"> </w:t>
      </w:r>
      <w:r/>
    </w:p>
    <w:p>
      <w:pPr>
        <w:pBdr/>
        <w:shd w:val="clear" w:color="auto" w:fill="ffffff"/>
        <w:tabs>
          <w:tab w:val="clear" w:leader="none" w:pos="709"/>
          <w:tab w:val="left" w:leader="none" w:pos="850"/>
        </w:tabs>
        <w:spacing/>
        <w:ind w:firstLine="0"/>
        <w:rPr/>
      </w:pPr>
      <w:r>
        <w:t xml:space="preserve"> </w:t>
      </w:r>
      <w:r/>
    </w:p>
    <w:p>
      <w:pPr>
        <w:pBdr/>
        <w:tabs>
          <w:tab w:val="clear" w:leader="none" w:pos="709"/>
        </w:tabs>
        <w:spacing/>
        <w:ind w:firstLine="0"/>
        <w:jc w:val="left"/>
        <w:rPr>
          <w:rFonts w:eastAsiaTheme="minorHAnsi"/>
          <w:color w:val="auto"/>
          <w:sz w:val="24"/>
          <w:szCs w:val="24"/>
          <w:lang w:eastAsia="uk-UA"/>
        </w:rPr>
      </w:pPr>
      <w:r>
        <w:t xml:space="preserve">Секретар ради                                                                   Юрій СТАЛЬНИЧЕНКО</w:t>
      </w:r>
      <w:r>
        <w:rPr>
          <w:rFonts w:eastAsiaTheme="minorHAnsi"/>
          <w:color w:val="auto"/>
          <w:sz w:val="24"/>
          <w:szCs w:val="24"/>
          <w:lang w:eastAsia="uk-UA"/>
        </w:rPr>
      </w:r>
      <w:r>
        <w:rPr>
          <w:rFonts w:eastAsiaTheme="minorHAnsi"/>
          <w:color w:val="auto"/>
          <w:sz w:val="24"/>
          <w:szCs w:val="24"/>
          <w:lang w:eastAsia="uk-UA"/>
        </w:rPr>
      </w:r>
    </w:p>
    <w:p>
      <w:pPr>
        <w:pBdr/>
        <w:spacing/>
        <w:ind/>
        <w:rPr/>
      </w:pPr>
      <w:r/>
      <w:r/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7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5"/>
      <w:pBdr/>
      <w:spacing/>
      <w:ind w:right="0" w:firstLine="0" w:left="0"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sz w:val="28"/>
      </w:rPr>
      <w:start w:val="1"/>
      <w:suff w:val="tab"/>
    </w:lvl>
    <w:lvl w:ilvl="1">
      <w:isLgl w:val="false"/>
      <w:lvlJc w:val="left"/>
      <w:lvlText w:val="-"/>
      <w:numFmt w:val="bullet"/>
      <w:pPr>
        <w:pBdr/>
        <w:spacing/>
        <w:ind w:hanging="360" w:left="1440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sz w:val="28"/>
      </w:rPr>
      <w:start w:val="1"/>
      <w:suff w:val="tab"/>
    </w:lvl>
    <w:lvl w:ilvl="1">
      <w:isLgl w:val="false"/>
      <w:lvlJc w:val="left"/>
      <w:lvlText w:val="-"/>
      <w:numFmt w:val="bullet"/>
      <w:pPr>
        <w:pBdr/>
        <w:spacing/>
        <w:ind w:hanging="360" w:left="1440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num w:numId="1">
    <w:abstractNumId w:val="0"/>
  </w:num>
  <w:num w:numId="2">
    <w:abstractNumId w:val="1"/>
    <w:lvlOverride w:ilvl="0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  <w:lvlOverride w:ilvl="0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9">
    <w:name w:val="Intense Emphasis"/>
    <w:basedOn w:val="91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30">
    <w:name w:val="Intense Reference"/>
    <w:basedOn w:val="91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31">
    <w:name w:val="Subtle Emphasis"/>
    <w:basedOn w:val="91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32">
    <w:name w:val="Emphasis"/>
    <w:basedOn w:val="916"/>
    <w:uiPriority w:val="20"/>
    <w:qFormat/>
    <w:pPr>
      <w:pBdr/>
      <w:spacing/>
      <w:ind/>
    </w:pPr>
    <w:rPr>
      <w:i/>
      <w:iCs/>
    </w:rPr>
  </w:style>
  <w:style w:type="character" w:styleId="733">
    <w:name w:val="Strong"/>
    <w:basedOn w:val="916"/>
    <w:uiPriority w:val="22"/>
    <w:qFormat/>
    <w:pPr>
      <w:pBdr/>
      <w:spacing/>
      <w:ind/>
    </w:pPr>
    <w:rPr>
      <w:b/>
      <w:bCs/>
    </w:rPr>
  </w:style>
  <w:style w:type="character" w:styleId="734">
    <w:name w:val="Subtle Reference"/>
    <w:basedOn w:val="91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35">
    <w:name w:val="Book Title"/>
    <w:basedOn w:val="91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36">
    <w:name w:val="FollowedHyperlink"/>
    <w:basedOn w:val="91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37">
    <w:name w:val="Heading 1"/>
    <w:basedOn w:val="915"/>
    <w:next w:val="915"/>
    <w:link w:val="738"/>
    <w:uiPriority w:val="9"/>
    <w:qFormat/>
    <w:pPr>
      <w:keepNext w:val="true"/>
      <w:keepLines w:val="true"/>
      <w:pBdr/>
      <w:spacing w:after="0" w:afterAutospacing="0" w:before="0" w:beforeAutospacing="0"/>
      <w:ind/>
      <w:jc w:val="center"/>
      <w:outlineLvl w:val="0"/>
    </w:pPr>
    <w:rPr>
      <w:rFonts w:ascii="Times New Roman" w:hAnsi="Times New Roman" w:eastAsia="Times New Roman" w:cs="Times New Roman"/>
      <w:b/>
      <w:color w:val="000000" w:themeColor="text1"/>
      <w:sz w:val="28"/>
      <w:szCs w:val="40"/>
      <w:lang w:eastAsia="uk-UA"/>
    </w:rPr>
  </w:style>
  <w:style w:type="character" w:styleId="738">
    <w:name w:val="Heading 1 Char"/>
    <w:link w:val="737"/>
    <w:uiPriority w:val="9"/>
    <w:pPr>
      <w:pBdr/>
      <w:spacing/>
      <w:ind/>
    </w:pPr>
    <w:rPr>
      <w:b/>
      <w:lang w:eastAsia="uk-UA"/>
    </w:rPr>
  </w:style>
  <w:style w:type="paragraph" w:styleId="739">
    <w:name w:val="Heading 2"/>
    <w:basedOn w:val="915"/>
    <w:next w:val="915"/>
    <w:link w:val="740"/>
    <w:uiPriority w:val="9"/>
    <w:unhideWhenUsed/>
    <w:qFormat/>
    <w:pPr>
      <w:pBdr/>
      <w:tabs>
        <w:tab w:val="clear" w:leader="none" w:pos="709"/>
        <w:tab w:val="left" w:leader="none" w:pos="4535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40">
    <w:name w:val="Heading 2 Char"/>
    <w:link w:val="739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41">
    <w:name w:val="Heading 3"/>
    <w:basedOn w:val="915"/>
    <w:next w:val="915"/>
    <w:link w:val="742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6236"/>
        <w:tab w:val="left" w:leader="none" w:pos="6946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42">
    <w:name w:val="Heading 3 Char"/>
    <w:link w:val="741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43">
    <w:name w:val="Heading 4"/>
    <w:basedOn w:val="915"/>
    <w:next w:val="915"/>
    <w:link w:val="74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4">
    <w:name w:val="Heading 4 Char"/>
    <w:basedOn w:val="916"/>
    <w:link w:val="74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45">
    <w:name w:val="Heading 5"/>
    <w:basedOn w:val="915"/>
    <w:next w:val="915"/>
    <w:link w:val="74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6">
    <w:name w:val="Heading 5 Char"/>
    <w:basedOn w:val="916"/>
    <w:link w:val="74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47">
    <w:name w:val="Heading 6"/>
    <w:basedOn w:val="915"/>
    <w:next w:val="915"/>
    <w:link w:val="74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8">
    <w:name w:val="Heading 6 Char"/>
    <w:basedOn w:val="916"/>
    <w:link w:val="74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49">
    <w:name w:val="Heading 7"/>
    <w:basedOn w:val="915"/>
    <w:next w:val="915"/>
    <w:link w:val="75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0">
    <w:name w:val="Heading 7 Char"/>
    <w:basedOn w:val="916"/>
    <w:link w:val="74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51">
    <w:name w:val="Heading 8"/>
    <w:basedOn w:val="915"/>
    <w:next w:val="915"/>
    <w:link w:val="75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2">
    <w:name w:val="Heading 8 Char"/>
    <w:basedOn w:val="916"/>
    <w:link w:val="75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53">
    <w:name w:val="Heading 9"/>
    <w:basedOn w:val="915"/>
    <w:next w:val="915"/>
    <w:link w:val="75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4">
    <w:name w:val="Heading 9 Char"/>
    <w:basedOn w:val="916"/>
    <w:link w:val="75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55">
    <w:name w:val="List Paragraph"/>
    <w:basedOn w:val="915"/>
    <w:uiPriority w:val="34"/>
    <w:qFormat/>
    <w:pPr>
      <w:pBdr/>
      <w:spacing/>
      <w:ind w:left="720"/>
      <w:contextualSpacing w:val="true"/>
    </w:pPr>
  </w:style>
  <w:style w:type="paragraph" w:styleId="756">
    <w:name w:val="No Spacing"/>
    <w:basedOn w:val="915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57">
    <w:name w:val="Title"/>
    <w:basedOn w:val="915"/>
    <w:next w:val="915"/>
    <w:link w:val="75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58">
    <w:name w:val="Title Char"/>
    <w:basedOn w:val="916"/>
    <w:link w:val="757"/>
    <w:uiPriority w:val="10"/>
    <w:pPr>
      <w:pBdr/>
      <w:spacing/>
      <w:ind/>
    </w:pPr>
    <w:rPr>
      <w:sz w:val="48"/>
      <w:szCs w:val="48"/>
    </w:rPr>
  </w:style>
  <w:style w:type="paragraph" w:styleId="759">
    <w:name w:val="Subtitle"/>
    <w:basedOn w:val="915"/>
    <w:next w:val="915"/>
    <w:link w:val="76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60">
    <w:name w:val="Subtitle Char"/>
    <w:basedOn w:val="916"/>
    <w:link w:val="759"/>
    <w:uiPriority w:val="11"/>
    <w:pPr>
      <w:pBdr/>
      <w:spacing/>
      <w:ind/>
    </w:pPr>
    <w:rPr>
      <w:sz w:val="24"/>
      <w:szCs w:val="24"/>
    </w:rPr>
  </w:style>
  <w:style w:type="paragraph" w:styleId="761">
    <w:name w:val="Quote"/>
    <w:basedOn w:val="915"/>
    <w:next w:val="915"/>
    <w:link w:val="762"/>
    <w:uiPriority w:val="29"/>
    <w:qFormat/>
    <w:pPr>
      <w:pBdr/>
      <w:spacing/>
      <w:ind w:right="720" w:left="720"/>
    </w:pPr>
    <w:rPr>
      <w:i/>
    </w:rPr>
  </w:style>
  <w:style w:type="character" w:styleId="762">
    <w:name w:val="Quote Char"/>
    <w:link w:val="761"/>
    <w:uiPriority w:val="29"/>
    <w:pPr>
      <w:pBdr/>
      <w:spacing/>
      <w:ind/>
    </w:pPr>
    <w:rPr>
      <w:i/>
    </w:rPr>
  </w:style>
  <w:style w:type="paragraph" w:styleId="763">
    <w:name w:val="Intense Quote"/>
    <w:basedOn w:val="915"/>
    <w:next w:val="915"/>
    <w:link w:val="76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64">
    <w:name w:val="Intense Quote Char"/>
    <w:link w:val="763"/>
    <w:uiPriority w:val="30"/>
    <w:pPr>
      <w:pBdr/>
      <w:spacing/>
      <w:ind/>
    </w:pPr>
    <w:rPr>
      <w:i/>
    </w:rPr>
  </w:style>
  <w:style w:type="paragraph" w:styleId="765">
    <w:name w:val="Header"/>
    <w:basedOn w:val="915"/>
    <w:link w:val="76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66">
    <w:name w:val="Header Char"/>
    <w:basedOn w:val="916"/>
    <w:link w:val="765"/>
    <w:uiPriority w:val="99"/>
    <w:pPr>
      <w:pBdr/>
      <w:spacing/>
      <w:ind/>
    </w:pPr>
  </w:style>
  <w:style w:type="paragraph" w:styleId="767">
    <w:name w:val="Footer"/>
    <w:basedOn w:val="915"/>
    <w:link w:val="77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68">
    <w:name w:val="Footer Char"/>
    <w:basedOn w:val="916"/>
    <w:link w:val="767"/>
    <w:uiPriority w:val="99"/>
    <w:pPr>
      <w:pBdr/>
      <w:spacing/>
      <w:ind/>
    </w:pPr>
  </w:style>
  <w:style w:type="paragraph" w:styleId="769">
    <w:name w:val="Caption"/>
    <w:basedOn w:val="915"/>
    <w:next w:val="915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70">
    <w:name w:val="Caption Char"/>
    <w:basedOn w:val="769"/>
    <w:link w:val="767"/>
    <w:uiPriority w:val="99"/>
    <w:pPr>
      <w:pBdr/>
      <w:spacing/>
      <w:ind/>
    </w:pPr>
  </w:style>
  <w:style w:type="table" w:styleId="771">
    <w:name w:val="Table Grid"/>
    <w:basedOn w:val="91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Table Grid Light"/>
    <w:basedOn w:val="91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Plain Table 1"/>
    <w:basedOn w:val="91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Plain Table 2"/>
    <w:basedOn w:val="91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Plain Table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Plain Table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Plain Table 5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1 Light - Accent 1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1 Light - Accent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1 Light - Accent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1 Light - Accent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1 Light - Accent 5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1 Light - Accent 6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2 - Accent 1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2 - Accent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2 - Accent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2 - Accent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2 - Accent 5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2 - Accent 6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3 - Accent 1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3 - Accent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3 - Accent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3 - Accent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3 - Accent 5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3 - Accent 6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"/>
    <w:basedOn w:val="91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4 - Accent 1"/>
    <w:basedOn w:val="91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4 - Accent 2"/>
    <w:basedOn w:val="91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4 - Accent 3"/>
    <w:basedOn w:val="91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4 - Accent 4"/>
    <w:basedOn w:val="91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4 - Accent 5"/>
    <w:basedOn w:val="91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4 - Accent 6"/>
    <w:basedOn w:val="91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5 Dark- Accent 1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5 Dark - Accent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5 Dark - Accent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5 Dark- Accent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5 Dark - Accent 5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5 Dark - Accent 6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6 Colorful - Accent 1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6 Colorful - Accent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6 Colorful - Accent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6 Colorful - Accent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6 Colorful - Accent 5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6 Colorful - Accent 6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7 Colorful - Accent 1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7 Colorful - Accent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7 Colorful - Accent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7 Colorful - Accent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7 Colorful - Accent 5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7 Colorful - Accent 6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1 Light - Accent 1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1 Light - Accent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1 Light - Accent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1 Light - Accent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1 Light - Accent 5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1 Light - Accent 6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2 - Accent 1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2 - Accent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2 - Accent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2 - Accent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2 - Accent 5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2 - Accent 6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3 - Accent 1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3 - Accent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3 - Accent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3 - Accent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3 - Accent 5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3 - Accent 6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4 - Accent 1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4 - Accent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4 - Accent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4 - Accent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4 - Accent 5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4 - Accent 6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5 Dark - Accent 1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5 Dark - Accent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5 Dark - Accent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5 Dark - Accent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5 Dark - Accent 5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5 Dark - Accent 6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6 Colorful - Accent 1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6 Colorful - Accent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6 Colorful - Accent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6 Colorful - Accent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6 Colorful - Accent 5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6 Colorful - Accent 6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7 Colorful - Accent 1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7 Colorful - Accent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7 Colorful - Accent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7 Colorful - Accent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7 Colorful - Accent 5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7 Colorful - Accent 6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"/>
    <w:basedOn w:val="9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ned - Accent 1"/>
    <w:basedOn w:val="9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 2"/>
    <w:basedOn w:val="9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ned - Accent 3"/>
    <w:basedOn w:val="9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ned - Accent 4"/>
    <w:basedOn w:val="9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ned - Accent 5"/>
    <w:basedOn w:val="9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ned - Accent 6"/>
    <w:basedOn w:val="9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&amp; Lined - Accent"/>
    <w:basedOn w:val="9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 - Accent 1"/>
    <w:basedOn w:val="9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 2"/>
    <w:basedOn w:val="9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 3"/>
    <w:basedOn w:val="9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4"/>
    <w:basedOn w:val="9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 5"/>
    <w:basedOn w:val="9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&amp; Lined - Accent 6"/>
    <w:basedOn w:val="9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- Accent 1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- Accent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- Accent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- Accent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 - Accent 5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 - Accent 6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7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8">
    <w:name w:val="footnote text"/>
    <w:basedOn w:val="915"/>
    <w:link w:val="899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9">
    <w:name w:val="Footnote Text Char"/>
    <w:link w:val="898"/>
    <w:uiPriority w:val="99"/>
    <w:pPr>
      <w:pBdr/>
      <w:spacing/>
      <w:ind/>
    </w:pPr>
    <w:rPr>
      <w:sz w:val="18"/>
    </w:rPr>
  </w:style>
  <w:style w:type="character" w:styleId="900">
    <w:name w:val="footnote reference"/>
    <w:basedOn w:val="916"/>
    <w:uiPriority w:val="99"/>
    <w:unhideWhenUsed/>
    <w:pPr>
      <w:pBdr/>
      <w:spacing/>
      <w:ind/>
    </w:pPr>
    <w:rPr>
      <w:vertAlign w:val="superscript"/>
    </w:rPr>
  </w:style>
  <w:style w:type="paragraph" w:styleId="901">
    <w:name w:val="endnote text"/>
    <w:basedOn w:val="915"/>
    <w:link w:val="902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02">
    <w:name w:val="Endnote Text Char"/>
    <w:link w:val="901"/>
    <w:uiPriority w:val="99"/>
    <w:pPr>
      <w:pBdr/>
      <w:spacing/>
      <w:ind/>
    </w:pPr>
    <w:rPr>
      <w:sz w:val="20"/>
    </w:rPr>
  </w:style>
  <w:style w:type="character" w:styleId="903">
    <w:name w:val="endnote reference"/>
    <w:basedOn w:val="916"/>
    <w:uiPriority w:val="99"/>
    <w:semiHidden/>
    <w:unhideWhenUsed/>
    <w:pPr>
      <w:pBdr/>
      <w:spacing/>
      <w:ind/>
    </w:pPr>
    <w:rPr>
      <w:vertAlign w:val="superscript"/>
    </w:rPr>
  </w:style>
  <w:style w:type="paragraph" w:styleId="904">
    <w:name w:val="toc 1"/>
    <w:basedOn w:val="915"/>
    <w:next w:val="915"/>
    <w:uiPriority w:val="39"/>
    <w:unhideWhenUsed/>
    <w:pPr>
      <w:pBdr/>
      <w:spacing w:after="57"/>
      <w:ind w:right="0" w:firstLine="0" w:left="0"/>
    </w:pPr>
  </w:style>
  <w:style w:type="paragraph" w:styleId="905">
    <w:name w:val="toc 2"/>
    <w:basedOn w:val="915"/>
    <w:next w:val="915"/>
    <w:uiPriority w:val="39"/>
    <w:unhideWhenUsed/>
    <w:pPr>
      <w:pBdr/>
      <w:spacing w:after="57"/>
      <w:ind w:right="0" w:firstLine="0" w:left="283"/>
    </w:pPr>
  </w:style>
  <w:style w:type="paragraph" w:styleId="906">
    <w:name w:val="toc 3"/>
    <w:basedOn w:val="915"/>
    <w:next w:val="915"/>
    <w:uiPriority w:val="39"/>
    <w:unhideWhenUsed/>
    <w:pPr>
      <w:pBdr/>
      <w:spacing w:after="57"/>
      <w:ind w:right="0" w:firstLine="0" w:left="567"/>
    </w:pPr>
  </w:style>
  <w:style w:type="paragraph" w:styleId="907">
    <w:name w:val="toc 4"/>
    <w:basedOn w:val="915"/>
    <w:next w:val="915"/>
    <w:uiPriority w:val="39"/>
    <w:unhideWhenUsed/>
    <w:pPr>
      <w:pBdr/>
      <w:spacing w:after="57"/>
      <w:ind w:right="0" w:firstLine="0" w:left="850"/>
    </w:pPr>
  </w:style>
  <w:style w:type="paragraph" w:styleId="908">
    <w:name w:val="toc 5"/>
    <w:basedOn w:val="915"/>
    <w:next w:val="915"/>
    <w:uiPriority w:val="39"/>
    <w:unhideWhenUsed/>
    <w:pPr>
      <w:pBdr/>
      <w:spacing w:after="57"/>
      <w:ind w:right="0" w:firstLine="0" w:left="1134"/>
    </w:pPr>
  </w:style>
  <w:style w:type="paragraph" w:styleId="909">
    <w:name w:val="toc 6"/>
    <w:basedOn w:val="915"/>
    <w:next w:val="915"/>
    <w:uiPriority w:val="39"/>
    <w:unhideWhenUsed/>
    <w:pPr>
      <w:pBdr/>
      <w:spacing w:after="57"/>
      <w:ind w:right="0" w:firstLine="0" w:left="1417"/>
    </w:pPr>
  </w:style>
  <w:style w:type="paragraph" w:styleId="910">
    <w:name w:val="toc 7"/>
    <w:basedOn w:val="915"/>
    <w:next w:val="915"/>
    <w:uiPriority w:val="39"/>
    <w:unhideWhenUsed/>
    <w:pPr>
      <w:pBdr/>
      <w:spacing w:after="57"/>
      <w:ind w:right="0" w:firstLine="0" w:left="1701"/>
    </w:pPr>
  </w:style>
  <w:style w:type="paragraph" w:styleId="911">
    <w:name w:val="toc 8"/>
    <w:basedOn w:val="915"/>
    <w:next w:val="915"/>
    <w:uiPriority w:val="39"/>
    <w:unhideWhenUsed/>
    <w:pPr>
      <w:pBdr/>
      <w:spacing w:after="57"/>
      <w:ind w:right="0" w:firstLine="0" w:left="1984"/>
    </w:pPr>
  </w:style>
  <w:style w:type="paragraph" w:styleId="912">
    <w:name w:val="toc 9"/>
    <w:basedOn w:val="915"/>
    <w:next w:val="915"/>
    <w:uiPriority w:val="39"/>
    <w:unhideWhenUsed/>
    <w:pPr>
      <w:pBdr/>
      <w:spacing w:after="57"/>
      <w:ind w:right="0" w:firstLine="0" w:left="2268"/>
    </w:pPr>
  </w:style>
  <w:style w:type="paragraph" w:styleId="913">
    <w:name w:val="TOC Heading"/>
    <w:uiPriority w:val="39"/>
    <w:unhideWhenUsed/>
    <w:pPr>
      <w:pBdr/>
      <w:spacing/>
      <w:ind/>
    </w:pPr>
  </w:style>
  <w:style w:type="paragraph" w:styleId="914">
    <w:name w:val="table of figures"/>
    <w:basedOn w:val="915"/>
    <w:next w:val="915"/>
    <w:uiPriority w:val="99"/>
    <w:unhideWhenUsed/>
    <w:pPr>
      <w:pBdr/>
      <w:spacing w:after="0" w:afterAutospacing="0"/>
      <w:ind/>
    </w:pPr>
  </w:style>
  <w:style w:type="paragraph" w:styleId="915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16" w:default="1">
    <w:name w:val="Default Paragraph Font"/>
    <w:uiPriority w:val="1"/>
    <w:semiHidden/>
    <w:unhideWhenUsed/>
    <w:pPr>
      <w:pBdr/>
      <w:spacing/>
      <w:ind/>
    </w:pPr>
  </w:style>
  <w:style w:type="table" w:styleId="91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8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10</cp:revision>
  <dcterms:created xsi:type="dcterms:W3CDTF">2019-03-29T20:09:00Z</dcterms:created>
  <dcterms:modified xsi:type="dcterms:W3CDTF">2026-06-19T14:33:18Z</dcterms:modified>
</cp:coreProperties>
</file>