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1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2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32"/>
        <w:pBdr/>
        <w:spacing/>
        <w:ind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Прийняття рішення про переведення житлового будинку або житлового приміщення 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 нежитлове приміщення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2"/>
        <w:gridCol w:w="2550"/>
        <w:gridCol w:w="6520"/>
      </w:tblGrid>
      <w:tr>
        <w:trPr>
          <w:trHeight w:val="3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Інформація про центр надання адміністративних послуг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92" w:type="dxa"/>
            <w:textDirection w:val="lrTb"/>
            <w:noWrap/>
          </w:tcPr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2"/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Style w:val="732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32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06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знаходже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ня центру надання адміністрати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с.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Четвер                        з 8:30 до 20:00</w:t>
              <w:br/>
              <w:t xml:space="preserve">П’ятниця-субота       з 8:30 до 15:30</w:t>
              <w:br/>
              <w:t xml:space="preserve">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Вихідні                          субота, неділя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України,</w:t>
              <w:br/>
              <w:t xml:space="preserve">Закон України «Про регулювання містобудівної діяльності», Закон України «Про адміністративні послуги»,</w:t>
              <w:br/>
              <w:t xml:space="preserve">Закон України «Про об’єднання співвласників багатоквартирного будинку» (у разі необхідності отримання згоди співвласників).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Закон України «Про основні засади житлової політики»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кти центральних органів виконав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чої влади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9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Розпорядження міського голови «Про створення комісії по обстеженню житлового приміщення»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8.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Заява та повний пакет документів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206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встановленого зразка.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що посвідчує право власності на об’єкт нерухомого майна.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Технічний паспорт на житловий будинок/приміщення.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Копія документа, що посвідчує особу та РНОКПП.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Згода співвласників (у разі спільної власності або багатоквартирного будинку).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Документи, що підтверджують відсутність обмежень/обтяжень (за потреби).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разі необхідності можуть подаватися додаткові документи, визначені законодавством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68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заявником, через уповноваженого представника або надсилаються поштовим відправленням.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1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Платність (безо-платність)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Безоплатно.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 календарних днів з дати реєстрації заяви.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длявідмови унаданні 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Style w:val="731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неповного пакета документів;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недостовірних відомостей;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невідповідність документів вимогам законодавства;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наявність встановлених законодавством обмежень щодо використання об’єкта нерухомості;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1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відсутність необхідної згоди співвласників (у передбачених законом випадках).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Рішення виконавчого комітету Менської міської ради про переведення житлового будинку або житлового приміщення у нежитловий фонд або про відмову у його переведенні.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заявником, через уповноваженого представника або засобами поштового зв’язку.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5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5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Style w:val="732"/>
        <w:pBdr/>
        <w:spacing/>
        <w:ind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Прийняття рішення про переведення житлового будинку або житлового приміщення 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 нежитлове приміщення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92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394"/>
        <w:gridCol w:w="2614"/>
        <w:gridCol w:w="1632"/>
        <w:gridCol w:w="174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Дія (В, У, П, З)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 передача пакету документів заявника до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відділу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 житлово-комунального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господарства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дділ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 робочих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Обстеження комісією житлового будинку/житлового приміщення комісією голови.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Обстеження житлового будинку/житлового приміщення комісією, утвореною розпорядженням міського голови.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 робочих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кої ради або відмови про надання 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дміністративної послуги за результатами розгляду комісією житлового приміщення/житлового будинку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 робочих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межах загального строку надання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7.1.У разі негативного прийняття рішення виконавчим комітетом надається письмово обґрунтована відповідь про відмову у наданні адмінпослуги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ВідділуЖКГ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межах 30 календарних днів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7.2.У разі позитивного результату (прийняття рішення виконавчим комітетом Менськ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ої міської ради) - передача завіреної копії рішення виконавчого комітету про переведення житлового будинку або житлового приміщення у нежитлові до відділу «Центр надання адміністративних послуг» Менської міської ради для подальшої видачі суб’єкту звернення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 переведення житлового будинку або житлового приміщення у нежитлові.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Не пізніше наступного робочого дня після надходження рішення до ЦНАП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календарних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 календарних днів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>
        <w:br w:type="page" w:clear="all"/>
      </w:r>
      <w:r/>
    </w:p>
    <w:tbl>
      <w:tblPr>
        <w:tblW w:w="992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5256"/>
      </w:tblGrid>
      <w:tr>
        <w:trPr>
          <w:trHeight w:val="28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6" w:type="dxa"/>
            <w:textDirection w:val="lrTb"/>
            <w:noWrap/>
          </w:tcPr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Виконавчому комітету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 гр._________________________________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(прізвище, ім’я, по-батькові;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число, місяць, рік народження)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який(а) зареєстрований(а) в 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буд. № ______________кв.____________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серія________________________ №__________________________________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32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2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Прошу надати дозвіл на переведення житлового будинку/житлового приміщення, а саме:___________________________________________________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2"/>
        <w:pBdr/>
        <w:spacing/>
        <w:ind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(назва житлового будинку/житлового приміщення)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32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житловою площею 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__м2, загальною площею _______ м2 за адресою: __________________________________________________________________ (яке) належить мені (нам) на підставі: __________________________________ 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2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реєстровий № ________________________ у нежитлове приміщення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мета переведення у нежитлове приміщення) </w:t>
      </w:r>
      <w:r>
        <w:rPr>
          <w:rFonts w:ascii="Times New Roman" w:hAnsi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 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2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(назва нежитлового приміщення)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заяви додаються: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Заява встановленого зразка.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що посвідчує право власності на об’єкт нерухомого майна.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Технічний паспорт на житловий будинок/приміщення.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Копія документа, що посвідчує особу та РНОКПП.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Згода співвласників (у разі спільної власності або багатоквартирного будинку).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Документи, що підтверджують відсутність обмежень/обтяжень (за потреби).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 разі необхідності можуть подаватися додаткові документи, визначені законодавством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Підтверджую достовірність поданих документів.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Надаю згоду відповідно до ЗУ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            _________________________</w:t>
      </w:r>
      <w:r>
        <w:rPr>
          <w:rFonts w:ascii="Times New Roman" w:hAnsi="Times New Roman"/>
        </w:rPr>
        <w:t xml:space="preserve">     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>
        <w:rPr>
          <w:rFonts w:ascii="Times New Roman" w:hAnsi="Times New Roman"/>
          <w:sz w:val="16"/>
          <w:szCs w:val="16"/>
        </w:rPr>
        <w:t xml:space="preserve">                     ( дата)                                                                (підпис)                                          (ім’я,, прізвище)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комунального</w:t>
      </w:r>
      <w:r>
        <w:rPr>
          <w:rFonts w:ascii="Times New Roman" w:hAnsi="Times New Roman"/>
          <w:sz w:val="28"/>
          <w:szCs w:val="28"/>
        </w:rPr>
        <w:t xml:space="preserve">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ntiqua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Продовження додатку</w:t>
    </w:r>
    <w:r>
      <w:rPr>
        <w:rFonts w:ascii="Times New Roman" w:hAnsi="Times New Roman"/>
        <w:i/>
      </w:rPr>
    </w:r>
    <w:r>
      <w:rPr>
        <w:rFonts w:ascii="Times New Roman" w:hAnsi="Times New Roman"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Title Char"/>
    <w:basedOn w:val="710"/>
    <w:link w:val="7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5">
    <w:name w:val="Subtitle Char"/>
    <w:basedOn w:val="710"/>
    <w:link w:val="7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6">
    <w:name w:val="Quote Char"/>
    <w:basedOn w:val="710"/>
    <w:link w:val="7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7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Quote Char"/>
    <w:basedOn w:val="710"/>
    <w:link w:val="7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70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70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5">
    <w:name w:val="Footnote Text Char"/>
    <w:basedOn w:val="71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706">
    <w:name w:val="Endnote Text Char"/>
    <w:basedOn w:val="710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70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8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709" w:default="1">
    <w:name w:val="Normal"/>
    <w:qFormat/>
    <w:pPr>
      <w:pBdr/>
      <w:spacing/>
      <w:ind/>
    </w:p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paragraph" w:styleId="713" w:customStyle="1">
    <w:name w:val="Heading 1"/>
    <w:link w:val="7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4" w:customStyle="1">
    <w:name w:val="Heading 1 Char"/>
    <w:link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5" w:customStyle="1">
    <w:name w:val="Heading 2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6" w:customStyle="1">
    <w:name w:val="Heading 2 Char"/>
    <w:link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7" w:customStyle="1">
    <w:name w:val="Heading 3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8" w:customStyle="1">
    <w:name w:val="Heading 3 Char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9" w:customStyle="1">
    <w:name w:val="Heading 4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4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1" w:customStyle="1">
    <w:name w:val="Heading 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5 Char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3" w:customStyle="1">
    <w:name w:val="Heading 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6 Char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5" w:customStyle="1">
    <w:name w:val="Heading 7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7 Char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 w:customStyle="1">
    <w:name w:val="Heading 8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8 Char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9" w:customStyle="1">
    <w:name w:val="Heading 9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Heading 9 Char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uiPriority w:val="34"/>
    <w:qFormat/>
    <w:pPr>
      <w:pBdr/>
      <w:spacing/>
      <w:ind w:left="720"/>
      <w:contextualSpacing w:val="true"/>
    </w:pPr>
  </w:style>
  <w:style w:type="paragraph" w:styleId="732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733">
    <w:name w:val="Title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Название Знак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link w:val="7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2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Выделенная цитата Знак"/>
    <w:link w:val="739"/>
    <w:uiPriority w:val="30"/>
    <w:pPr>
      <w:pBdr/>
      <w:spacing/>
      <w:ind/>
    </w:pPr>
    <w:rPr>
      <w:i/>
    </w:rPr>
  </w:style>
  <w:style w:type="paragraph" w:styleId="741" w:customStyle="1">
    <w:name w:val="Header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2" w:customStyle="1">
    <w:name w:val="Header Char"/>
    <w:link w:val="741"/>
    <w:uiPriority w:val="99"/>
    <w:pPr>
      <w:pBdr/>
      <w:spacing/>
      <w:ind/>
    </w:pPr>
  </w:style>
  <w:style w:type="paragraph" w:styleId="743" w:customStyle="1">
    <w:name w:val="Footer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4" w:customStyle="1">
    <w:name w:val="Footer Char"/>
    <w:link w:val="743"/>
    <w:uiPriority w:val="99"/>
    <w:pPr>
      <w:pBdr/>
      <w:spacing/>
      <w:ind/>
    </w:pPr>
  </w:style>
  <w:style w:type="paragraph" w:styleId="745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link w:val="743"/>
    <w:uiPriority w:val="99"/>
    <w:pPr>
      <w:pBdr/>
      <w:spacing/>
      <w:ind/>
    </w:pPr>
  </w:style>
  <w:style w:type="table" w:styleId="747">
    <w:name w:val="Table Grid"/>
    <w:basedOn w:val="71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Hyperlink"/>
    <w:pPr>
      <w:pBdr/>
      <w:spacing/>
      <w:ind/>
    </w:pPr>
    <w:rPr>
      <w:color w:val="0000ff"/>
      <w:u w:val="single"/>
    </w:rPr>
  </w:style>
  <w:style w:type="paragraph" w:styleId="874">
    <w:name w:val="footnote text"/>
    <w:link w:val="875"/>
    <w:uiPriority w:val="99"/>
    <w:semiHidden/>
    <w:unhideWhenUsed/>
    <w:pPr>
      <w:pBdr/>
      <w:spacing w:after="40"/>
      <w:ind/>
    </w:pPr>
    <w:rPr>
      <w:sz w:val="18"/>
    </w:rPr>
  </w:style>
  <w:style w:type="character" w:styleId="875" w:customStyle="1">
    <w:name w:val="Текст сноски Знак"/>
    <w:link w:val="874"/>
    <w:uiPriority w:val="99"/>
    <w:pPr>
      <w:pBdr/>
      <w:spacing/>
      <w:ind/>
    </w:pPr>
    <w:rPr>
      <w:sz w:val="18"/>
    </w:rPr>
  </w:style>
  <w:style w:type="character" w:styleId="87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7">
    <w:name w:val="endnote text"/>
    <w:link w:val="878"/>
    <w:uiPriority w:val="99"/>
    <w:semiHidden/>
    <w:unhideWhenUsed/>
    <w:pPr>
      <w:pBdr/>
      <w:spacing/>
      <w:ind/>
    </w:pPr>
  </w:style>
  <w:style w:type="character" w:styleId="878" w:customStyle="1">
    <w:name w:val="Текст концевой сноски Знак"/>
    <w:link w:val="877"/>
    <w:uiPriority w:val="99"/>
    <w:pPr>
      <w:pBdr/>
      <w:spacing/>
      <w:ind/>
    </w:pPr>
    <w:rPr>
      <w:sz w:val="20"/>
    </w:rPr>
  </w:style>
  <w:style w:type="character" w:styleId="87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toc 1"/>
    <w:uiPriority w:val="39"/>
    <w:unhideWhenUsed/>
    <w:pPr>
      <w:pBdr/>
      <w:spacing w:after="57"/>
      <w:ind/>
    </w:pPr>
  </w:style>
  <w:style w:type="paragraph" w:styleId="881">
    <w:name w:val="toc 2"/>
    <w:uiPriority w:val="39"/>
    <w:unhideWhenUsed/>
    <w:pPr>
      <w:pBdr/>
      <w:spacing w:after="57"/>
      <w:ind w:left="283"/>
    </w:pPr>
  </w:style>
  <w:style w:type="paragraph" w:styleId="882">
    <w:name w:val="toc 3"/>
    <w:uiPriority w:val="39"/>
    <w:unhideWhenUsed/>
    <w:pPr>
      <w:pBdr/>
      <w:spacing w:after="57"/>
      <w:ind w:left="567"/>
    </w:pPr>
  </w:style>
  <w:style w:type="paragraph" w:styleId="883">
    <w:name w:val="toc 4"/>
    <w:uiPriority w:val="39"/>
    <w:unhideWhenUsed/>
    <w:pPr>
      <w:pBdr/>
      <w:spacing w:after="57"/>
      <w:ind w:left="850"/>
    </w:pPr>
  </w:style>
  <w:style w:type="paragraph" w:styleId="884">
    <w:name w:val="toc 5"/>
    <w:uiPriority w:val="39"/>
    <w:unhideWhenUsed/>
    <w:pPr>
      <w:pBdr/>
      <w:spacing w:after="57"/>
      <w:ind w:left="1134"/>
    </w:pPr>
  </w:style>
  <w:style w:type="paragraph" w:styleId="885">
    <w:name w:val="toc 6"/>
    <w:uiPriority w:val="39"/>
    <w:unhideWhenUsed/>
    <w:pPr>
      <w:pBdr/>
      <w:spacing w:after="57"/>
      <w:ind w:left="1417"/>
    </w:pPr>
  </w:style>
  <w:style w:type="paragraph" w:styleId="886">
    <w:name w:val="toc 7"/>
    <w:uiPriority w:val="39"/>
    <w:unhideWhenUsed/>
    <w:pPr>
      <w:pBdr/>
      <w:spacing w:after="57"/>
      <w:ind w:left="1701"/>
    </w:pPr>
  </w:style>
  <w:style w:type="paragraph" w:styleId="887">
    <w:name w:val="toc 8"/>
    <w:uiPriority w:val="39"/>
    <w:unhideWhenUsed/>
    <w:pPr>
      <w:pBdr/>
      <w:spacing w:after="57"/>
      <w:ind w:left="1984"/>
    </w:pPr>
  </w:style>
  <w:style w:type="paragraph" w:styleId="888">
    <w:name w:val="toc 9"/>
    <w:uiPriority w:val="39"/>
    <w:unhideWhenUsed/>
    <w:pPr>
      <w:pBdr/>
      <w:spacing w:after="57"/>
      <w:ind w:left="2268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uiPriority w:val="99"/>
    <w:unhideWhenUsed/>
    <w:pPr>
      <w:pBdr/>
      <w:spacing/>
      <w:ind/>
    </w:pPr>
  </w:style>
  <w:style w:type="paragraph" w:styleId="891">
    <w:name w:val="Header"/>
    <w:basedOn w:val="709"/>
    <w:link w:val="892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Верхний колонтитул Знак"/>
    <w:basedOn w:val="710"/>
    <w:link w:val="891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93">
    <w:name w:val="Footer"/>
    <w:basedOn w:val="709"/>
    <w:link w:val="894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4" w:customStyle="1">
    <w:name w:val="Нижний колонтитул Знак"/>
    <w:basedOn w:val="710"/>
    <w:link w:val="893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95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  <w:style w:type="paragraph" w:styleId="896" w:customStyle="1">
    <w:name w:val="Нормальний текст"/>
    <w:basedOn w:val="710"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0" w:afterAutospacing="0" w:before="120" w:beforeAutospacing="0" w:line="240" w:lineRule="auto"/>
      <w:ind w:right="0" w:firstLine="567" w:left="0"/>
      <w:contextualSpacing w:val="false"/>
      <w:jc w:val="left"/>
    </w:pPr>
    <w:rPr>
      <w:rFonts w:ascii="antiqua" w:hAnsi="antiqu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29</cp:revision>
  <dcterms:created xsi:type="dcterms:W3CDTF">2026-05-05T13:20:00Z</dcterms:created>
  <dcterms:modified xsi:type="dcterms:W3CDTF">2026-06-19T12:20:53Z</dcterms:modified>
</cp:coreProperties>
</file>