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="http://schemas.openxmlformats.org/wordprocessingml/2006/main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xmlns:w10="urn:schemas-microsoft-com:office:word" xmlns:wp14="http://schemas.microsoft.com/office/word/2010/wordprocessingDrawing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 wp14">
  <w:body>
    <w:p>
      <w:pPr>
        <w:pStyle w:val="845"/>
        <w:pBdr/>
        <w:spacing/>
        <w:ind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</w:r>
      <w:r>
        <w:rPr>
          <w:sz w:val="24"/>
          <w:szCs w:val="24"/>
          <w:lang w:val="uk-UA"/>
        </w:rPr>
      </w:r>
      <w:r>
        <w:rPr>
          <w:sz w:val="24"/>
          <w:szCs w:val="24"/>
          <w:lang w:val="uk-UA"/>
        </w:rPr>
      </w:r>
    </w:p>
    <w:p>
      <w:pPr>
        <w:pStyle w:val="845"/>
        <w:pBdr/>
        <w:spacing/>
        <w:ind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sz w:val="24"/>
          <w:szCs w:val="24"/>
          <w:lang w:val="uk-UA"/>
        </w:rPr>
        <w:t xml:space="preserve">                                                                                                             </w:t>
      </w:r>
      <w:r>
        <w:rPr>
          <w:sz w:val="24"/>
          <w:szCs w:val="24"/>
          <w:lang w:val="uk-UA"/>
        </w:rPr>
        <w:t xml:space="preserve">   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Додаток   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2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                                                                                                       </w:t>
      </w:r>
      <w:r>
        <w:rPr>
          <w:rFonts w:ascii="Times New Roman" w:hAnsi="Times New Roman" w:cs="Times New Roman"/>
          <w:sz w:val="28"/>
          <w:szCs w:val="28"/>
          <w:lang w:val="uk-UA"/>
        </w:rPr>
      </w:r>
      <w:r>
        <w:rPr>
          <w:rFonts w:ascii="Times New Roman" w:hAnsi="Times New Roman" w:cs="Times New Roman"/>
          <w:sz w:val="28"/>
          <w:szCs w:val="28"/>
          <w:lang w:val="uk-UA"/>
        </w:rPr>
      </w:r>
    </w:p>
    <w:p>
      <w:pPr>
        <w:pStyle w:val="845"/>
        <w:pBdr/>
        <w:spacing/>
        <w:ind w:left="7920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до проекту рішення </w:t>
      </w:r>
      <w:r>
        <w:rPr>
          <w:rFonts w:ascii="Times New Roman" w:hAnsi="Times New Roman" w:cs="Times New Roman"/>
          <w:sz w:val="28"/>
          <w:szCs w:val="28"/>
          <w:lang w:val="uk-UA"/>
        </w:rPr>
      </w:r>
      <w:r>
        <w:rPr>
          <w:rFonts w:ascii="Times New Roman" w:hAnsi="Times New Roman" w:cs="Times New Roman"/>
          <w:sz w:val="28"/>
          <w:szCs w:val="28"/>
          <w:lang w:val="uk-UA"/>
        </w:rPr>
      </w:r>
    </w:p>
    <w:p>
      <w:pPr>
        <w:pStyle w:val="845"/>
        <w:pBdr/>
        <w:spacing/>
        <w:ind w:left="7920"/>
        <w:jc w:val="center"/>
        <w:rPr>
          <w:rFonts w:ascii="Times New Roman" w:hAnsi="Times New Roman" w:cs="Times New Roman"/>
          <w:color w:val="ff6600"/>
          <w:sz w:val="28"/>
          <w:szCs w:val="28"/>
          <w:lang w:val="uk-UA"/>
        </w:rPr>
      </w:pPr>
      <w:r>
        <w:rPr>
          <w:rFonts w:ascii="Times New Roman" w:hAnsi="Times New Roman" w:cs="Times New Roman"/>
          <w:color w:val="ff6600"/>
          <w:sz w:val="28"/>
          <w:szCs w:val="28"/>
          <w:lang w:val="uk-UA"/>
        </w:rPr>
        <w:t xml:space="preserve">           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виконавчого комітет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у </w:t>
      </w:r>
      <w:r>
        <w:rPr>
          <w:rFonts w:ascii="Times New Roman" w:hAnsi="Times New Roman" w:cs="Times New Roman"/>
          <w:color w:val="ff6600"/>
          <w:sz w:val="28"/>
          <w:szCs w:val="28"/>
          <w:lang w:val="uk-UA"/>
        </w:rPr>
        <w:t xml:space="preserve">  </w:t>
      </w:r>
      <w:r>
        <w:rPr>
          <w:rFonts w:ascii="Times New Roman" w:hAnsi="Times New Roman" w:cs="Times New Roman"/>
          <w:color w:val="ff6600"/>
          <w:sz w:val="28"/>
          <w:szCs w:val="28"/>
          <w:lang w:val="uk-UA"/>
        </w:rPr>
      </w:r>
      <w:r>
        <w:rPr>
          <w:rFonts w:ascii="Times New Roman" w:hAnsi="Times New Roman" w:cs="Times New Roman"/>
          <w:color w:val="ff6600"/>
          <w:sz w:val="28"/>
          <w:szCs w:val="28"/>
          <w:lang w:val="uk-UA"/>
        </w:rPr>
      </w:r>
    </w:p>
    <w:p>
      <w:pPr>
        <w:pStyle w:val="845"/>
        <w:pBdr/>
        <w:spacing/>
        <w:ind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                                                                                             Менської міської ради </w:t>
      </w:r>
      <w:r>
        <w:rPr>
          <w:rFonts w:ascii="Times New Roman" w:hAnsi="Times New Roman" w:cs="Times New Roman"/>
          <w:sz w:val="28"/>
          <w:szCs w:val="28"/>
          <w:lang w:val="uk-UA"/>
        </w:rPr>
      </w:r>
      <w:r>
        <w:rPr>
          <w:rFonts w:ascii="Times New Roman" w:hAnsi="Times New Roman" w:cs="Times New Roman"/>
          <w:sz w:val="28"/>
          <w:szCs w:val="28"/>
          <w:lang w:val="uk-UA"/>
        </w:rPr>
      </w:r>
    </w:p>
    <w:p>
      <w:pPr>
        <w:pStyle w:val="845"/>
        <w:pBdr/>
        <w:spacing/>
        <w:ind w:right="-1417"/>
        <w:jc w:val="center"/>
        <w:rPr>
          <w:rFonts w:ascii="Times New Roman" w:hAnsi="Times New Roman" w:cs="Times New Roman"/>
          <w:color w:val="ff6600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                                                                                  16 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червня</w:t>
      </w:r>
      <w:r>
        <w:rPr>
          <w:rFonts w:ascii="Times New Roman" w:hAnsi="Times New Roman" w:cs="Times New Roman"/>
          <w:color w:val="ff6600"/>
          <w:sz w:val="28"/>
          <w:szCs w:val="28"/>
          <w:lang w:val="uk-UA"/>
        </w:rPr>
        <w:t xml:space="preserve"> 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202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6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року № 104</w:t>
      </w:r>
      <w:r>
        <w:rPr>
          <w:rFonts w:ascii="Times New Roman" w:hAnsi="Times New Roman" w:cs="Times New Roman"/>
          <w:color w:val="ff6600"/>
          <w:sz w:val="28"/>
          <w:szCs w:val="28"/>
          <w:lang w:val="uk-UA"/>
        </w:rPr>
      </w:r>
      <w:r>
        <w:rPr>
          <w:rFonts w:ascii="Times New Roman" w:hAnsi="Times New Roman" w:cs="Times New Roman"/>
          <w:color w:val="ff6600"/>
          <w:sz w:val="28"/>
          <w:szCs w:val="28"/>
          <w:lang w:val="uk-UA"/>
        </w:rPr>
      </w:r>
    </w:p>
    <w:p>
      <w:pPr>
        <w:pStyle w:val="845"/>
        <w:pBdr/>
        <w:spacing/>
        <w:ind/>
        <w:jc w:val="center"/>
        <w:rPr>
          <w:color w:val="ff6600"/>
          <w:sz w:val="24"/>
          <w:szCs w:val="24"/>
          <w:lang w:val="uk-UA"/>
        </w:rPr>
      </w:pPr>
      <w:r>
        <w:rPr>
          <w:color w:val="ff6600"/>
          <w:sz w:val="24"/>
          <w:szCs w:val="24"/>
          <w:lang w:val="uk-UA"/>
        </w:rPr>
      </w:r>
      <w:r>
        <w:rPr>
          <w:color w:val="ff6600"/>
          <w:sz w:val="24"/>
          <w:szCs w:val="24"/>
          <w:lang w:val="uk-UA"/>
        </w:rPr>
      </w:r>
      <w:r>
        <w:rPr>
          <w:color w:val="ff6600"/>
          <w:sz w:val="24"/>
          <w:szCs w:val="24"/>
          <w:lang w:val="uk-UA"/>
        </w:rPr>
      </w:r>
    </w:p>
    <w:p>
      <w:pPr>
        <w:pStyle w:val="845"/>
        <w:pBdr/>
        <w:spacing/>
        <w:ind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sz w:val="24"/>
          <w:szCs w:val="24"/>
          <w:lang w:val="uk-UA"/>
        </w:rPr>
        <w:t xml:space="preserve">            </w:t>
      </w:r>
      <w:r>
        <w:rPr>
          <w:sz w:val="24"/>
          <w:szCs w:val="24"/>
          <w:lang w:val="uk-UA"/>
        </w:rPr>
        <w:t xml:space="preserve">           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Перелік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майна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Менської міської ТГ,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яке передається з балансу Менської міської ради на баланс </w:t>
      </w:r>
      <w:r>
        <w:rPr>
          <w:rFonts w:ascii="Times New Roman" w:hAnsi="Times New Roman" w:cs="Times New Roman"/>
          <w:sz w:val="28"/>
          <w:szCs w:val="28"/>
          <w:lang w:val="uk-UA"/>
        </w:rPr>
      </w:r>
      <w:r>
        <w:rPr>
          <w:rFonts w:ascii="Times New Roman" w:hAnsi="Times New Roman" w:cs="Times New Roman"/>
          <w:sz w:val="28"/>
          <w:szCs w:val="28"/>
          <w:lang w:val="uk-UA"/>
        </w:rPr>
      </w:r>
    </w:p>
    <w:p>
      <w:pPr>
        <w:pStyle w:val="845"/>
        <w:pBdr/>
        <w:spacing/>
        <w:ind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bCs/>
          <w:sz w:val="28"/>
          <w:szCs w:val="28"/>
          <w:lang w:val="uk-UA"/>
        </w:rPr>
        <w:t xml:space="preserve">КП</w:t>
      </w:r>
      <w:r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«Мен</w:t>
      </w:r>
      <w:r>
        <w:rPr>
          <w:rFonts w:ascii="Times New Roman" w:hAnsi="Times New Roman" w:cs="Times New Roman"/>
          <w:bCs/>
          <w:sz w:val="28"/>
          <w:szCs w:val="28"/>
          <w:lang w:val="uk-UA"/>
        </w:rPr>
        <w:t xml:space="preserve">акомунпослуга</w:t>
      </w:r>
      <w:r>
        <w:rPr>
          <w:rFonts w:ascii="Times New Roman" w:hAnsi="Times New Roman" w:cs="Times New Roman"/>
          <w:bCs/>
          <w:sz w:val="28"/>
          <w:szCs w:val="28"/>
          <w:lang w:val="uk-UA"/>
        </w:rPr>
        <w:t xml:space="preserve">» Менської  міської ради</w:t>
      </w:r>
      <w:r>
        <w:rPr>
          <w:rFonts w:ascii="Times New Roman" w:hAnsi="Times New Roman" w:cs="Times New Roman"/>
          <w:sz w:val="28"/>
          <w:szCs w:val="28"/>
          <w:lang w:val="uk-UA"/>
        </w:rPr>
      </w:r>
      <w:r>
        <w:rPr>
          <w:rFonts w:ascii="Times New Roman" w:hAnsi="Times New Roman" w:cs="Times New Roman"/>
          <w:sz w:val="28"/>
          <w:szCs w:val="28"/>
          <w:lang w:val="uk-UA"/>
        </w:rPr>
      </w:r>
    </w:p>
    <w:tbl>
      <w:tblPr>
        <w:tblW w:w="13984" w:type="dxa"/>
        <w:tblInd w:w="74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left w:w="108" w:type="dxa"/>
          <w:top w:w="0" w:type="dxa"/>
          <w:right w:w="108" w:type="dxa"/>
          <w:bottom w:w="0" w:type="dxa"/>
        </w:tblCellMar>
        <w:tblLook w:val="01E0" w:firstRow="1" w:lastRow="1" w:firstColumn="1" w:lastColumn="1" w:noHBand="0" w:noVBand="0"/>
      </w:tblPr>
      <w:tblGrid>
        <w:gridCol w:w="568"/>
        <w:gridCol w:w="1417"/>
        <w:gridCol w:w="3938"/>
        <w:gridCol w:w="1874"/>
        <w:gridCol w:w="1701"/>
        <w:gridCol w:w="1417"/>
        <w:gridCol w:w="1510"/>
        <w:gridCol w:w="1559"/>
      </w:tblGrid>
      <w:tr>
        <w:trPr/>
        <w:tc>
          <w:tcPr>
            <w:tcBorders/>
            <w:tcW w:w="568" w:type="dxa"/>
            <w:vAlign w:val="top"/>
            <w:textDirection w:val="lrTb"/>
            <w:noWrap w:val="false"/>
          </w:tcPr>
          <w:p>
            <w:pPr>
              <w:pStyle w:val="845"/>
              <w:pBdr/>
              <w:spacing/>
              <w:ind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№ п/п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</w:tc>
        <w:tc>
          <w:tcPr>
            <w:tcBorders/>
            <w:tcW w:w="1417" w:type="dxa"/>
            <w:vAlign w:val="top"/>
            <w:textDirection w:val="lrTb"/>
            <w:noWrap w:val="false"/>
          </w:tcPr>
          <w:p>
            <w:pPr>
              <w:pStyle w:val="845"/>
              <w:pBdr/>
              <w:spacing/>
              <w:ind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Рік випуску 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  <w:p>
            <w:pPr>
              <w:pStyle w:val="845"/>
              <w:pBdr/>
              <w:spacing/>
              <w:ind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чи дата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  <w:p>
            <w:pPr>
              <w:pStyle w:val="845"/>
              <w:pBdr/>
              <w:spacing/>
              <w:ind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придбання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</w:tc>
        <w:tc>
          <w:tcPr>
            <w:tcBorders/>
            <w:tcW w:w="3938" w:type="dxa"/>
            <w:vAlign w:val="top"/>
            <w:textDirection w:val="lrTb"/>
            <w:noWrap w:val="false"/>
          </w:tcPr>
          <w:p>
            <w:pPr>
              <w:pStyle w:val="845"/>
              <w:pBdr/>
              <w:spacing/>
              <w:ind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Назва об’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єкту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</w:tc>
        <w:tc>
          <w:tcPr>
            <w:tcBorders/>
            <w:tcW w:w="1874" w:type="dxa"/>
            <w:vAlign w:val="top"/>
            <w:textDirection w:val="lrTb"/>
            <w:noWrap w:val="false"/>
          </w:tcPr>
          <w:p>
            <w:pPr>
              <w:pStyle w:val="845"/>
              <w:widowControl w:val="true"/>
              <w:pBdr/>
              <w:spacing/>
              <w:ind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Рахунок обліку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  <w:p>
            <w:pPr>
              <w:pStyle w:val="845"/>
              <w:pBdr/>
              <w:spacing/>
              <w:ind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</w:tc>
        <w:tc>
          <w:tcPr>
            <w:tcBorders/>
            <w:tcW w:w="1701" w:type="dxa"/>
            <w:vAlign w:val="top"/>
            <w:textDirection w:val="lrTb"/>
            <w:noWrap w:val="false"/>
          </w:tcPr>
          <w:p>
            <w:pPr>
              <w:pStyle w:val="845"/>
              <w:widowControl w:val="true"/>
              <w:pBdr/>
              <w:spacing/>
              <w:ind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Одиниця 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  <w:p>
            <w:pPr>
              <w:pStyle w:val="845"/>
              <w:widowControl w:val="true"/>
              <w:pBdr/>
              <w:spacing/>
              <w:ind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виміру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  <w:p>
            <w:pPr>
              <w:pStyle w:val="845"/>
              <w:widowControl w:val="true"/>
              <w:pBdr/>
              <w:spacing/>
              <w:ind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</w:tc>
        <w:tc>
          <w:tcPr>
            <w:tcBorders/>
            <w:tcW w:w="1417" w:type="dxa"/>
            <w:vAlign w:val="top"/>
            <w:textDirection w:val="lrTb"/>
            <w:noWrap w:val="false"/>
          </w:tcPr>
          <w:p>
            <w:pPr>
              <w:pStyle w:val="845"/>
              <w:pBdr/>
              <w:spacing/>
              <w:ind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Кількість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  <w:p>
            <w:pPr>
              <w:pStyle w:val="845"/>
              <w:pBdr/>
              <w:spacing/>
              <w:ind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  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</w:tc>
        <w:tc>
          <w:tcPr>
            <w:tcBorders/>
            <w:tcW w:w="1510" w:type="dxa"/>
            <w:vAlign w:val="top"/>
            <w:textDirection w:val="lrTb"/>
            <w:noWrap w:val="false"/>
          </w:tcPr>
          <w:p>
            <w:pPr>
              <w:pStyle w:val="845"/>
              <w:widowControl w:val="true"/>
              <w:pBdr/>
              <w:spacing/>
              <w:ind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Ціна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  <w:p>
            <w:pPr>
              <w:pStyle w:val="845"/>
              <w:widowControl w:val="true"/>
              <w:pBdr/>
              <w:spacing/>
              <w:ind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(грн.)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  <w:p>
            <w:pPr>
              <w:pStyle w:val="845"/>
              <w:pBdr/>
              <w:spacing/>
              <w:ind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  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</w:tc>
        <w:tc>
          <w:tcPr>
            <w:tcBorders/>
            <w:tcW w:w="1559" w:type="dxa"/>
            <w:vAlign w:val="top"/>
            <w:textDirection w:val="lrTb"/>
            <w:noWrap w:val="false"/>
          </w:tcPr>
          <w:p>
            <w:pPr>
              <w:pStyle w:val="845"/>
              <w:pBdr/>
              <w:spacing/>
              <w:ind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Балансова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</w:r>
          </w:p>
          <w:p>
            <w:pPr>
              <w:pStyle w:val="845"/>
              <w:pBdr/>
              <w:spacing/>
              <w:ind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вартість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  <w:p>
            <w:pPr>
              <w:pStyle w:val="845"/>
              <w:pBdr/>
              <w:spacing/>
              <w:ind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   (грн.)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</w:tc>
      </w:tr>
      <w:tr>
        <w:trPr>
          <w:trHeight w:val="383"/>
        </w:trPr>
        <w:tc>
          <w:tcPr>
            <w:tcBorders/>
            <w:tcW w:w="568" w:type="dxa"/>
            <w:vAlign w:val="top"/>
            <w:textDirection w:val="lrTb"/>
            <w:noWrap w:val="false"/>
          </w:tcPr>
          <w:p>
            <w:pPr>
              <w:pStyle w:val="845"/>
              <w:pBdr/>
              <w:spacing/>
              <w:ind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1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</w:tc>
        <w:tc>
          <w:tcPr>
            <w:tcBorders/>
            <w:tcW w:w="1417" w:type="dxa"/>
            <w:vAlign w:val="top"/>
            <w:textDirection w:val="lrTb"/>
            <w:noWrap w:val="false"/>
          </w:tcPr>
          <w:p>
            <w:pPr>
              <w:pStyle w:val="845"/>
              <w:pBdr/>
              <w:spacing/>
              <w:ind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202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6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</w:tc>
        <w:tc>
          <w:tcPr>
            <w:tcBorders/>
            <w:tcW w:w="3938" w:type="dxa"/>
            <w:vAlign w:val="top"/>
            <w:textDirection w:val="lrTb"/>
            <w:noWrap w:val="false"/>
          </w:tcPr>
          <w:p>
            <w:pPr>
              <w:pStyle w:val="846"/>
              <w:pBdr/>
              <w:spacing/>
              <w:ind/>
              <w:jc w:val="left"/>
              <w:rPr>
                <w:b w:val="0"/>
                <w:sz w:val="28"/>
                <w:szCs w:val="28"/>
                <w:lang w:val="uk-UA"/>
              </w:rPr>
            </w:pPr>
            <w:r>
              <w:rPr>
                <w:b w:val="0"/>
                <w:sz w:val="28"/>
                <w:szCs w:val="28"/>
                <w:lang w:val="uk-UA"/>
              </w:rPr>
              <w:t xml:space="preserve">Резервуар для води, 500л</w:t>
            </w:r>
            <w:r>
              <w:rPr>
                <w:b w:val="0"/>
                <w:sz w:val="28"/>
                <w:szCs w:val="28"/>
                <w:lang w:val="uk-UA"/>
              </w:rPr>
            </w:r>
            <w:r>
              <w:rPr>
                <w:b w:val="0"/>
                <w:sz w:val="28"/>
                <w:szCs w:val="28"/>
                <w:lang w:val="uk-UA"/>
              </w:rPr>
            </w:r>
          </w:p>
        </w:tc>
        <w:tc>
          <w:tcPr>
            <w:tcBorders/>
            <w:tcW w:w="1874" w:type="dxa"/>
            <w:vAlign w:val="top"/>
            <w:textDirection w:val="lrTb"/>
            <w:noWrap w:val="false"/>
          </w:tcPr>
          <w:p>
            <w:pPr>
              <w:pStyle w:val="845"/>
              <w:pBdr/>
              <w:spacing/>
              <w:ind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1815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</w:tc>
        <w:tc>
          <w:tcPr>
            <w:tcBorders/>
            <w:tcW w:w="1701" w:type="dxa"/>
            <w:vAlign w:val="top"/>
            <w:textDirection w:val="lrTb"/>
            <w:noWrap w:val="false"/>
          </w:tcPr>
          <w:p>
            <w:pPr>
              <w:pStyle w:val="845"/>
              <w:pBdr/>
              <w:spacing/>
              <w:ind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шт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</w:tc>
        <w:tc>
          <w:tcPr>
            <w:tcBorders/>
            <w:tcW w:w="1417" w:type="dxa"/>
            <w:vAlign w:val="top"/>
            <w:textDirection w:val="lrTb"/>
            <w:noWrap w:val="false"/>
          </w:tcPr>
          <w:p>
            <w:pPr>
              <w:pStyle w:val="845"/>
              <w:pBdr/>
              <w:spacing/>
              <w:ind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1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7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</w:tc>
        <w:tc>
          <w:tcPr>
            <w:tcBorders/>
            <w:tcW w:w="1510" w:type="dxa"/>
            <w:vAlign w:val="top"/>
            <w:textDirection w:val="lrTb"/>
            <w:noWrap w:val="false"/>
          </w:tcPr>
          <w:p>
            <w:pPr>
              <w:pStyle w:val="845"/>
              <w:pBdr/>
              <w:spacing/>
              <w:ind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4919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,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9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0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</w:tc>
        <w:tc>
          <w:tcPr>
            <w:tcBorders/>
            <w:tcW w:w="1559" w:type="dxa"/>
            <w:vAlign w:val="top"/>
            <w:textDirection w:val="lrTb"/>
            <w:noWrap w:val="false"/>
          </w:tcPr>
          <w:p>
            <w:pPr>
              <w:pStyle w:val="845"/>
              <w:pBdr/>
              <w:spacing/>
              <w:ind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83638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,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3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0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</w:tc>
      </w:tr>
      <w:tr>
        <w:trPr>
          <w:trHeight w:val="383"/>
        </w:trPr>
        <w:tc>
          <w:tcPr>
            <w:tcBorders/>
            <w:tcW w:w="568" w:type="dxa"/>
            <w:vAlign w:val="top"/>
            <w:textDirection w:val="lrTb"/>
            <w:noWrap w:val="false"/>
          </w:tcPr>
          <w:p>
            <w:pPr>
              <w:pStyle w:val="845"/>
              <w:pBdr/>
              <w:spacing/>
              <w:ind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2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</w:tc>
        <w:tc>
          <w:tcPr>
            <w:tcBorders/>
            <w:tcW w:w="1417" w:type="dxa"/>
            <w:vAlign w:val="top"/>
            <w:textDirection w:val="lrTb"/>
            <w:noWrap w:val="false"/>
          </w:tcPr>
          <w:p>
            <w:pPr>
              <w:pStyle w:val="845"/>
              <w:pBdr/>
              <w:spacing/>
              <w:ind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202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6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</w:tc>
        <w:tc>
          <w:tcPr>
            <w:tcBorders/>
            <w:tcW w:w="3938" w:type="dxa"/>
            <w:vAlign w:val="top"/>
            <w:textDirection w:val="lrTb"/>
            <w:noWrap w:val="false"/>
          </w:tcPr>
          <w:p>
            <w:pPr>
              <w:pStyle w:val="846"/>
              <w:pBdr/>
              <w:spacing/>
              <w:ind/>
              <w:jc w:val="left"/>
              <w:rPr>
                <w:b w:val="0"/>
                <w:sz w:val="28"/>
                <w:szCs w:val="28"/>
                <w:lang w:val="uk-UA"/>
              </w:rPr>
            </w:pPr>
            <w:r>
              <w:rPr>
                <w:b w:val="0"/>
                <w:sz w:val="28"/>
                <w:szCs w:val="28"/>
                <w:lang w:val="uk-UA"/>
              </w:rPr>
              <w:t xml:space="preserve">Резервуар для води, 1000л</w:t>
            </w:r>
            <w:r>
              <w:rPr>
                <w:b w:val="0"/>
                <w:sz w:val="28"/>
                <w:szCs w:val="28"/>
                <w:lang w:val="uk-UA"/>
              </w:rPr>
            </w:r>
            <w:r>
              <w:rPr>
                <w:b w:val="0"/>
                <w:sz w:val="28"/>
                <w:szCs w:val="28"/>
                <w:lang w:val="uk-UA"/>
              </w:rPr>
            </w:r>
          </w:p>
        </w:tc>
        <w:tc>
          <w:tcPr>
            <w:tcBorders/>
            <w:tcW w:w="1874" w:type="dxa"/>
            <w:vAlign w:val="top"/>
            <w:textDirection w:val="lrTb"/>
            <w:noWrap w:val="false"/>
          </w:tcPr>
          <w:p>
            <w:pPr>
              <w:pStyle w:val="845"/>
              <w:pBdr/>
              <w:spacing/>
              <w:ind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1815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</w:tc>
        <w:tc>
          <w:tcPr>
            <w:tcBorders/>
            <w:tcW w:w="1701" w:type="dxa"/>
            <w:vAlign w:val="top"/>
            <w:textDirection w:val="lrTb"/>
            <w:noWrap w:val="false"/>
          </w:tcPr>
          <w:p>
            <w:pPr>
              <w:pStyle w:val="845"/>
              <w:pBdr/>
              <w:spacing/>
              <w:ind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шт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</w:tc>
        <w:tc>
          <w:tcPr>
            <w:tcBorders/>
            <w:tcW w:w="1417" w:type="dxa"/>
            <w:vAlign w:val="top"/>
            <w:textDirection w:val="lrTb"/>
            <w:noWrap w:val="false"/>
          </w:tcPr>
          <w:p>
            <w:pPr>
              <w:pStyle w:val="845"/>
              <w:pBdr/>
              <w:spacing/>
              <w:ind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10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</w:tc>
        <w:tc>
          <w:tcPr>
            <w:tcBorders/>
            <w:tcW w:w="1510" w:type="dxa"/>
            <w:vAlign w:val="top"/>
            <w:textDirection w:val="lrTb"/>
            <w:noWrap w:val="false"/>
          </w:tcPr>
          <w:p>
            <w:pPr>
              <w:pStyle w:val="845"/>
              <w:pBdr/>
              <w:spacing/>
              <w:ind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8389,9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0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</w:tc>
        <w:tc>
          <w:tcPr>
            <w:tcBorders/>
            <w:tcW w:w="1559" w:type="dxa"/>
            <w:vAlign w:val="top"/>
            <w:textDirection w:val="lrTb"/>
            <w:noWrap w:val="false"/>
          </w:tcPr>
          <w:p>
            <w:pPr>
              <w:pStyle w:val="845"/>
              <w:pBdr/>
              <w:spacing/>
              <w:ind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83899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,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0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0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</w:tc>
      </w:tr>
      <w:tr>
        <w:trPr>
          <w:trHeight w:val="383"/>
        </w:trPr>
        <w:tc>
          <w:tcPr>
            <w:tcBorders/>
            <w:tcW w:w="568" w:type="dxa"/>
            <w:vAlign w:val="top"/>
            <w:textDirection w:val="lrTb"/>
            <w:noWrap w:val="false"/>
          </w:tcPr>
          <w:p>
            <w:pPr>
              <w:pStyle w:val="845"/>
              <w:pBdr/>
              <w:spacing/>
              <w:ind/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3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</w:r>
          </w:p>
        </w:tc>
        <w:tc>
          <w:tcPr>
            <w:tcBorders/>
            <w:tcW w:w="1417" w:type="dxa"/>
            <w:vAlign w:val="top"/>
            <w:textDirection w:val="lrTb"/>
            <w:noWrap w:val="false"/>
          </w:tcPr>
          <w:p>
            <w:pPr>
              <w:pStyle w:val="845"/>
              <w:pBdr/>
              <w:spacing/>
              <w:ind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2026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</w:r>
          </w:p>
        </w:tc>
        <w:tc>
          <w:tcPr>
            <w:tcBorders/>
            <w:tcW w:w="3938" w:type="dxa"/>
            <w:vAlign w:val="top"/>
            <w:textDirection w:val="lrTb"/>
            <w:noWrap w:val="false"/>
          </w:tcPr>
          <w:p>
            <w:pPr>
              <w:pStyle w:val="846"/>
              <w:pBdr/>
              <w:spacing/>
              <w:ind/>
              <w:jc w:val="left"/>
              <w:rPr>
                <w:b w:val="0"/>
                <w:sz w:val="28"/>
                <w:szCs w:val="28"/>
                <w:lang w:val="uk-UA"/>
              </w:rPr>
            </w:pPr>
            <w:r>
              <w:rPr>
                <w:b w:val="0"/>
                <w:sz w:val="28"/>
                <w:szCs w:val="28"/>
                <w:lang w:val="uk-UA"/>
              </w:rPr>
              <w:t xml:space="preserve">Ємність для води, 10л, складана</w:t>
            </w:r>
            <w:r>
              <w:rPr>
                <w:b w:val="0"/>
                <w:sz w:val="28"/>
                <w:szCs w:val="28"/>
                <w:lang w:val="uk-UA"/>
              </w:rPr>
            </w:r>
            <w:r>
              <w:rPr>
                <w:b w:val="0"/>
                <w:sz w:val="28"/>
                <w:szCs w:val="28"/>
                <w:lang w:val="uk-UA"/>
              </w:rPr>
            </w:r>
          </w:p>
        </w:tc>
        <w:tc>
          <w:tcPr>
            <w:tcBorders/>
            <w:tcW w:w="1874" w:type="dxa"/>
            <w:vAlign w:val="top"/>
            <w:textDirection w:val="lrTb"/>
            <w:noWrap w:val="false"/>
          </w:tcPr>
          <w:p>
            <w:pPr>
              <w:pStyle w:val="845"/>
              <w:pBdr/>
              <w:spacing/>
              <w:ind/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1815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</w:r>
          </w:p>
        </w:tc>
        <w:tc>
          <w:tcPr>
            <w:tcBorders/>
            <w:tcW w:w="1701" w:type="dxa"/>
            <w:vAlign w:val="top"/>
            <w:textDirection w:val="lrTb"/>
            <w:noWrap w:val="false"/>
          </w:tcPr>
          <w:p>
            <w:pPr>
              <w:pStyle w:val="845"/>
              <w:pBdr/>
              <w:spacing/>
              <w:ind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шт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</w:tc>
        <w:tc>
          <w:tcPr>
            <w:tcBorders/>
            <w:tcW w:w="1417" w:type="dxa"/>
            <w:vAlign w:val="top"/>
            <w:textDirection w:val="lrTb"/>
            <w:noWrap w:val="false"/>
          </w:tcPr>
          <w:p>
            <w:pPr>
              <w:pStyle w:val="845"/>
              <w:pBdr/>
              <w:spacing/>
              <w:ind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25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</w:tc>
        <w:tc>
          <w:tcPr>
            <w:tcBorders/>
            <w:tcW w:w="1510" w:type="dxa"/>
            <w:vAlign w:val="top"/>
            <w:textDirection w:val="lrTb"/>
            <w:noWrap w:val="false"/>
          </w:tcPr>
          <w:p>
            <w:pPr>
              <w:pStyle w:val="845"/>
              <w:pBdr/>
              <w:spacing/>
              <w:ind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73,53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</w:tc>
        <w:tc>
          <w:tcPr>
            <w:tcBorders/>
            <w:tcW w:w="1559" w:type="dxa"/>
            <w:vAlign w:val="top"/>
            <w:textDirection w:val="lrTb"/>
            <w:noWrap w:val="false"/>
          </w:tcPr>
          <w:p>
            <w:pPr>
              <w:pStyle w:val="845"/>
              <w:pBdr/>
              <w:spacing/>
              <w:ind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1838,25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</w:tc>
      </w:tr>
      <w:tr>
        <w:trPr>
          <w:trHeight w:val="539"/>
        </w:trPr>
        <w:tc>
          <w:tcPr>
            <w:tcBorders/>
            <w:tcW w:w="568" w:type="dxa"/>
            <w:vAlign w:val="top"/>
            <w:textDirection w:val="lrTb"/>
            <w:noWrap w:val="false"/>
          </w:tcPr>
          <w:p>
            <w:pPr>
              <w:pStyle w:val="845"/>
              <w:pBdr/>
              <w:spacing/>
              <w:ind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</w:tc>
        <w:tc>
          <w:tcPr>
            <w:tcBorders/>
            <w:tcW w:w="1417" w:type="dxa"/>
            <w:vAlign w:val="top"/>
            <w:textDirection w:val="lrTb"/>
            <w:noWrap w:val="false"/>
          </w:tcPr>
          <w:p>
            <w:pPr>
              <w:pStyle w:val="845"/>
              <w:pBdr/>
              <w:spacing/>
              <w:ind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</w:tc>
        <w:tc>
          <w:tcPr>
            <w:tcBorders/>
            <w:tcW w:w="3938" w:type="dxa"/>
            <w:vAlign w:val="top"/>
            <w:textDirection w:val="lrTb"/>
            <w:noWrap w:val="false"/>
          </w:tcPr>
          <w:p>
            <w:pPr>
              <w:pStyle w:val="845"/>
              <w:pBdr/>
              <w:spacing/>
              <w:ind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Усього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</w:tc>
        <w:tc>
          <w:tcPr>
            <w:tcBorders/>
            <w:tcW w:w="1874" w:type="dxa"/>
            <w:vAlign w:val="top"/>
            <w:textDirection w:val="lrTb"/>
            <w:noWrap w:val="false"/>
          </w:tcPr>
          <w:p>
            <w:pPr>
              <w:pStyle w:val="845"/>
              <w:pBdr/>
              <w:spacing/>
              <w:ind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        х      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</w:tc>
        <w:tc>
          <w:tcPr>
            <w:tcBorders/>
            <w:tcW w:w="1701" w:type="dxa"/>
            <w:vAlign w:val="top"/>
            <w:textDirection w:val="lrTb"/>
            <w:noWrap w:val="false"/>
          </w:tcPr>
          <w:p>
            <w:pPr>
              <w:pStyle w:val="845"/>
              <w:pBdr/>
              <w:spacing/>
              <w:ind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</w:tc>
        <w:tc>
          <w:tcPr>
            <w:tcBorders/>
            <w:tcW w:w="1417" w:type="dxa"/>
            <w:vAlign w:val="top"/>
            <w:textDirection w:val="lrTb"/>
            <w:noWrap w:val="false"/>
          </w:tcPr>
          <w:p>
            <w:pPr>
              <w:pStyle w:val="845"/>
              <w:pBdr/>
              <w:spacing/>
              <w:ind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52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</w:tc>
        <w:tc>
          <w:tcPr>
            <w:tcBorders/>
            <w:tcW w:w="1510" w:type="dxa"/>
            <w:vAlign w:val="top"/>
            <w:textDirection w:val="lrTb"/>
            <w:noWrap w:val="false"/>
          </w:tcPr>
          <w:p>
            <w:pPr>
              <w:pStyle w:val="845"/>
              <w:pBdr/>
              <w:spacing/>
              <w:ind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Х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</w:tc>
        <w:tc>
          <w:tcPr>
            <w:tcBorders/>
            <w:tcW w:w="1559" w:type="dxa"/>
            <w:vAlign w:val="top"/>
            <w:textDirection w:val="lrTb"/>
            <w:noWrap w:val="false"/>
          </w:tcPr>
          <w:p>
            <w:pPr>
              <w:pStyle w:val="845"/>
              <w:pBdr/>
              <w:spacing/>
              <w:ind/>
              <w:jc w:val="left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169373,55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</w:tc>
      </w:tr>
    </w:tbl>
    <w:p>
      <w:pPr>
        <w:pStyle w:val="845"/>
        <w:pBdr/>
        <w:tabs>
          <w:tab w:val="left" w:leader="none" w:pos="3120"/>
        </w:tabs>
        <w:spacing/>
        <w:ind/>
        <w:rPr>
          <w:lang w:val="uk-UA"/>
        </w:rPr>
      </w:pPr>
      <w:r>
        <w:rPr>
          <w:lang w:val="uk-UA"/>
        </w:rPr>
      </w:r>
      <w:r>
        <w:rPr>
          <w:lang w:val="uk-UA"/>
        </w:rPr>
      </w:r>
      <w:r>
        <w:rPr>
          <w:lang w:val="uk-UA"/>
        </w:rPr>
      </w:r>
    </w:p>
    <w:p>
      <w:pPr>
        <w:pStyle w:val="845"/>
        <w:pBdr/>
        <w:tabs>
          <w:tab w:val="left" w:leader="none" w:pos="3120"/>
        </w:tabs>
        <w:spacing/>
        <w:ind/>
        <w:rPr>
          <w:lang w:val="uk-UA"/>
        </w:rPr>
      </w:pPr>
      <w:r>
        <w:rPr>
          <w:lang w:val="uk-UA"/>
        </w:rPr>
      </w:r>
      <w:r>
        <w:rPr>
          <w:lang w:val="uk-UA"/>
        </w:rPr>
      </w:r>
      <w:r>
        <w:rPr>
          <w:lang w:val="uk-UA"/>
        </w:rPr>
      </w:r>
    </w:p>
    <w:p>
      <w:pPr>
        <w:pStyle w:val="845"/>
        <w:pBdr/>
        <w:tabs>
          <w:tab w:val="left" w:leader="none" w:pos="3120"/>
        </w:tabs>
        <w:spacing/>
        <w:ind/>
        <w:rPr>
          <w:lang w:val="uk-UA"/>
        </w:rPr>
      </w:pPr>
      <w:r>
        <w:rPr>
          <w:lang w:val="uk-UA"/>
        </w:rPr>
      </w:r>
      <w:r>
        <w:rPr>
          <w:lang w:val="uk-UA"/>
        </w:rPr>
      </w:r>
      <w:r>
        <w:rPr>
          <w:lang w:val="uk-UA"/>
        </w:rPr>
      </w:r>
    </w:p>
    <w:p>
      <w:pPr>
        <w:pStyle w:val="845"/>
        <w:pBdr/>
        <w:tabs>
          <w:tab w:val="left" w:leader="none" w:pos="3120"/>
        </w:tabs>
        <w:spacing/>
        <w:ind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Начальнику відділу житлово – комунального </w:t>
      </w:r>
      <w:r>
        <w:rPr>
          <w:rFonts w:ascii="Times New Roman" w:hAnsi="Times New Roman" w:cs="Times New Roman"/>
          <w:sz w:val="28"/>
          <w:szCs w:val="28"/>
          <w:lang w:val="uk-UA"/>
        </w:rPr>
      </w:r>
      <w:r>
        <w:rPr>
          <w:rFonts w:ascii="Times New Roman" w:hAnsi="Times New Roman" w:cs="Times New Roman"/>
          <w:sz w:val="28"/>
          <w:szCs w:val="28"/>
          <w:lang w:val="uk-UA"/>
        </w:rPr>
      </w:r>
    </w:p>
    <w:p>
      <w:pPr>
        <w:pStyle w:val="845"/>
        <w:pBdr/>
        <w:tabs>
          <w:tab w:val="left" w:leader="none" w:pos="3120"/>
        </w:tabs>
        <w:spacing/>
        <w:ind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господарства та комунального майна                                                                            Ірина ЄКИМЕНКО</w:t>
      </w:r>
      <w:r>
        <w:rPr>
          <w:rFonts w:ascii="Times New Roman" w:hAnsi="Times New Roman" w:cs="Times New Roman"/>
          <w:sz w:val="28"/>
          <w:szCs w:val="28"/>
          <w:lang w:val="uk-UA"/>
        </w:rPr>
      </w:r>
      <w:r>
        <w:rPr>
          <w:rFonts w:ascii="Times New Roman" w:hAnsi="Times New Roman" w:cs="Times New Roman"/>
          <w:sz w:val="28"/>
          <w:szCs w:val="28"/>
          <w:lang w:val="uk-UA"/>
        </w:rPr>
      </w:r>
    </w:p>
    <w:sectPr>
      <w:footnotePr/>
      <w:endnotePr/>
      <w:type w:val="continuous"/>
      <w:pgSz w:h="11909" w:orient="landscape" w:w="16834"/>
      <w:pgMar w:top="737" w:right="1134" w:bottom="624" w:left="1247" w:header="720" w:footer="720" w:gutter="0"/>
      <w:cols w:num="1" w:sep="0" w:space="60" w:equalWidth="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pBdr/>
        <w:spacing w:after="0" w:line="240" w:lineRule="auto"/>
        <w:ind/>
        <w:rPr/>
      </w:pPr>
      <w:r>
        <w:separator/>
      </w:r>
      <w:r/>
    </w:p>
  </w:endnote>
  <w:endnote w:type="continuationSeparator" w:id="0">
    <w:p>
      <w:pPr>
        <w:pBdr/>
        <w:spacing w:after="0" w:line="240" w:lineRule="auto"/>
        <w:ind/>
        <w:rPr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</w:font>
  <w:font w:name="Arial">
    <w:panose1 w:val="020B0604020202020204"/>
  </w:font>
  <w:font w:name="Calibri">
    <w:panose1 w:val="020F050202020403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pBdr/>
        <w:spacing w:after="0" w:line="240" w:lineRule="auto"/>
        <w:ind/>
        <w:rPr/>
      </w:pPr>
      <w:r>
        <w:separator/>
      </w:r>
      <w:r/>
    </w:p>
  </w:footnote>
  <w:footnote w:type="continuationSeparator" w:id="0">
    <w:p>
      <w:pPr>
        <w:pBdr/>
        <w:spacing w:after="0" w:line="240" w:lineRule="auto"/>
        <w:ind/>
        <w:rPr/>
      </w:pPr>
      <w:r>
        <w:continuationSeparator/>
      </w:r>
      <w:r/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20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1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lang w:val="uk-UA" w:eastAsia="zh-CN" w:bidi="ar-SA"/>
      </w:rPr>
    </w:rPrDefault>
    <w:pPrDefault>
      <w:pPr>
        <w:pBdr/>
        <w:spacing/>
        <w:ind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table" w:styleId="666" w:default="1">
    <w:name w:val="Normal Table"/>
    <w:uiPriority w:val="99"/>
    <w:semiHidden/>
    <w:unhideWhenUsed/>
    <w:pPr>
      <w:pBdr/>
      <w:spacing/>
      <w:ind/>
    </w:pPr>
    <w:tblPr>
      <w:tblInd w:w="0" w:type="dxa"/>
      <w:tblBorders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67">
    <w:name w:val="Table Grid"/>
    <w:basedOn w:val="666"/>
    <w:uiPriority w:val="59"/>
    <w:pPr>
      <w:pBdr/>
      <w:spacing w:after="0" w:line="240" w:lineRule="auto"/>
      <w:ind/>
    </w:p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68">
    <w:name w:val="Table Grid Light"/>
    <w:basedOn w:val="666"/>
    <w:uiPriority w:val="59"/>
    <w:pPr>
      <w:pBdr/>
      <w:spacing w:after="0" w:line="240" w:lineRule="auto"/>
      <w:ind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69">
    <w:name w:val="Plain Table 1"/>
    <w:basedOn w:val="666"/>
    <w:uiPriority w:val="59"/>
    <w:pPr>
      <w:pBdr/>
      <w:spacing w:after="0" w:line="240" w:lineRule="auto"/>
      <w:ind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70">
    <w:name w:val="Plain Table 2"/>
    <w:basedOn w:val="666"/>
    <w:uiPriority w:val="59"/>
    <w:pPr>
      <w:pBdr/>
      <w:spacing w:after="0" w:line="240" w:lineRule="auto"/>
      <w:ind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71">
    <w:name w:val="Plain Table 3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aps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aps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72">
    <w:name w:val="Plain Table 4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73">
    <w:name w:val="Plain Table 5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74">
    <w:name w:val="Grid Table 1 Light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75">
    <w:name w:val="Grid Table 1 Light - Accent 1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76">
    <w:name w:val="Grid Table 1 Light - Accent 2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77">
    <w:name w:val="Grid Table 1 Light - Accent 3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78">
    <w:name w:val="Grid Table 1 Light - Accent 4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79">
    <w:name w:val="Grid Table 1 Light - Accent 5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80">
    <w:name w:val="Grid Table 1 Light - Accent 6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81">
    <w:name w:val="Grid Table 2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82">
    <w:name w:val="Grid Table 2 - Accent 1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83">
    <w:name w:val="Grid Table 2 - Accent 2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84">
    <w:name w:val="Grid Table 2 - Accent 3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85">
    <w:name w:val="Grid Table 2 - Accent 4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86">
    <w:name w:val="Grid Table 2 - Accent 5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87">
    <w:name w:val="Grid Table 2 - Accent 6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88">
    <w:name w:val="Grid Table 3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89">
    <w:name w:val="Grid Table 3 - Accent 1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90">
    <w:name w:val="Grid Table 3 - Accent 2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91">
    <w:name w:val="Grid Table 3 - Accent 3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92">
    <w:name w:val="Grid Table 3 - Accent 4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93">
    <w:name w:val="Grid Table 3 - Accent 5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94">
    <w:name w:val="Grid Table 3 - Accent 6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95">
    <w:name w:val="Grid Table 4"/>
    <w:basedOn w:val="666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96">
    <w:name w:val="Grid Table 4 - Accent 1"/>
    <w:basedOn w:val="666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2" w:fill="dce6f2" w:themeFill="accent1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2" w:fill="dce6f2" w:themeFill="accent1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E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97">
    <w:name w:val="Grid Table 4 - Accent 2"/>
    <w:basedOn w:val="666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98">
    <w:name w:val="Grid Table 4 - Accent 3"/>
    <w:basedOn w:val="666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FE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99">
    <w:name w:val="Grid Table 4 - Accent 4"/>
    <w:basedOn w:val="666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00">
    <w:name w:val="Grid Table 4 - Accent 5"/>
    <w:basedOn w:val="666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5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01">
    <w:name w:val="Grid Table 4 - Accent 6"/>
    <w:basedOn w:val="666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6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02">
    <w:name w:val="Grid Table 5 Dark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75" w:fill="8a8a8a" w:themeFill="text1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75" w:fill="8a8a8a" w:themeFill="text1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03">
    <w:name w:val="Grid Table 5 Dark- Accent 1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be5f2" w:themeFill="accent1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themeTint="75" w:fill="aec5e1" w:themeFill="accent1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75" w:fill="aec5e1" w:themeFill="accent1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04">
    <w:name w:val="Grid Table 5 Dark - Accent 2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3dddc" w:themeFill="accent2" w:themeFillTint="32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75" w:fill="e2afad" w:themeFill="accent2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75" w:fill="e2afad" w:themeFill="accent2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05">
    <w:name w:val="Grid Table 5 Dark - Accent 3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bf1dd" w:themeFill="accent3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75" w:fill="d1e0b3" w:themeFill="accent3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75" w:fill="d1e0b3" w:themeFill="accent3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06">
    <w:name w:val="Grid Table 5 Dark- Accent 4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75" w:fill="c5b8d4" w:themeFill="accent4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75" w:fill="c5b8d4" w:themeFill="accent4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07">
    <w:name w:val="Grid Table 5 Dark - Accent 5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75" w:fill="acd9e5" w:themeFill="accent5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75" w:fill="acd9e5" w:themeFill="accent5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08">
    <w:name w:val="Grid Table 5 Dark - Accent 6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ad9" w:themeFill="accent6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75" w:fill="fbcfaa" w:themeFill="accent6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75" w:fill="fbcfaa" w:themeFill="accent6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09">
    <w:name w:val="Grid Table 6 Colorful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10">
    <w:name w:val="Grid Table 6 Colorful - Accent 1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cPr>
      <w:tcBorders/>
    </w:tcPr>
    <w:tblStylePr w:type="band1Horz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3e6da5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3e6da5" w:themeColor="accent1" w:themeTint="80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6da5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3e6da5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11">
    <w:name w:val="Grid Table 6 Colorful - Accent 2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12">
    <w:name w:val="Grid Table 6 Colorful - Accent 3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5c732f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5c732f" w:themeColor="accent3" w:themeTint="FE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32f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5c732f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13">
    <w:name w:val="Grid Table 6 Colorful - Accent 4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14">
    <w:name w:val="Grid Table 6 Colorful - Accent 5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15">
    <w:name w:val="Grid Table 6 Colorful - Accent 6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16">
    <w:name w:val="Grid Table 7 Colorful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17">
    <w:name w:val="Grid Table 7 Colorful - Accent 1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cPr>
      <w:tcBorders/>
    </w:tcPr>
    <w:tblStylePr w:type="band1Horz">
      <w:rPr>
        <w:rFonts w:ascii="Arial" w:hAnsi="Arial"/>
        <w:color w:val="3e6da5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2Horz">
      <w:rPr>
        <w:rFonts w:ascii="Arial" w:hAnsi="Arial"/>
        <w:color w:val="3e6da5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3e6da5" w:themeColor="accen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6da5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e6da5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3e6da5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18">
    <w:name w:val="Grid Table 7 Colorful - Accent 2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Horz">
      <w:rPr>
        <w:rFonts w:ascii="Arial" w:hAnsi="Arial"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9f3a38" w:themeColor="accent2" w:themeTint="97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19">
    <w:name w:val="Grid Table 7 Colorful - Accent 3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5c732f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Horz">
      <w:rPr>
        <w:rFonts w:ascii="Arial" w:hAnsi="Arial"/>
        <w:color w:val="5c732f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5c732f" w:themeColor="accent3" w:themeTint="FE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32f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5c732f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5c732f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0">
    <w:name w:val="Grid Table 7 Colorful - Accent 4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rPr>
        <w:rFonts w:ascii="Arial" w:hAnsi="Arial"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664f84" w:themeColor="accent4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1">
    <w:name w:val="Grid Table 7 Colorful - Accent 5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266879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rPr>
        <w:rFonts w:ascii="Arial" w:hAnsi="Arial"/>
        <w:color w:val="266879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66879" w:themeColor="accent5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879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879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879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2">
    <w:name w:val="Grid Table 7 Colorful - Accent 6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b25408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Horz">
      <w:rPr>
        <w:rFonts w:ascii="Arial" w:hAnsi="Arial"/>
        <w:color w:val="b25408" w:themeColor="accent6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b25408" w:themeColor="accent6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25408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5408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5408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3">
    <w:name w:val="List Table 1 Light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4">
    <w:name w:val="List Table 1 Light - Accent 1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5">
    <w:name w:val="List Table 1 Light - Accent 2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6">
    <w:name w:val="List Table 1 Light - Accent 3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7">
    <w:name w:val="List Table 1 Light - Accent 4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8">
    <w:name w:val="List Table 1 Light - Accent 5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9">
    <w:name w:val="List Table 1 Light - Accent 6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0">
    <w:name w:val="List Table 2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1">
    <w:name w:val="List Table 2 - Accent 1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2">
    <w:name w:val="List Table 2 - Accent 2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3">
    <w:name w:val="List Table 2 - Accent 3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4">
    <w:name w:val="List Table 2 - Accent 4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5">
    <w:name w:val="List Table 2 - Accent 5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6">
    <w:name w:val="List Table 2 - Accent 6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7">
    <w:name w:val="List Table 3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8">
    <w:name w:val="List Table 3 - Accent 1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9">
    <w:name w:val="List Table 3 - Accent 2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0">
    <w:name w:val="List Table 3 - Accent 3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98" w:fill="c3d69c" w:themeFill="accent3" w:themeFillTint="98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1">
    <w:name w:val="List Table 3 - Accent 4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2">
    <w:name w:val="List Table 3 - Accent 5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9A" w:fill="92cddd" w:themeFill="accent5" w:themeFillTint="9A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3">
    <w:name w:val="List Table 3 - Accent 6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98" w:fill="fac091" w:themeFill="accent6" w:themeFillTint="98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4">
    <w:name w:val="List Table 4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5">
    <w:name w:val="List Table 4 - Accent 1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6">
    <w:name w:val="List Table 4 - Accent 2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7">
    <w:name w:val="List Table 4 - Accent 3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8">
    <w:name w:val="List Table 4 - Accent 4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9">
    <w:name w:val="List Table 4 - Accent 5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0">
    <w:name w:val="List Table 4 - Accent 6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1">
    <w:name w:val="List Table 5 Dark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52">
    <w:name w:val="List Table 5 Dark - Accent 1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53">
    <w:name w:val="List Table 5 Dark - Accent 2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a9796" w:themeFill="accent2" w:themeFillTint="97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54">
    <w:name w:val="List Table 5 Dark - Accent 3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c" w:themeFill="accent3" w:themeFillTint="98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98" w:fill="c3d69c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98" w:fill="c3d69c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3" w:themeTint="98" w:fill="c3d69c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98" w:fill="c3d69c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55">
    <w:name w:val="List Table 5 Dark - Accent 4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7" w:themeFill="accent4" w:themeFillTint="9A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56">
    <w:name w:val="List Table 5 Dark - Accent 5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2cddd" w:themeFill="accent5" w:themeFillTint="9A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9A" w:fill="92cddd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9A" w:fill="92cddd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5" w:themeTint="9A" w:fill="92cddd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9A" w:fill="92cddd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57">
    <w:name w:val="List Table 5 Dark - Accent 6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ac091" w:themeFill="accent6" w:themeFillTint="98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98" w:fill="fac091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98" w:fill="fac091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6" w:themeTint="98" w:fill="fac091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98" w:fill="fac091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58">
    <w:name w:val="List Table 6 Colorful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04040" w:themeColor="text1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rPr>
        <w:rFonts w:ascii="Arial" w:hAnsi="Arial"/>
        <w:color w:val="404040" w:themeColor="tex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000000" w:themeColor="text1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000000" w:themeColor="text1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000000" w:themeColor="text1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8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9">
    <w:name w:val="List Table 6 Colorful - Accent 1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404040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2Horz">
      <w:rPr>
        <w:rFonts w:ascii="Arial" w:hAnsi="Arial"/>
        <w:color w:val="404040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b4b72" w:themeColor="accent1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b4b72" w:themeColor="accent1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b4b72" w:themeColor="accent1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b4b72" w:themeColor="accent1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0">
    <w:name w:val="List Table 6 Colorful - Accent 2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1">
    <w:name w:val="List Table 6 Colorful - Accent 3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404040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7c993f" w:themeColor="accent3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7c993f" w:themeColor="accent3" w:themeTint="98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93f" w:themeColor="accent3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7c993f" w:themeColor="accent3" w:themeTint="98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2">
    <w:name w:val="List Table 6 Colorful - Accent 4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3">
    <w:name w:val="List Table 6 Colorful - Accent 5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338ba3" w:themeColor="accent5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338ba3" w:themeColor="accent5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ba3" w:themeColor="accent5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338ba3" w:themeColor="accent5" w:themeTint="9A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4">
    <w:name w:val="List Table 6 Colorful - Accent 6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404040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dd680a" w:themeColor="accent6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dd680a" w:themeColor="accent6" w:themeTint="98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d680a" w:themeColor="accent6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dd680a" w:themeColor="accent6" w:themeTint="98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5">
    <w:name w:val="List Table 7 Colorful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66">
    <w:name w:val="List Table 7 Colorful - Accent 1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2Horz">
      <w:rPr>
        <w:rFonts w:ascii="Arial" w:hAnsi="Arial"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b4b72" w:themeColor="accent1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67">
    <w:name w:val="List Table 7 Colorful - Accent 2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rPr>
        <w:rFonts w:ascii="Arial" w:hAnsi="Arial"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9f3a38" w:themeColor="accent2" w:themeTint="97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68">
    <w:name w:val="List Table 7 Colorful - Accent 3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7c993f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rPr>
        <w:rFonts w:ascii="Arial" w:hAnsi="Arial"/>
        <w:color w:val="7c993f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7c993f" w:themeColor="accent3" w:themeTint="98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93f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c993f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c993f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7c993f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69">
    <w:name w:val="List Table 7 Colorful - Accent 4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2Horz">
      <w:rPr>
        <w:rFonts w:ascii="Arial" w:hAnsi="Arial"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664f84" w:themeColor="accent4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70">
    <w:name w:val="List Table 7 Colorful - Accent 5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338ba3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2Horz">
      <w:rPr>
        <w:rFonts w:ascii="Arial" w:hAnsi="Arial"/>
        <w:color w:val="338ba3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338ba3" w:themeColor="accent5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ba3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38ba3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338ba3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338ba3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71">
    <w:name w:val="List Table 7 Colorful - Accent 6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dd680a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2Horz">
      <w:rPr>
        <w:rFonts w:ascii="Arial" w:hAnsi="Arial"/>
        <w:color w:val="dd680a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dd680a" w:themeColor="accent6" w:themeTint="98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d680a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d680a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d680a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dd680a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72">
    <w:name w:val="Lined - Accent"/>
    <w:basedOn w:val="666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3">
    <w:name w:val="Lined - Accent 1"/>
    <w:basedOn w:val="666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8d7ea" w:themeFill="accent1" w:themeFillTint="50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8d7ea" w:themeFill="accent1" w:themeFillTint="50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4">
    <w:name w:val="Lined - Accent 2"/>
    <w:basedOn w:val="666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5">
    <w:name w:val="Lined - Accent 3"/>
    <w:basedOn w:val="666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6">
    <w:name w:val="Lined - Accent 4"/>
    <w:basedOn w:val="666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7">
    <w:name w:val="Lined - Accent 5"/>
    <w:basedOn w:val="666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8">
    <w:name w:val="Lined - Accent 6"/>
    <w:basedOn w:val="666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9">
    <w:name w:val="Bordered &amp; Lined - Accent"/>
    <w:basedOn w:val="666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0">
    <w:name w:val="Bordered &amp; Lined - Accent 1"/>
    <w:basedOn w:val="666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8d7ea" w:themeFill="accent1" w:themeFillTint="50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8d7ea" w:themeFill="accent1" w:themeFillTint="50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1">
    <w:name w:val="Bordered &amp; Lined - Accent 2"/>
    <w:basedOn w:val="666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2">
    <w:name w:val="Bordered &amp; Lined - Accent 3"/>
    <w:basedOn w:val="666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3">
    <w:name w:val="Bordered &amp; Lined - Accent 4"/>
    <w:basedOn w:val="666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4">
    <w:name w:val="Bordered &amp; Lined - Accent 5"/>
    <w:basedOn w:val="666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5">
    <w:name w:val="Bordered &amp; Lined - Accent 6"/>
    <w:basedOn w:val="666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6">
    <w:name w:val="Bordered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80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7">
    <w:name w:val="Bordered - Accent 1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8">
    <w:name w:val="Bordered - Accent 2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9">
    <w:name w:val="Bordered - Accent 3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0">
    <w:name w:val="Bordered - Accent 4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1">
    <w:name w:val="Bordered - Accent 5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2">
    <w:name w:val="Bordered - Accent 6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paragraph" w:styleId="793">
    <w:name w:val="Heading 1"/>
    <w:basedOn w:val="845"/>
    <w:next w:val="845"/>
    <w:link w:val="804"/>
    <w:uiPriority w:val="9"/>
    <w:qFormat/>
    <w:pPr>
      <w:keepNext w:val="true"/>
      <w:keepLines w:val="true"/>
      <w:pBdr/>
      <w:spacing w:after="80" w:before="360"/>
      <w:ind/>
      <w:outlineLvl w:val="0"/>
    </w:pPr>
    <w:rPr>
      <w:rFonts w:ascii="Arial" w:hAnsi="Arial" w:eastAsia="Arial" w:cs="Arial"/>
      <w:color w:val="0f4761" w:themeColor="accent1" w:themeShade="BF"/>
      <w:sz w:val="40"/>
      <w:szCs w:val="40"/>
    </w:rPr>
  </w:style>
  <w:style w:type="paragraph" w:styleId="794">
    <w:name w:val="Heading 2"/>
    <w:basedOn w:val="845"/>
    <w:next w:val="845"/>
    <w:link w:val="805"/>
    <w:uiPriority w:val="9"/>
    <w:unhideWhenUsed/>
    <w:qFormat/>
    <w:pPr>
      <w:keepNext w:val="true"/>
      <w:keepLines w:val="true"/>
      <w:pBdr/>
      <w:spacing w:after="80" w:before="160"/>
      <w:ind/>
      <w:outlineLvl w:val="1"/>
    </w:pPr>
    <w:rPr>
      <w:rFonts w:ascii="Arial" w:hAnsi="Arial" w:eastAsia="Arial" w:cs="Arial"/>
      <w:color w:val="0f4761" w:themeColor="accent1" w:themeShade="BF"/>
      <w:sz w:val="32"/>
      <w:szCs w:val="32"/>
    </w:rPr>
  </w:style>
  <w:style w:type="paragraph" w:styleId="795">
    <w:name w:val="Heading 3"/>
    <w:basedOn w:val="845"/>
    <w:next w:val="845"/>
    <w:link w:val="806"/>
    <w:uiPriority w:val="9"/>
    <w:unhideWhenUsed/>
    <w:qFormat/>
    <w:pPr>
      <w:keepNext w:val="true"/>
      <w:keepLines w:val="true"/>
      <w:pBdr/>
      <w:spacing w:after="80" w:before="160"/>
      <w:ind/>
      <w:outlineLvl w:val="2"/>
    </w:pPr>
    <w:rPr>
      <w:rFonts w:ascii="Arial" w:hAnsi="Arial" w:eastAsia="Arial" w:cs="Arial"/>
      <w:color w:val="0f4761" w:themeColor="accent1" w:themeShade="BF"/>
      <w:sz w:val="28"/>
      <w:szCs w:val="28"/>
    </w:rPr>
  </w:style>
  <w:style w:type="paragraph" w:styleId="796">
    <w:name w:val="Heading 4"/>
    <w:basedOn w:val="845"/>
    <w:next w:val="845"/>
    <w:link w:val="807"/>
    <w:uiPriority w:val="9"/>
    <w:unhideWhenUsed/>
    <w:qFormat/>
    <w:pPr>
      <w:keepNext w:val="true"/>
      <w:keepLines w:val="true"/>
      <w:pBdr/>
      <w:spacing w:after="40" w:before="80"/>
      <w:ind/>
      <w:outlineLvl w:val="3"/>
    </w:pPr>
    <w:rPr>
      <w:rFonts w:ascii="Arial" w:hAnsi="Arial" w:eastAsia="Arial" w:cs="Arial"/>
      <w:i/>
      <w:iCs/>
      <w:color w:val="0f4761" w:themeColor="accent1" w:themeShade="BF"/>
    </w:rPr>
  </w:style>
  <w:style w:type="paragraph" w:styleId="797">
    <w:name w:val="Heading 5"/>
    <w:basedOn w:val="845"/>
    <w:next w:val="845"/>
    <w:link w:val="808"/>
    <w:uiPriority w:val="9"/>
    <w:unhideWhenUsed/>
    <w:qFormat/>
    <w:pPr>
      <w:keepNext w:val="true"/>
      <w:keepLines w:val="true"/>
      <w:pBdr/>
      <w:spacing w:after="40" w:before="80"/>
      <w:ind/>
      <w:outlineLvl w:val="4"/>
    </w:pPr>
    <w:rPr>
      <w:rFonts w:ascii="Arial" w:hAnsi="Arial" w:eastAsia="Arial" w:cs="Arial"/>
      <w:color w:val="0f4761" w:themeColor="accent1" w:themeShade="BF"/>
    </w:rPr>
  </w:style>
  <w:style w:type="paragraph" w:styleId="798">
    <w:name w:val="Heading 6"/>
    <w:basedOn w:val="845"/>
    <w:next w:val="845"/>
    <w:link w:val="809"/>
    <w:uiPriority w:val="9"/>
    <w:unhideWhenUsed/>
    <w:qFormat/>
    <w:pPr>
      <w:keepNext w:val="true"/>
      <w:keepLines w:val="true"/>
      <w:pBdr/>
      <w:spacing w:after="0" w:before="40"/>
      <w:ind/>
      <w:outlineLvl w:val="5"/>
    </w:pPr>
    <w:rPr>
      <w:rFonts w:ascii="Arial" w:hAnsi="Arial" w:eastAsia="Arial" w:cs="Arial"/>
      <w:i/>
      <w:iCs/>
      <w:color w:val="595959" w:themeColor="text1" w:themeTint="A6"/>
    </w:rPr>
  </w:style>
  <w:style w:type="paragraph" w:styleId="799">
    <w:name w:val="Heading 7"/>
    <w:basedOn w:val="845"/>
    <w:next w:val="845"/>
    <w:link w:val="810"/>
    <w:uiPriority w:val="9"/>
    <w:unhideWhenUsed/>
    <w:qFormat/>
    <w:pPr>
      <w:keepNext w:val="true"/>
      <w:keepLines w:val="true"/>
      <w:pBdr/>
      <w:spacing w:after="0" w:before="40"/>
      <w:ind/>
      <w:outlineLvl w:val="6"/>
    </w:pPr>
    <w:rPr>
      <w:rFonts w:ascii="Arial" w:hAnsi="Arial" w:eastAsia="Arial" w:cs="Arial"/>
      <w:color w:val="595959" w:themeColor="text1" w:themeTint="A6"/>
    </w:rPr>
  </w:style>
  <w:style w:type="paragraph" w:styleId="800">
    <w:name w:val="Heading 8"/>
    <w:basedOn w:val="845"/>
    <w:next w:val="845"/>
    <w:link w:val="811"/>
    <w:uiPriority w:val="9"/>
    <w:unhideWhenUsed/>
    <w:qFormat/>
    <w:pPr>
      <w:keepNext w:val="true"/>
      <w:keepLines w:val="true"/>
      <w:pBdr/>
      <w:spacing w:after="0"/>
      <w:ind/>
      <w:outlineLvl w:val="7"/>
    </w:pPr>
    <w:rPr>
      <w:rFonts w:ascii="Arial" w:hAnsi="Arial" w:eastAsia="Arial" w:cs="Arial"/>
      <w:i/>
      <w:iCs/>
      <w:color w:val="272727" w:themeColor="text1" w:themeTint="D8"/>
    </w:rPr>
  </w:style>
  <w:style w:type="paragraph" w:styleId="801">
    <w:name w:val="Heading 9"/>
    <w:basedOn w:val="845"/>
    <w:next w:val="845"/>
    <w:link w:val="812"/>
    <w:uiPriority w:val="9"/>
    <w:unhideWhenUsed/>
    <w:qFormat/>
    <w:pPr>
      <w:keepNext w:val="true"/>
      <w:keepLines w:val="true"/>
      <w:pBdr/>
      <w:spacing w:after="0"/>
      <w:ind/>
      <w:outlineLvl w:val="8"/>
    </w:pPr>
    <w:rPr>
      <w:rFonts w:ascii="Arial" w:hAnsi="Arial" w:eastAsia="Arial" w:cs="Arial"/>
      <w:i/>
      <w:iCs/>
      <w:color w:val="272727" w:themeColor="text1" w:themeTint="D8"/>
    </w:rPr>
  </w:style>
  <w:style w:type="character" w:styleId="802" w:default="1">
    <w:name w:val="Default Paragraph Font"/>
    <w:uiPriority w:val="1"/>
    <w:semiHidden/>
    <w:unhideWhenUsed/>
    <w:pPr>
      <w:pBdr/>
      <w:spacing/>
      <w:ind/>
    </w:pPr>
  </w:style>
  <w:style w:type="numbering" w:styleId="803" w:default="1">
    <w:name w:val="No List"/>
    <w:uiPriority w:val="99"/>
    <w:semiHidden/>
    <w:unhideWhenUsed/>
    <w:pPr>
      <w:pBdr/>
      <w:spacing/>
      <w:ind/>
    </w:pPr>
  </w:style>
  <w:style w:type="character" w:styleId="804">
    <w:name w:val="Heading 1 Char"/>
    <w:basedOn w:val="802"/>
    <w:link w:val="793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  <w:sz w:val="40"/>
      <w:szCs w:val="40"/>
    </w:rPr>
  </w:style>
  <w:style w:type="character" w:styleId="805">
    <w:name w:val="Heading 2 Char"/>
    <w:basedOn w:val="802"/>
    <w:link w:val="794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  <w:sz w:val="32"/>
      <w:szCs w:val="32"/>
    </w:rPr>
  </w:style>
  <w:style w:type="character" w:styleId="806">
    <w:name w:val="Heading 3 Char"/>
    <w:basedOn w:val="802"/>
    <w:link w:val="795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  <w:sz w:val="28"/>
      <w:szCs w:val="28"/>
    </w:rPr>
  </w:style>
  <w:style w:type="character" w:styleId="807">
    <w:name w:val="Heading 4 Char"/>
    <w:basedOn w:val="802"/>
    <w:link w:val="796"/>
    <w:uiPriority w:val="9"/>
    <w:pPr>
      <w:pBdr/>
      <w:spacing/>
      <w:ind/>
    </w:pPr>
    <w:rPr>
      <w:rFonts w:ascii="Arial" w:hAnsi="Arial" w:eastAsia="Arial" w:cs="Arial"/>
      <w:i/>
      <w:iCs/>
      <w:color w:val="0f4761" w:themeColor="accent1" w:themeShade="BF"/>
    </w:rPr>
  </w:style>
  <w:style w:type="character" w:styleId="808">
    <w:name w:val="Heading 5 Char"/>
    <w:basedOn w:val="802"/>
    <w:link w:val="797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</w:rPr>
  </w:style>
  <w:style w:type="character" w:styleId="809">
    <w:name w:val="Heading 6 Char"/>
    <w:basedOn w:val="802"/>
    <w:link w:val="798"/>
    <w:uiPriority w:val="9"/>
    <w:pPr>
      <w:pBdr/>
      <w:spacing/>
      <w:ind/>
    </w:pPr>
    <w:rPr>
      <w:rFonts w:ascii="Arial" w:hAnsi="Arial" w:eastAsia="Arial" w:cs="Arial"/>
      <w:i/>
      <w:iCs/>
      <w:color w:val="595959" w:themeColor="text1" w:themeTint="A6"/>
    </w:rPr>
  </w:style>
  <w:style w:type="character" w:styleId="810">
    <w:name w:val="Heading 7 Char"/>
    <w:basedOn w:val="802"/>
    <w:link w:val="799"/>
    <w:uiPriority w:val="9"/>
    <w:pPr>
      <w:pBdr/>
      <w:spacing/>
      <w:ind/>
    </w:pPr>
    <w:rPr>
      <w:rFonts w:ascii="Arial" w:hAnsi="Arial" w:eastAsia="Arial" w:cs="Arial"/>
      <w:color w:val="595959" w:themeColor="text1" w:themeTint="A6"/>
    </w:rPr>
  </w:style>
  <w:style w:type="character" w:styleId="811">
    <w:name w:val="Heading 8 Char"/>
    <w:basedOn w:val="802"/>
    <w:link w:val="800"/>
    <w:uiPriority w:val="9"/>
    <w:pPr>
      <w:pBdr/>
      <w:spacing/>
      <w:ind/>
    </w:pPr>
    <w:rPr>
      <w:rFonts w:ascii="Arial" w:hAnsi="Arial" w:eastAsia="Arial" w:cs="Arial"/>
      <w:i/>
      <w:iCs/>
      <w:color w:val="272727" w:themeColor="text1" w:themeTint="D8"/>
    </w:rPr>
  </w:style>
  <w:style w:type="character" w:styleId="812">
    <w:name w:val="Heading 9 Char"/>
    <w:basedOn w:val="802"/>
    <w:link w:val="801"/>
    <w:uiPriority w:val="9"/>
    <w:pPr>
      <w:pBdr/>
      <w:spacing/>
      <w:ind/>
    </w:pPr>
    <w:rPr>
      <w:rFonts w:ascii="Arial" w:hAnsi="Arial" w:eastAsia="Arial" w:cs="Arial"/>
      <w:i/>
      <w:iCs/>
      <w:color w:val="272727" w:themeColor="text1" w:themeTint="D8"/>
    </w:rPr>
  </w:style>
  <w:style w:type="paragraph" w:styleId="813">
    <w:name w:val="Title"/>
    <w:basedOn w:val="845"/>
    <w:next w:val="845"/>
    <w:link w:val="814"/>
    <w:uiPriority w:val="10"/>
    <w:qFormat/>
    <w:pPr>
      <w:pBdr/>
      <w:spacing w:after="80" w:line="240" w:lineRule="auto"/>
      <w:ind/>
      <w:contextualSpacing w:val="true"/>
    </w:pPr>
    <w:rPr>
      <w:rFonts w:ascii="Arial" w:hAnsi="Arial" w:eastAsia="Arial" w:cs="Arial"/>
      <w:spacing w:val="-10"/>
      <w:sz w:val="56"/>
      <w:szCs w:val="56"/>
    </w:rPr>
  </w:style>
  <w:style w:type="character" w:styleId="814">
    <w:name w:val="Title Char"/>
    <w:basedOn w:val="802"/>
    <w:link w:val="813"/>
    <w:uiPriority w:val="10"/>
    <w:pPr>
      <w:pBdr/>
      <w:spacing/>
      <w:ind/>
    </w:pPr>
    <w:rPr>
      <w:rFonts w:ascii="Arial" w:hAnsi="Arial" w:eastAsia="Arial" w:cs="Arial"/>
      <w:spacing w:val="-10"/>
      <w:sz w:val="56"/>
      <w:szCs w:val="56"/>
    </w:rPr>
  </w:style>
  <w:style w:type="paragraph" w:styleId="815">
    <w:name w:val="Subtitle"/>
    <w:basedOn w:val="845"/>
    <w:next w:val="845"/>
    <w:link w:val="816"/>
    <w:uiPriority w:val="11"/>
    <w:qFormat/>
    <w:pPr>
      <w:numPr>
        <w:ilvl w:val="1"/>
      </w:numPr>
      <w:pBdr/>
      <w:spacing/>
      <w:ind/>
    </w:pPr>
    <w:rPr>
      <w:color w:val="595959" w:themeColor="text1" w:themeTint="A6"/>
      <w:spacing w:val="15"/>
      <w:sz w:val="28"/>
      <w:szCs w:val="28"/>
    </w:rPr>
  </w:style>
  <w:style w:type="character" w:styleId="816">
    <w:name w:val="Subtitle Char"/>
    <w:basedOn w:val="802"/>
    <w:link w:val="815"/>
    <w:uiPriority w:val="11"/>
    <w:pPr>
      <w:pBdr/>
      <w:spacing/>
      <w:ind/>
    </w:pPr>
    <w:rPr>
      <w:color w:val="595959" w:themeColor="text1" w:themeTint="A6"/>
      <w:spacing w:val="15"/>
      <w:sz w:val="28"/>
      <w:szCs w:val="28"/>
    </w:rPr>
  </w:style>
  <w:style w:type="paragraph" w:styleId="817">
    <w:name w:val="Quote"/>
    <w:basedOn w:val="845"/>
    <w:next w:val="845"/>
    <w:link w:val="818"/>
    <w:uiPriority w:val="29"/>
    <w:qFormat/>
    <w:pPr>
      <w:pBdr/>
      <w:spacing w:before="160"/>
      <w:ind/>
      <w:jc w:val="center"/>
    </w:pPr>
    <w:rPr>
      <w:i/>
      <w:iCs/>
      <w:color w:val="404040" w:themeColor="text1" w:themeTint="BF"/>
    </w:rPr>
  </w:style>
  <w:style w:type="character" w:styleId="818">
    <w:name w:val="Quote Char"/>
    <w:basedOn w:val="802"/>
    <w:link w:val="817"/>
    <w:uiPriority w:val="29"/>
    <w:pPr>
      <w:pBdr/>
      <w:spacing/>
      <w:ind/>
    </w:pPr>
    <w:rPr>
      <w:i/>
      <w:iCs/>
      <w:color w:val="404040" w:themeColor="text1" w:themeTint="BF"/>
    </w:rPr>
  </w:style>
  <w:style w:type="paragraph" w:styleId="819">
    <w:name w:val="List Paragraph"/>
    <w:basedOn w:val="845"/>
    <w:uiPriority w:val="34"/>
    <w:qFormat/>
    <w:pPr>
      <w:pBdr/>
      <w:spacing/>
      <w:ind w:left="720"/>
      <w:contextualSpacing w:val="true"/>
    </w:pPr>
  </w:style>
  <w:style w:type="character" w:styleId="820">
    <w:name w:val="Intense Emphasis"/>
    <w:basedOn w:val="802"/>
    <w:uiPriority w:val="21"/>
    <w:qFormat/>
    <w:pPr>
      <w:pBdr/>
      <w:spacing/>
      <w:ind/>
    </w:pPr>
    <w:rPr>
      <w:i/>
      <w:iCs/>
      <w:color w:val="0f4761" w:themeColor="accent1" w:themeShade="BF"/>
    </w:rPr>
  </w:style>
  <w:style w:type="paragraph" w:styleId="821">
    <w:name w:val="Intense Quote"/>
    <w:basedOn w:val="845"/>
    <w:next w:val="845"/>
    <w:link w:val="822"/>
    <w:uiPriority w:val="30"/>
    <w:qFormat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after="360" w:before="360"/>
      <w:ind w:right="864" w:left="864"/>
      <w:jc w:val="center"/>
    </w:pPr>
    <w:rPr>
      <w:i/>
      <w:iCs/>
      <w:color w:val="0f4761" w:themeColor="accent1" w:themeShade="BF"/>
    </w:rPr>
  </w:style>
  <w:style w:type="character" w:styleId="822">
    <w:name w:val="Intense Quote Char"/>
    <w:basedOn w:val="802"/>
    <w:link w:val="821"/>
    <w:uiPriority w:val="30"/>
    <w:pPr>
      <w:pBdr/>
      <w:spacing/>
      <w:ind/>
    </w:pPr>
    <w:rPr>
      <w:i/>
      <w:iCs/>
      <w:color w:val="0f4761" w:themeColor="accent1" w:themeShade="BF"/>
    </w:rPr>
  </w:style>
  <w:style w:type="character" w:styleId="823">
    <w:name w:val="Intense Reference"/>
    <w:basedOn w:val="802"/>
    <w:uiPriority w:val="32"/>
    <w:qFormat/>
    <w:pPr>
      <w:pBdr/>
      <w:spacing/>
      <w:ind/>
    </w:pPr>
    <w:rPr>
      <w:b/>
      <w:bCs/>
      <w:smallCaps/>
      <w:color w:val="0f4761" w:themeColor="accent1" w:themeShade="BF"/>
      <w:spacing w:val="5"/>
    </w:rPr>
  </w:style>
  <w:style w:type="paragraph" w:styleId="824">
    <w:name w:val="No Spacing"/>
    <w:basedOn w:val="845"/>
    <w:uiPriority w:val="1"/>
    <w:qFormat/>
    <w:pPr>
      <w:pBdr/>
      <w:spacing w:after="0" w:line="240" w:lineRule="auto"/>
      <w:ind/>
    </w:pPr>
  </w:style>
  <w:style w:type="character" w:styleId="825">
    <w:name w:val="Subtle Emphasis"/>
    <w:basedOn w:val="802"/>
    <w:uiPriority w:val="19"/>
    <w:qFormat/>
    <w:pPr>
      <w:pBdr/>
      <w:spacing/>
      <w:ind/>
    </w:pPr>
    <w:rPr>
      <w:i/>
      <w:iCs/>
      <w:color w:val="404040" w:themeColor="text1" w:themeTint="BF"/>
    </w:rPr>
  </w:style>
  <w:style w:type="character" w:styleId="826">
    <w:name w:val="Emphasis"/>
    <w:basedOn w:val="802"/>
    <w:uiPriority w:val="20"/>
    <w:qFormat/>
    <w:pPr>
      <w:pBdr/>
      <w:spacing/>
      <w:ind/>
    </w:pPr>
    <w:rPr>
      <w:i/>
      <w:iCs/>
    </w:rPr>
  </w:style>
  <w:style w:type="character" w:styleId="827">
    <w:name w:val="Strong"/>
    <w:basedOn w:val="802"/>
    <w:uiPriority w:val="22"/>
    <w:qFormat/>
    <w:pPr>
      <w:pBdr/>
      <w:spacing/>
      <w:ind/>
    </w:pPr>
    <w:rPr>
      <w:b/>
      <w:bCs/>
    </w:rPr>
  </w:style>
  <w:style w:type="character" w:styleId="828">
    <w:name w:val="Subtle Reference"/>
    <w:basedOn w:val="802"/>
    <w:uiPriority w:val="31"/>
    <w:qFormat/>
    <w:pPr>
      <w:pBdr/>
      <w:spacing/>
      <w:ind/>
    </w:pPr>
    <w:rPr>
      <w:smallCaps/>
      <w:color w:val="5a5a5a" w:themeColor="text1" w:themeTint="A5"/>
    </w:rPr>
  </w:style>
  <w:style w:type="character" w:styleId="829">
    <w:name w:val="Book Title"/>
    <w:basedOn w:val="802"/>
    <w:uiPriority w:val="33"/>
    <w:qFormat/>
    <w:pPr>
      <w:pBdr/>
      <w:spacing/>
      <w:ind/>
    </w:pPr>
    <w:rPr>
      <w:b/>
      <w:bCs/>
      <w:i/>
      <w:iCs/>
      <w:spacing w:val="5"/>
    </w:rPr>
  </w:style>
  <w:style w:type="paragraph" w:styleId="830">
    <w:name w:val="Header"/>
    <w:basedOn w:val="845"/>
    <w:link w:val="831"/>
    <w:uiPriority w:val="99"/>
    <w:unhideWhenUsed/>
    <w:pPr>
      <w:pBdr/>
      <w:tabs>
        <w:tab w:val="center" w:leader="none" w:pos="4844"/>
        <w:tab w:val="right" w:leader="none" w:pos="9689"/>
      </w:tabs>
      <w:spacing w:after="0" w:line="240" w:lineRule="auto"/>
      <w:ind/>
    </w:pPr>
  </w:style>
  <w:style w:type="character" w:styleId="831">
    <w:name w:val="Header Char"/>
    <w:basedOn w:val="802"/>
    <w:link w:val="830"/>
    <w:uiPriority w:val="99"/>
    <w:pPr>
      <w:pBdr/>
      <w:spacing/>
      <w:ind/>
    </w:pPr>
  </w:style>
  <w:style w:type="paragraph" w:styleId="832">
    <w:name w:val="Footer"/>
    <w:basedOn w:val="845"/>
    <w:link w:val="833"/>
    <w:uiPriority w:val="99"/>
    <w:unhideWhenUsed/>
    <w:pPr>
      <w:pBdr/>
      <w:tabs>
        <w:tab w:val="center" w:leader="none" w:pos="4844"/>
        <w:tab w:val="right" w:leader="none" w:pos="9689"/>
      </w:tabs>
      <w:spacing w:after="0" w:line="240" w:lineRule="auto"/>
      <w:ind/>
    </w:pPr>
  </w:style>
  <w:style w:type="character" w:styleId="833">
    <w:name w:val="Footer Char"/>
    <w:basedOn w:val="802"/>
    <w:link w:val="832"/>
    <w:uiPriority w:val="99"/>
    <w:pPr>
      <w:pBdr/>
      <w:spacing/>
      <w:ind/>
    </w:pPr>
  </w:style>
  <w:style w:type="paragraph" w:styleId="834">
    <w:name w:val="Caption"/>
    <w:basedOn w:val="845"/>
    <w:next w:val="845"/>
    <w:uiPriority w:val="35"/>
    <w:unhideWhenUsed/>
    <w:qFormat/>
    <w:pPr>
      <w:pBdr/>
      <w:spacing w:after="200" w:line="240" w:lineRule="auto"/>
      <w:ind/>
    </w:pPr>
    <w:rPr>
      <w:i/>
      <w:iCs/>
      <w:color w:val="0e2841" w:themeColor="text2"/>
      <w:sz w:val="18"/>
      <w:szCs w:val="18"/>
    </w:rPr>
  </w:style>
  <w:style w:type="paragraph" w:styleId="835">
    <w:name w:val="footnote text"/>
    <w:basedOn w:val="845"/>
    <w:link w:val="836"/>
    <w:uiPriority w:val="99"/>
    <w:semiHidden/>
    <w:unhideWhenUsed/>
    <w:pPr>
      <w:pBdr/>
      <w:spacing w:after="0" w:line="240" w:lineRule="auto"/>
      <w:ind/>
    </w:pPr>
    <w:rPr>
      <w:sz w:val="20"/>
      <w:szCs w:val="20"/>
    </w:rPr>
  </w:style>
  <w:style w:type="character" w:styleId="836">
    <w:name w:val="Footnote Text Char"/>
    <w:basedOn w:val="802"/>
    <w:link w:val="835"/>
    <w:uiPriority w:val="99"/>
    <w:semiHidden/>
    <w:pPr>
      <w:pBdr/>
      <w:spacing/>
      <w:ind/>
    </w:pPr>
    <w:rPr>
      <w:sz w:val="20"/>
      <w:szCs w:val="20"/>
    </w:rPr>
  </w:style>
  <w:style w:type="character" w:styleId="837">
    <w:name w:val="footnote reference"/>
    <w:basedOn w:val="802"/>
    <w:uiPriority w:val="99"/>
    <w:semiHidden/>
    <w:unhideWhenUsed/>
    <w:pPr>
      <w:pBdr/>
      <w:spacing/>
      <w:ind/>
    </w:pPr>
    <w:rPr>
      <w:vertAlign w:val="superscript"/>
    </w:rPr>
  </w:style>
  <w:style w:type="paragraph" w:styleId="838">
    <w:name w:val="endnote text"/>
    <w:basedOn w:val="845"/>
    <w:link w:val="839"/>
    <w:uiPriority w:val="99"/>
    <w:semiHidden/>
    <w:unhideWhenUsed/>
    <w:pPr>
      <w:pBdr/>
      <w:spacing w:after="0" w:line="240" w:lineRule="auto"/>
      <w:ind/>
    </w:pPr>
    <w:rPr>
      <w:sz w:val="20"/>
      <w:szCs w:val="20"/>
    </w:rPr>
  </w:style>
  <w:style w:type="character" w:styleId="839">
    <w:name w:val="Endnote Text Char"/>
    <w:basedOn w:val="802"/>
    <w:link w:val="838"/>
    <w:uiPriority w:val="99"/>
    <w:semiHidden/>
    <w:pPr>
      <w:pBdr/>
      <w:spacing/>
      <w:ind/>
    </w:pPr>
    <w:rPr>
      <w:sz w:val="20"/>
      <w:szCs w:val="20"/>
    </w:rPr>
  </w:style>
  <w:style w:type="character" w:styleId="840">
    <w:name w:val="endnote reference"/>
    <w:basedOn w:val="802"/>
    <w:uiPriority w:val="99"/>
    <w:semiHidden/>
    <w:unhideWhenUsed/>
    <w:pPr>
      <w:pBdr/>
      <w:spacing/>
      <w:ind/>
    </w:pPr>
    <w:rPr>
      <w:vertAlign w:val="superscript"/>
    </w:rPr>
  </w:style>
  <w:style w:type="character" w:styleId="841">
    <w:name w:val="Hyperlink"/>
    <w:basedOn w:val="802"/>
    <w:uiPriority w:val="99"/>
    <w:unhideWhenUsed/>
    <w:pPr>
      <w:pBdr/>
      <w:spacing/>
      <w:ind/>
    </w:pPr>
    <w:rPr>
      <w:color w:val="0563c1" w:themeColor="hyperlink"/>
      <w:u w:val="single"/>
    </w:rPr>
  </w:style>
  <w:style w:type="character" w:styleId="842">
    <w:name w:val="FollowedHyperlink"/>
    <w:basedOn w:val="802"/>
    <w:uiPriority w:val="99"/>
    <w:semiHidden/>
    <w:unhideWhenUsed/>
    <w:pPr>
      <w:pBdr/>
      <w:spacing/>
      <w:ind/>
    </w:pPr>
    <w:rPr>
      <w:color w:val="954f72" w:themeColor="followedHyperlink"/>
      <w:u w:val="single"/>
    </w:rPr>
  </w:style>
  <w:style w:type="paragraph" w:styleId="843">
    <w:name w:val="TOC Heading"/>
    <w:uiPriority w:val="39"/>
    <w:unhideWhenUsed/>
    <w:pPr>
      <w:pBdr/>
      <w:spacing/>
      <w:ind/>
    </w:pPr>
  </w:style>
  <w:style w:type="paragraph" w:styleId="844">
    <w:name w:val="table of figures"/>
    <w:basedOn w:val="845"/>
    <w:next w:val="845"/>
    <w:uiPriority w:val="99"/>
    <w:unhideWhenUsed/>
    <w:pPr>
      <w:pBdr/>
      <w:spacing w:after="0" w:afterAutospacing="0"/>
      <w:ind/>
    </w:pPr>
  </w:style>
  <w:style w:type="paragraph" w:styleId="845" w:default="1">
    <w:name w:val="Normal"/>
    <w:next w:val="845"/>
    <w:link w:val="845"/>
    <w:qFormat/>
    <w:pPr>
      <w:widowControl w:val="false"/>
      <w:pBdr/>
      <w:spacing/>
      <w:ind/>
    </w:pPr>
    <w:rPr>
      <w:rFonts w:ascii="Arial" w:hAnsi="Arial" w:cs="Arial"/>
      <w:lang w:val="ru-RU" w:eastAsia="ru-RU" w:bidi="ar-SA"/>
    </w:rPr>
  </w:style>
  <w:style w:type="paragraph" w:styleId="846">
    <w:name w:val="Заголовок 1"/>
    <w:basedOn w:val="845"/>
    <w:next w:val="846"/>
    <w:link w:val="851"/>
    <w:qFormat/>
    <w:pPr>
      <w:keepNext w:val="true"/>
      <w:widowControl w:val="true"/>
      <w:pBdr/>
      <w:spacing/>
      <w:ind/>
      <w:jc w:val="center"/>
      <w:outlineLvl w:val="0"/>
    </w:pPr>
    <w:rPr>
      <w:rFonts w:ascii="Times New Roman" w:hAnsi="Times New Roman" w:cs="Times New Roman"/>
      <w:b/>
      <w:bCs/>
      <w:sz w:val="22"/>
      <w:szCs w:val="22"/>
    </w:rPr>
  </w:style>
  <w:style w:type="character" w:styleId="847">
    <w:name w:val="Шрифт абзацу за промовчанням"/>
    <w:next w:val="847"/>
    <w:link w:val="845"/>
    <w:semiHidden/>
    <w:pPr>
      <w:pBdr/>
      <w:spacing/>
      <w:ind/>
    </w:pPr>
  </w:style>
  <w:style w:type="table" w:styleId="848">
    <w:name w:val="Звичайна таблиця"/>
    <w:next w:val="848"/>
    <w:link w:val="845"/>
    <w:semiHidden/>
    <w:pPr>
      <w:pBdr/>
      <w:spacing/>
      <w:ind/>
    </w:pPr>
    <w:tblPr>
      <w:tblW w:w="0" w:type="auto"/>
      <w:tblInd w:w="0" w:type="dxa"/>
      <w:tblBorders/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numbering" w:styleId="849">
    <w:name w:val="Немає списку"/>
    <w:next w:val="849"/>
    <w:link w:val="845"/>
    <w:semiHidden/>
    <w:pPr>
      <w:pBdr/>
      <w:spacing/>
      <w:ind/>
    </w:pPr>
  </w:style>
  <w:style w:type="table" w:styleId="850">
    <w:name w:val="Сітка таблиці"/>
    <w:basedOn w:val="848"/>
    <w:next w:val="850"/>
    <w:link w:val="845"/>
    <w:pPr>
      <w:widowControl w:val="false"/>
      <w:pBdr/>
      <w:spacing/>
      <w:ind/>
    </w:pPr>
    <w:tblPr>
      <w:tblW w:w="0" w:type="auto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character" w:styleId="851">
    <w:name w:val="Заголовок 1 Знак"/>
    <w:next w:val="851"/>
    <w:link w:val="846"/>
    <w:pPr>
      <w:pBdr/>
      <w:spacing/>
      <w:ind/>
    </w:pPr>
    <w:rPr>
      <w:b/>
      <w:bCs/>
      <w:sz w:val="22"/>
      <w:szCs w:val="22"/>
      <w:lang w:val="ru-RU" w:eastAsia="ru-RU" w:bidi="ar-SA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footnotes" Target="footnotes.xml" /><Relationship Id="rId7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 name="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rgbClr val="000000"/>
        </a:solidFill>
        <a:solidFill>
          <a:srgbClr val="000000"/>
        </a:soli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ONLYOFFICE/8.1.3.4</Application>
  <Company>Working office &amp; net</Company>
  <DocSecurity>0</DocSecurity>
  <HyperlinksChanged>false</HyperlinksChanged>
  <ScaleCrop>false</ScaleCrop>
  <SharedDoc>false</SharedDoc>
  <Template>Normal.dotm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Бірківська      сільська   рада      Інформація розрахунків за енергоносії     за   листопад  2015 р</dc:title>
  <dc:creator>user</dc:creator>
  <cp:lastModifiedBy>СТАРОДУБ Людмила Олександрівна</cp:lastModifiedBy>
  <cp:revision>5</cp:revision>
  <dcterms:created xsi:type="dcterms:W3CDTF">2026-06-11T13:03:00Z</dcterms:created>
  <dcterms:modified xsi:type="dcterms:W3CDTF">2026-06-19T12:34:15Z</dcterms:modified>
  <cp:version>1048576</cp:version>
</cp:coreProperties>
</file>