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845"/>
        <w:pBdr/>
        <w:spacing/>
        <w:ind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  <w:r>
        <w:rPr>
          <w:sz w:val="24"/>
          <w:szCs w:val="24"/>
          <w:lang w:val="uk-UA"/>
        </w:rPr>
      </w:r>
      <w:r>
        <w:rPr>
          <w:sz w:val="24"/>
          <w:szCs w:val="24"/>
          <w:lang w:val="uk-UA"/>
        </w:rPr>
      </w:r>
    </w:p>
    <w:p>
      <w:pPr>
        <w:pStyle w:val="845"/>
        <w:pBdr/>
        <w:spacing/>
        <w: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sz w:val="24"/>
          <w:szCs w:val="24"/>
          <w:lang w:val="uk-UA"/>
        </w:rPr>
        <w:t xml:space="preserve">                                                                                                             </w:t>
      </w:r>
      <w:r>
        <w:rPr>
          <w:sz w:val="24"/>
          <w:szCs w:val="24"/>
          <w:lang w:val="en-US"/>
        </w:rPr>
        <w:t xml:space="preserve">  </w:t>
      </w:r>
      <w:r>
        <w:rPr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Додаток 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9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left="792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 проекту рішення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left="7920"/>
        <w:jc w:val="center"/>
        <w:rPr>
          <w:rFonts w:ascii="Times New Roman" w:hAnsi="Times New Roman" w:cs="Times New Roman"/>
          <w:color w:val="ff66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виконавчого комітет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</w:p>
    <w:p>
      <w:pPr>
        <w:pStyle w:val="845"/>
        <w:pBdr/>
        <w:spacing/>
        <w: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Менської міської ради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right="-1417"/>
        <w:jc w:val="center"/>
        <w:rPr>
          <w:rFonts w:ascii="Times New Roman" w:hAnsi="Times New Roman" w:cs="Times New Roman"/>
          <w:color w:val="ff660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16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черв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ня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202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6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року № 104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</w:p>
    <w:p>
      <w:pPr>
        <w:pStyle w:val="845"/>
        <w:pBdr/>
        <w:spacing/>
        <w:ind w:right="-1417"/>
        <w:jc w:val="center"/>
        <w:rPr>
          <w:color w:val="ff6600"/>
          <w:sz w:val="24"/>
          <w:szCs w:val="24"/>
          <w:lang w:val="uk-UA"/>
        </w:rPr>
      </w:pPr>
      <w:r>
        <w:rPr>
          <w:color w:val="ff6600"/>
          <w:sz w:val="24"/>
          <w:szCs w:val="24"/>
          <w:lang w:val="uk-UA"/>
        </w:rPr>
      </w:r>
      <w:r>
        <w:rPr>
          <w:color w:val="ff6600"/>
          <w:sz w:val="24"/>
          <w:szCs w:val="24"/>
          <w:lang w:val="uk-UA"/>
        </w:rPr>
      </w:r>
      <w:r>
        <w:rPr>
          <w:color w:val="ff6600"/>
          <w:sz w:val="24"/>
          <w:szCs w:val="24"/>
          <w:lang w:val="uk-UA"/>
        </w:rPr>
      </w:r>
    </w:p>
    <w:p>
      <w:pPr>
        <w:pStyle w:val="845"/>
        <w:pBdr/>
        <w:spacing/>
        <w:ind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Перелік майна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Менської міської ТГ,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яке передається з балансу Менської міської ради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 баланс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Блистівськ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ому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заклад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у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загальної середньої освіти І-ІІІ ступенів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Менської  міської ради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tbl>
      <w:tblPr>
        <w:tblW w:w="12616" w:type="dxa"/>
        <w:tblInd w:w="7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568"/>
        <w:gridCol w:w="1417"/>
        <w:gridCol w:w="3402"/>
        <w:gridCol w:w="1843"/>
        <w:gridCol w:w="1369"/>
        <w:gridCol w:w="1134"/>
        <w:gridCol w:w="1324"/>
        <w:gridCol w:w="1559"/>
      </w:tblGrid>
      <w:tr>
        <w:trPr/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№ п/п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Рік випуску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чи дата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придбання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Назва об’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єкту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Рахунок обліку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widowControl w:val="true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Одиниця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widowControl w:val="true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виміру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widowControl w:val="true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Кількість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Ціна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(грн.)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Балансова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вартість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(грн.)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2026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Ємність для води, 10л, складана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1815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73,53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220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59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2026</w:t>
            </w:r>
            <w:r/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Інстит</w:t>
            </w:r>
            <w:r>
              <w:rPr>
                <w:b w:val="0"/>
                <w:sz w:val="28"/>
                <w:szCs w:val="28"/>
                <w:lang w:val="uk-UA"/>
              </w:rPr>
              <w:t xml:space="preserve">уційний гігієнічний набір. Тип-S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1815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764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07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5764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539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Усього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х    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х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х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5984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66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</w:tbl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Начальнику відділу житлово – комунального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господарства та комунального майна                                                                            Ірина ЄКИМЕНКО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sectPr>
      <w:footnotePr/>
      <w:endnotePr/>
      <w:type w:val="continuous"/>
      <w:pgSz w:h="11909" w:orient="landscape" w:w="16834"/>
      <w:pgMar w:top="737" w:right="1134" w:bottom="624" w:left="1247" w:header="720" w:footer="720" w:gutter="0"/>
      <w:cols w:num="1" w:sep="0" w:space="6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66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7">
    <w:name w:val="Table Grid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8">
    <w:name w:val="Table Grid Light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9">
    <w:name w:val="Plain Table 1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0">
    <w:name w:val="Plain Table 2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1">
    <w:name w:val="Plain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2">
    <w:name w:val="Plain Table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3">
    <w:name w:val="Plain Table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4">
    <w:name w:val="Grid Table 1 Light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5">
    <w:name w:val="Grid Table 1 Light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6">
    <w:name w:val="Grid Table 1 Light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7">
    <w:name w:val="Grid Table 1 Light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8">
    <w:name w:val="Grid Table 1 Light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9">
    <w:name w:val="Grid Table 1 Light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0">
    <w:name w:val="Grid Table 1 Light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1">
    <w:name w:val="Grid Table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2">
    <w:name w:val="Grid Table 2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3">
    <w:name w:val="Grid Table 2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4">
    <w:name w:val="Grid Table 2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5">
    <w:name w:val="Grid Table 2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6">
    <w:name w:val="Grid Table 2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7">
    <w:name w:val="Grid Table 2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8">
    <w:name w:val="Grid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9">
    <w:name w:val="Grid Table 3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0">
    <w:name w:val="Grid Table 3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1">
    <w:name w:val="Grid Table 3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2">
    <w:name w:val="Grid Table 3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3">
    <w:name w:val="Grid Table 3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4">
    <w:name w:val="Grid Table 3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5">
    <w:name w:val="Grid Table 4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6">
    <w:name w:val="Grid Table 4 - Accent 1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7">
    <w:name w:val="Grid Table 4 - Accent 2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8">
    <w:name w:val="Grid Table 4 - Accent 3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9">
    <w:name w:val="Grid Table 4 - Accent 4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0">
    <w:name w:val="Grid Table 4 - Accent 5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1">
    <w:name w:val="Grid Table 4 - Accent 6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2">
    <w:name w:val="Grid Table 5 Dark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3">
    <w:name w:val="Grid Table 5 Dark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4">
    <w:name w:val="Grid Table 5 Dark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5">
    <w:name w:val="Grid Table 5 Dark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6">
    <w:name w:val="Grid Table 5 Dark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>
    <w:name w:val="Grid Table 5 Dark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>
    <w:name w:val="Grid Table 5 Dark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9">
    <w:name w:val="Grid Table 6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0">
    <w:name w:val="Grid Table 6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1">
    <w:name w:val="Grid Table 6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Grid Table 6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Grid Table 6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Grid Table 6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Grid Table 6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7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Grid Table 7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7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7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7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7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7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List Table 1 Light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List Table 1 Light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List Table 1 Light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List Table 1 Light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List Table 1 Light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List Table 1 Light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List Table 1 Light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List Table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List Table 2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List Table 2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List Table 2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List Table 2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List Table 2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List Table 2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List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List Table 3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List Table 3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List Table 3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List Table 3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List Table 3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List Table 3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List Table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List Table 4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List Table 4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List Table 4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List Table 4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List Table 4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List Table 4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List Table 5 Dark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List Table 5 Dark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List Table 5 Dark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List Table 5 Dark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List Table 5 Dark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List Table 5 Dark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List Table 5 Dark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List Table 6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List Table 6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List Table 6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List Table 6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st Table 6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st Table 6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6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7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st Table 7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7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7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7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7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7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ned - Accent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ned - Accent 1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ned - Accent 2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ned - Accent 3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ned - Accent 4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ned - Accent 5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ned - Accent 6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Bordered &amp; Lined - Accent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Bordered &amp; Lined - Accent 1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Bordered &amp; Lined - Accent 2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Bordered &amp; Lined - Accent 3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Bordered &amp; Lined - Accent 4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Bordered &amp; Lined - Accent 5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Bordered &amp; Lined - Accent 6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Bordered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Bordered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Bordered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Bordered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Bordered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Bordered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Bordered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93">
    <w:name w:val="Heading 1"/>
    <w:basedOn w:val="845"/>
    <w:next w:val="845"/>
    <w:link w:val="804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794">
    <w:name w:val="Heading 2"/>
    <w:basedOn w:val="845"/>
    <w:next w:val="845"/>
    <w:link w:val="805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795">
    <w:name w:val="Heading 3"/>
    <w:basedOn w:val="845"/>
    <w:next w:val="845"/>
    <w:link w:val="806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796">
    <w:name w:val="Heading 4"/>
    <w:basedOn w:val="845"/>
    <w:next w:val="845"/>
    <w:link w:val="807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797">
    <w:name w:val="Heading 5"/>
    <w:basedOn w:val="845"/>
    <w:next w:val="845"/>
    <w:link w:val="808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798">
    <w:name w:val="Heading 6"/>
    <w:basedOn w:val="845"/>
    <w:next w:val="845"/>
    <w:link w:val="809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99">
    <w:name w:val="Heading 7"/>
    <w:basedOn w:val="845"/>
    <w:next w:val="845"/>
    <w:link w:val="810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00">
    <w:name w:val="Heading 8"/>
    <w:basedOn w:val="845"/>
    <w:next w:val="845"/>
    <w:link w:val="811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01">
    <w:name w:val="Heading 9"/>
    <w:basedOn w:val="845"/>
    <w:next w:val="845"/>
    <w:link w:val="812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02" w:default="1">
    <w:name w:val="Default Paragraph Font"/>
    <w:uiPriority w:val="1"/>
    <w:semiHidden/>
    <w:unhideWhenUsed/>
    <w:pPr>
      <w:pBdr/>
      <w:spacing/>
      <w:ind/>
    </w:pPr>
  </w:style>
  <w:style w:type="numbering" w:styleId="803" w:default="1">
    <w:name w:val="No List"/>
    <w:uiPriority w:val="99"/>
    <w:semiHidden/>
    <w:unhideWhenUsed/>
    <w:pPr>
      <w:pBdr/>
      <w:spacing/>
      <w:ind/>
    </w:pPr>
  </w:style>
  <w:style w:type="character" w:styleId="804">
    <w:name w:val="Heading 1 Char"/>
    <w:basedOn w:val="802"/>
    <w:link w:val="79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05">
    <w:name w:val="Heading 2 Char"/>
    <w:basedOn w:val="802"/>
    <w:link w:val="79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06">
    <w:name w:val="Heading 3 Char"/>
    <w:basedOn w:val="802"/>
    <w:link w:val="79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07">
    <w:name w:val="Heading 4 Char"/>
    <w:basedOn w:val="802"/>
    <w:link w:val="796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08">
    <w:name w:val="Heading 5 Char"/>
    <w:basedOn w:val="802"/>
    <w:link w:val="79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09">
    <w:name w:val="Heading 6 Char"/>
    <w:basedOn w:val="802"/>
    <w:link w:val="798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10">
    <w:name w:val="Heading 7 Char"/>
    <w:basedOn w:val="802"/>
    <w:link w:val="799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11">
    <w:name w:val="Heading 8 Char"/>
    <w:basedOn w:val="802"/>
    <w:link w:val="800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12">
    <w:name w:val="Heading 9 Char"/>
    <w:basedOn w:val="802"/>
    <w:link w:val="801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13">
    <w:name w:val="Title"/>
    <w:basedOn w:val="845"/>
    <w:next w:val="845"/>
    <w:link w:val="814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14">
    <w:name w:val="Title Char"/>
    <w:basedOn w:val="802"/>
    <w:link w:val="813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15">
    <w:name w:val="Subtitle"/>
    <w:basedOn w:val="845"/>
    <w:next w:val="845"/>
    <w:link w:val="816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16">
    <w:name w:val="Subtitle Char"/>
    <w:basedOn w:val="802"/>
    <w:link w:val="815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17">
    <w:name w:val="Quote"/>
    <w:basedOn w:val="845"/>
    <w:next w:val="845"/>
    <w:link w:val="818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18">
    <w:name w:val="Quote Char"/>
    <w:basedOn w:val="802"/>
    <w:link w:val="817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819">
    <w:name w:val="List Paragraph"/>
    <w:basedOn w:val="845"/>
    <w:uiPriority w:val="34"/>
    <w:qFormat/>
    <w:pPr>
      <w:pBdr/>
      <w:spacing/>
      <w:ind w:left="720"/>
      <w:contextualSpacing w:val="true"/>
    </w:pPr>
  </w:style>
  <w:style w:type="character" w:styleId="820">
    <w:name w:val="Intense Emphasis"/>
    <w:basedOn w:val="802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21">
    <w:name w:val="Intense Quote"/>
    <w:basedOn w:val="845"/>
    <w:next w:val="845"/>
    <w:link w:val="822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22">
    <w:name w:val="Intense Quote Char"/>
    <w:basedOn w:val="802"/>
    <w:link w:val="821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23">
    <w:name w:val="Intense Reference"/>
    <w:basedOn w:val="802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24">
    <w:name w:val="No Spacing"/>
    <w:basedOn w:val="845"/>
    <w:uiPriority w:val="1"/>
    <w:qFormat/>
    <w:pPr>
      <w:pBdr/>
      <w:spacing w:after="0" w:line="240" w:lineRule="auto"/>
      <w:ind/>
    </w:pPr>
  </w:style>
  <w:style w:type="character" w:styleId="825">
    <w:name w:val="Subtle Emphasis"/>
    <w:basedOn w:val="802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26">
    <w:name w:val="Emphasis"/>
    <w:basedOn w:val="802"/>
    <w:uiPriority w:val="20"/>
    <w:qFormat/>
    <w:pPr>
      <w:pBdr/>
      <w:spacing/>
      <w:ind/>
    </w:pPr>
    <w:rPr>
      <w:i/>
      <w:iCs/>
    </w:rPr>
  </w:style>
  <w:style w:type="character" w:styleId="827">
    <w:name w:val="Strong"/>
    <w:basedOn w:val="802"/>
    <w:uiPriority w:val="22"/>
    <w:qFormat/>
    <w:pPr>
      <w:pBdr/>
      <w:spacing/>
      <w:ind/>
    </w:pPr>
    <w:rPr>
      <w:b/>
      <w:bCs/>
    </w:rPr>
  </w:style>
  <w:style w:type="character" w:styleId="828">
    <w:name w:val="Subtle Reference"/>
    <w:basedOn w:val="802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29">
    <w:name w:val="Book Title"/>
    <w:basedOn w:val="802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30">
    <w:name w:val="Header"/>
    <w:basedOn w:val="845"/>
    <w:link w:val="831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31">
    <w:name w:val="Header Char"/>
    <w:basedOn w:val="802"/>
    <w:link w:val="830"/>
    <w:uiPriority w:val="99"/>
    <w:pPr>
      <w:pBdr/>
      <w:spacing/>
      <w:ind/>
    </w:pPr>
  </w:style>
  <w:style w:type="paragraph" w:styleId="832">
    <w:name w:val="Footer"/>
    <w:basedOn w:val="845"/>
    <w:link w:val="833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33">
    <w:name w:val="Footer Char"/>
    <w:basedOn w:val="802"/>
    <w:link w:val="832"/>
    <w:uiPriority w:val="99"/>
    <w:pPr>
      <w:pBdr/>
      <w:spacing/>
      <w:ind/>
    </w:pPr>
  </w:style>
  <w:style w:type="paragraph" w:styleId="834">
    <w:name w:val="Caption"/>
    <w:basedOn w:val="845"/>
    <w:next w:val="845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35">
    <w:name w:val="footnote text"/>
    <w:basedOn w:val="845"/>
    <w:link w:val="83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36">
    <w:name w:val="Footnote Text Char"/>
    <w:basedOn w:val="802"/>
    <w:link w:val="835"/>
    <w:uiPriority w:val="99"/>
    <w:semiHidden/>
    <w:pPr>
      <w:pBdr/>
      <w:spacing/>
      <w:ind/>
    </w:pPr>
    <w:rPr>
      <w:sz w:val="20"/>
      <w:szCs w:val="20"/>
    </w:rPr>
  </w:style>
  <w:style w:type="character" w:styleId="837">
    <w:name w:val="footnote reference"/>
    <w:basedOn w:val="802"/>
    <w:uiPriority w:val="99"/>
    <w:semiHidden/>
    <w:unhideWhenUsed/>
    <w:pPr>
      <w:pBdr/>
      <w:spacing/>
      <w:ind/>
    </w:pPr>
    <w:rPr>
      <w:vertAlign w:val="superscript"/>
    </w:rPr>
  </w:style>
  <w:style w:type="paragraph" w:styleId="838">
    <w:name w:val="endnote text"/>
    <w:basedOn w:val="845"/>
    <w:link w:val="83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39">
    <w:name w:val="Endnote Text Char"/>
    <w:basedOn w:val="802"/>
    <w:link w:val="838"/>
    <w:uiPriority w:val="99"/>
    <w:semiHidden/>
    <w:pPr>
      <w:pBdr/>
      <w:spacing/>
      <w:ind/>
    </w:pPr>
    <w:rPr>
      <w:sz w:val="20"/>
      <w:szCs w:val="20"/>
    </w:rPr>
  </w:style>
  <w:style w:type="character" w:styleId="840">
    <w:name w:val="endnote reference"/>
    <w:basedOn w:val="802"/>
    <w:uiPriority w:val="99"/>
    <w:semiHidden/>
    <w:unhideWhenUsed/>
    <w:pPr>
      <w:pBdr/>
      <w:spacing/>
      <w:ind/>
    </w:pPr>
    <w:rPr>
      <w:vertAlign w:val="superscript"/>
    </w:rPr>
  </w:style>
  <w:style w:type="character" w:styleId="841">
    <w:name w:val="Hyperlink"/>
    <w:basedOn w:val="802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42">
    <w:name w:val="FollowedHyperlink"/>
    <w:basedOn w:val="802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43">
    <w:name w:val="TOC Heading"/>
    <w:uiPriority w:val="39"/>
    <w:unhideWhenUsed/>
    <w:pPr>
      <w:pBdr/>
      <w:spacing/>
      <w:ind/>
    </w:pPr>
  </w:style>
  <w:style w:type="paragraph" w:styleId="844">
    <w:name w:val="table of figures"/>
    <w:basedOn w:val="845"/>
    <w:next w:val="845"/>
    <w:uiPriority w:val="99"/>
    <w:unhideWhenUsed/>
    <w:pPr>
      <w:pBdr/>
      <w:spacing w:after="0" w:afterAutospacing="0"/>
      <w:ind/>
    </w:pPr>
  </w:style>
  <w:style w:type="paragraph" w:styleId="845" w:default="1">
    <w:name w:val="Normal"/>
    <w:next w:val="845"/>
    <w:link w:val="845"/>
    <w:qFormat/>
    <w:pPr>
      <w:widowControl w:val="false"/>
      <w:pBdr/>
      <w:spacing/>
      <w:ind/>
    </w:pPr>
    <w:rPr>
      <w:rFonts w:ascii="Arial" w:hAnsi="Arial" w:cs="Arial"/>
      <w:lang w:val="ru-RU" w:eastAsia="ru-RU" w:bidi="ar-SA"/>
    </w:rPr>
  </w:style>
  <w:style w:type="paragraph" w:styleId="846">
    <w:name w:val="Заголовок 1"/>
    <w:basedOn w:val="845"/>
    <w:next w:val="846"/>
    <w:link w:val="851"/>
    <w:qFormat/>
    <w:pPr>
      <w:keepNext w:val="true"/>
      <w:widowControl w:val="true"/>
      <w:pBdr/>
      <w:spacing/>
      <w:ind/>
      <w:jc w:val="center"/>
      <w:outlineLvl w:val="0"/>
    </w:pPr>
    <w:rPr>
      <w:rFonts w:ascii="Times New Roman" w:hAnsi="Times New Roman" w:cs="Times New Roman"/>
      <w:b/>
      <w:bCs/>
      <w:sz w:val="22"/>
      <w:szCs w:val="22"/>
    </w:rPr>
  </w:style>
  <w:style w:type="character" w:styleId="847">
    <w:name w:val="Шрифт абзацу за промовчанням"/>
    <w:next w:val="847"/>
    <w:link w:val="845"/>
    <w:semiHidden/>
    <w:pPr>
      <w:pBdr/>
      <w:spacing/>
      <w:ind/>
    </w:pPr>
  </w:style>
  <w:style w:type="table" w:styleId="848">
    <w:name w:val="Звичайна таблиця"/>
    <w:next w:val="848"/>
    <w:link w:val="845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49">
    <w:name w:val="Немає списку"/>
    <w:next w:val="849"/>
    <w:link w:val="845"/>
    <w:semiHidden/>
    <w:pPr>
      <w:pBdr/>
      <w:spacing/>
      <w:ind/>
    </w:pPr>
  </w:style>
  <w:style w:type="table" w:styleId="850">
    <w:name w:val="Сітка таблиці"/>
    <w:basedOn w:val="848"/>
    <w:next w:val="850"/>
    <w:link w:val="845"/>
    <w:pPr>
      <w:widowControl w:val="false"/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51">
    <w:name w:val="Заголовок 1 Знак"/>
    <w:next w:val="851"/>
    <w:link w:val="846"/>
    <w:pPr>
      <w:pBdr/>
      <w:spacing/>
      <w:ind/>
    </w:pPr>
    <w:rPr>
      <w:b/>
      <w:bCs/>
      <w:sz w:val="22"/>
      <w:szCs w:val="22"/>
      <w:lang w:val="ru-RU" w:eastAsia="ru-RU" w:bidi="ar-SA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Working office &amp; net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Бірківська      сільська   рада      Інформація розрахунків за енергоносії     за   листопад  2015 р</dc:title>
  <dc:creator>user</dc:creator>
  <cp:lastModifiedBy>СТАРОДУБ Людмила Олександрівна</cp:lastModifiedBy>
  <cp:revision>9</cp:revision>
  <dcterms:created xsi:type="dcterms:W3CDTF">2026-06-10T05:29:00Z</dcterms:created>
  <dcterms:modified xsi:type="dcterms:W3CDTF">2026-06-19T12:29:32Z</dcterms:modified>
  <cp:version>1048576</cp:version>
</cp:coreProperties>
</file>