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8"/>
        <w:widowControl w:val="false"/>
        <w:pBdr/>
        <w:spacing/>
        <w:ind/>
        <w:jc w:val="left"/>
        <w:rPr>
          <w:rFonts w:eastAsia="Lucida Sans Unicode"/>
          <w:b/>
          <w:color w:val="000000"/>
          <w:sz w:val="28"/>
          <w:szCs w:val="28"/>
          <w:lang w:val="en-US"/>
        </w:rPr>
      </w:pP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</w:p>
    <w:p>
      <w:pPr>
        <w:pStyle w:val="1068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1068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1068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68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68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b/>
          <w:color w:val="000000"/>
          <w:sz w:val="28"/>
          <w:szCs w:val="28"/>
          <w:lang w:val="uk-UA"/>
        </w:rPr>
      </w:pP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  <w:r>
        <w:rPr>
          <w:rFonts w:eastAsia="Lucida Sans Unicode"/>
          <w:b/>
          <w:color w:val="000000"/>
          <w:sz w:val="28"/>
          <w:szCs w:val="28"/>
          <w:lang w:val="uk-UA"/>
        </w:rPr>
      </w:r>
    </w:p>
    <w:p>
      <w:pPr>
        <w:pStyle w:val="1068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28 травня 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  м. Мена</w:t>
        <w:tab/>
        <w:t xml:space="preserve">  №  </w:t>
      </w:r>
      <w:r>
        <w:rPr>
          <w:rFonts w:eastAsia="Lucida Sans Unicode"/>
          <w:color w:val="000000"/>
          <w:sz w:val="28"/>
          <w:szCs w:val="28"/>
          <w:lang w:val="uk-UA"/>
        </w:rPr>
        <w:t xml:space="preserve">97</w:t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1068"/>
        <w:pBdr/>
        <w:spacing/>
        <w:ind w:right="5953"/>
        <w:rPr>
          <w:b/>
          <w:sz w:val="24"/>
          <w:szCs w:val="28"/>
          <w:lang w:val="uk-UA" w:eastAsia="hi-IN" w:bidi="hi-IN"/>
        </w:rPr>
      </w:pP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</w:p>
    <w:p>
      <w:pPr>
        <w:pStyle w:val="1068"/>
        <w:pBdr/>
        <w:spacing/>
        <w:ind w:right="5669"/>
        <w:jc w:val="lef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дозвіл на видалення </w:t>
      </w:r>
      <w:r>
        <w:rPr>
          <w:b/>
          <w:sz w:val="28"/>
          <w:szCs w:val="28"/>
          <w:lang w:val="uk-UA"/>
        </w:rPr>
        <w:t xml:space="preserve">аварійних</w:t>
      </w:r>
      <w:r>
        <w:rPr>
          <w:b/>
          <w:color w:val="ffffff"/>
          <w:sz w:val="28"/>
          <w:szCs w:val="28"/>
          <w:lang w:val="uk-UA"/>
        </w:rPr>
        <w:t xml:space="preserve">а</w:t>
      </w:r>
      <w:r>
        <w:rPr>
          <w:b/>
          <w:sz w:val="28"/>
          <w:szCs w:val="28"/>
          <w:lang w:val="uk-UA"/>
        </w:rPr>
        <w:t xml:space="preserve">та перерослих дерев 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68"/>
        <w:pBdr/>
        <w:spacing/>
        <w:ind w:right="623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68"/>
        <w:pBdr/>
        <w:spacing/>
        <w:ind w:right="14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звернення: Гриценка Валерія Івановича</w:t>
      </w:r>
      <w:r>
        <w:rPr>
          <w:sz w:val="28"/>
          <w:szCs w:val="28"/>
          <w:lang w:val="uk-UA"/>
        </w:rPr>
        <w:t xml:space="preserve">, начальника ВП Конотопської ДЕРФ «Південно-Західна залізниця», Саповської Лідії Олексіївни, інспектора з благоустрою КП «Менакомунпослуга» Менської міської ради, Саповської Лідії Олексіївни, Комар Любов Павлівни</w:t>
      </w:r>
      <w:r>
        <w:rPr>
          <w:sz w:val="28"/>
          <w:szCs w:val="28"/>
          <w:lang w:val="uk-UA"/>
        </w:rPr>
        <w:t xml:space="preserve">, Довгополої Оксани Вячеславівни, Євтушенка Павла Івановича, Шепель Тамари Іванівни, директора Менського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ОЗЗСО І-ІІІ ст.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ім. Т.Г.Шевченка, </w:t>
      </w:r>
      <w:r>
        <w:rPr>
          <w:sz w:val="28"/>
          <w:szCs w:val="28"/>
          <w:lang w:val="uk-UA"/>
        </w:rPr>
        <w:t xml:space="preserve">Андрійченка Юрія Михайловича, старости Волосківського старостинського округу, Кравченка Юрія Віталійовича, Ємел’яненко Наталії Василівни</w:t>
      </w:r>
      <w:r>
        <w:rPr>
          <w:sz w:val="28"/>
          <w:szCs w:val="28"/>
          <w:lang w:val="uk-UA"/>
        </w:rPr>
        <w:t xml:space="preserve">, Алімової Надії Володимирівни, Бабич Олени Василівни</w:t>
      </w:r>
      <w:r>
        <w:rPr>
          <w:sz w:val="28"/>
          <w:szCs w:val="28"/>
          <w:lang w:val="uk-UA"/>
        </w:rPr>
        <w:t xml:space="preserve">, Лемешко Ганни Петрівни,</w:t>
      </w:r>
      <w:r>
        <w:rPr>
          <w:sz w:val="28"/>
          <w:szCs w:val="28"/>
          <w:lang w:val="uk-UA"/>
        </w:rPr>
        <w:t xml:space="preserve"> Салтана </w:t>
      </w:r>
      <w:r>
        <w:rPr>
          <w:sz w:val="28"/>
          <w:szCs w:val="28"/>
          <w:lang w:val="uk-UA"/>
        </w:rPr>
        <w:t xml:space="preserve">Олександра Олексійовича, Антоненка Олега Анатолійовича, Андрійченка Юрія Михайловича, в.о.</w:t>
      </w:r>
      <w:r>
        <w:rPr>
          <w:sz w:val="28"/>
          <w:szCs w:val="28"/>
          <w:lang w:val="uk-UA"/>
        </w:rPr>
        <w:t xml:space="preserve">старости </w:t>
      </w:r>
      <w:r>
        <w:rPr>
          <w:sz w:val="28"/>
          <w:szCs w:val="28"/>
          <w:lang w:val="uk-UA"/>
        </w:rPr>
        <w:t xml:space="preserve">Стольненського старостинського округу, Оліфіренко Ольги Михайлівни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видалення зелених насаджень</w:t>
      </w:r>
      <w:r>
        <w:rPr>
          <w:sz w:val="28"/>
          <w:szCs w:val="28"/>
          <w:lang w:val="uk-UA"/>
        </w:rPr>
        <w:t xml:space="preserve">, які знаходяться в межах насе</w:t>
      </w:r>
      <w:r>
        <w:rPr>
          <w:sz w:val="28"/>
          <w:szCs w:val="28"/>
          <w:lang w:val="uk-UA"/>
        </w:rPr>
        <w:t xml:space="preserve">лених пунктів, </w:t>
      </w:r>
      <w:r>
        <w:rPr>
          <w:sz w:val="28"/>
          <w:szCs w:val="28"/>
          <w:lang w:val="uk-UA"/>
        </w:rPr>
        <w:t xml:space="preserve">враховуючи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акти</w:t>
      </w:r>
      <w:r>
        <w:rPr>
          <w:sz w:val="28"/>
          <w:szCs w:val="28"/>
          <w:lang w:val="uk-UA"/>
        </w:rPr>
        <w:t xml:space="preserve"> комісії Менської міської ради  по обстеженню зелених н</w:t>
      </w:r>
      <w:r>
        <w:rPr>
          <w:sz w:val="28"/>
          <w:szCs w:val="28"/>
          <w:lang w:val="uk-UA"/>
        </w:rPr>
        <w:t xml:space="preserve">асадже</w:t>
      </w:r>
      <w:r>
        <w:rPr>
          <w:sz w:val="28"/>
          <w:szCs w:val="28"/>
          <w:lang w:val="uk-UA"/>
        </w:rPr>
        <w:t xml:space="preserve">нь від </w:t>
      </w:r>
      <w:r>
        <w:rPr>
          <w:sz w:val="28"/>
          <w:szCs w:val="28"/>
          <w:lang w:val="uk-UA"/>
        </w:rPr>
        <w:t xml:space="preserve">14.05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2026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року</w:t>
      </w:r>
      <w:r>
        <w:rPr>
          <w:sz w:val="28"/>
          <w:szCs w:val="28"/>
          <w:lang w:val="uk-UA"/>
        </w:rPr>
        <w:t xml:space="preserve"> 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69-86, листа Державно</w:t>
      </w:r>
      <w:r>
        <w:rPr>
          <w:sz w:val="28"/>
          <w:szCs w:val="28"/>
          <w:lang w:val="uk-UA"/>
        </w:rPr>
        <w:t xml:space="preserve">ї екологічної інспекції 04/12-82 від 08.05</w:t>
      </w:r>
      <w:r>
        <w:rPr>
          <w:sz w:val="28"/>
          <w:szCs w:val="28"/>
          <w:lang w:val="uk-UA"/>
        </w:rPr>
        <w:t xml:space="preserve">.2026 року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керуючись ст. 28 Закону України «Про благоустрій населених пунктів», Порядком видалення дерев, кущів, газонів і квітників у населених пунктах, затвердженого постановою КМУ від 01 серпня 2006 року №104</w:t>
      </w:r>
      <w:r>
        <w:rPr>
          <w:sz w:val="28"/>
          <w:szCs w:val="28"/>
          <w:lang w:val="uk-UA"/>
        </w:rPr>
        <w:t xml:space="preserve">5 із змінами та доповненнями,</w:t>
      </w:r>
      <w:r>
        <w:rPr>
          <w:sz w:val="28"/>
          <w:szCs w:val="28"/>
          <w:lang w:val="uk-UA"/>
        </w:rPr>
        <w:t xml:space="preserve"> виконавчий комітет Менської міської </w:t>
      </w:r>
      <w:r>
        <w:rPr>
          <w:sz w:val="28"/>
          <w:szCs w:val="28"/>
          <w:lang w:val="uk-UA"/>
        </w:rPr>
        <w:t xml:space="preserve">ради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8"/>
        <w:pBdr/>
        <w:spacing/>
        <w:ind w:right="14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ВИРІШИВ: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8"/>
        <w:numPr>
          <w:ilvl w:val="0"/>
          <w:numId w:val="10"/>
        </w:numPr>
        <w:pBdr/>
        <w:spacing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Дати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видалення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аварійних, перерослих д</w:t>
      </w:r>
      <w:r>
        <w:rPr>
          <w:sz w:val="28"/>
          <w:szCs w:val="28"/>
          <w:lang w:val="uk-UA"/>
        </w:rPr>
        <w:t xml:space="preserve">ерев 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 саме: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Ind w:w="0" w:type="dxa"/>
        <w:tblW w:w="963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299"/>
        <w:gridCol w:w="3695"/>
        <w:gridCol w:w="2644"/>
      </w:tblGrid>
      <w:tr>
        <w:trPr>
          <w:trHeight w:val="8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Прізвище, ім’я, 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по-батькові заявника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Місце розташування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Перелік рослин, які підлягають видаленню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</w:tr>
      <w:tr>
        <w:trPr>
          <w:trHeight w:val="366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м. Мена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498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Гриценко В.І.  - начальника ВП Конотопської ДЕРФ «Південно- Західна залізниця»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 xml:space="preserve">Вокзальна,70А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береза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12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Саповська Л.О.</w:t>
            </w:r>
            <w:r>
              <w:rPr>
                <w:sz w:val="28"/>
                <w:szCs w:val="28"/>
                <w:lang w:val="uk-UA"/>
              </w:rPr>
              <w:t xml:space="preserve"> - інс</w:t>
            </w:r>
            <w:r>
              <w:rPr>
                <w:sz w:val="28"/>
                <w:szCs w:val="28"/>
                <w:lang w:val="uk-UA"/>
              </w:rPr>
              <w:t xml:space="preserve">п</w:t>
            </w:r>
            <w:r>
              <w:rPr>
                <w:sz w:val="28"/>
                <w:szCs w:val="28"/>
                <w:lang w:val="uk-UA"/>
              </w:rPr>
              <w:t xml:space="preserve">ектор з благоустрою КП «Менакомунпослуга» Менської міської ради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 xml:space="preserve">Героїв АТО автостоянка біля магазину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«Маркет»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1 ялина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8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Саповська Л.О.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Шевченка,14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туя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32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</w:t>
            </w:r>
            <w:r>
              <w:rPr>
                <w:sz w:val="28"/>
                <w:szCs w:val="28"/>
                <w:lang w:val="uk-UA"/>
              </w:rPr>
              <w:t xml:space="preserve">омар </w:t>
            </w:r>
            <w:r>
              <w:rPr>
                <w:sz w:val="28"/>
                <w:szCs w:val="28"/>
                <w:lang w:val="uk-UA"/>
              </w:rPr>
              <w:t xml:space="preserve">Л.П.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Героїв України,39(навпроти двору)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верби;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18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</w:t>
            </w:r>
            <w:r>
              <w:rPr>
                <w:sz w:val="28"/>
                <w:szCs w:val="28"/>
                <w:lang w:val="uk-UA"/>
              </w:rPr>
              <w:t xml:space="preserve">овгопола О</w:t>
            </w:r>
            <w:r>
              <w:rPr>
                <w:sz w:val="28"/>
                <w:szCs w:val="28"/>
                <w:lang w:val="uk-UA"/>
              </w:rPr>
              <w:t xml:space="preserve">.В.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Миколи Лисенка ( територія центрального кладовища)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осика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18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Євтушенко П.І.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Європейська,2 (біля двору)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береза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18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Менського ОЗЗСО  І-ІІІ ст. Ім.Т.Г.Шевченка Шепель Т.І.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Чернігівській шлях,11(біля закладу освіти)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каштан;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498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с.В</w:t>
            </w:r>
            <w:r>
              <w:rPr>
                <w:sz w:val="28"/>
                <w:szCs w:val="28"/>
                <w:lang w:val="uk-UA"/>
              </w:rPr>
              <w:t xml:space="preserve">олосківці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457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Андрійченко Ю.М., староста Волосківського старостинського округу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 xml:space="preserve">Героїв України (територія кладовища)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7 берез</w:t>
            </w:r>
            <w:r>
              <w:rPr>
                <w:sz w:val="28"/>
                <w:szCs w:val="28"/>
                <w:lang w:val="uk-UA"/>
              </w:rPr>
              <w:t xml:space="preserve">, 2 липи;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42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</w:t>
            </w:r>
            <w:r>
              <w:rPr>
                <w:sz w:val="28"/>
                <w:szCs w:val="28"/>
                <w:lang w:val="en-US"/>
              </w:rPr>
              <w:t xml:space="preserve">Данилівка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1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Кравченко Ю.В.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Сонячна </w:t>
            </w:r>
            <w:r>
              <w:rPr>
                <w:sz w:val="28"/>
                <w:szCs w:val="28"/>
                <w:lang w:val="uk-UA"/>
              </w:rPr>
              <w:t xml:space="preserve">(біля кар’єру)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верби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с-ще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Макошине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Ємел’яненко Н.В.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Центральна,3 (біля будівлі старостату)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горобина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Ємел’яненко Н.В.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ул.Центральна,5 (в парку біля Макошинського БК)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верби;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Алімова Н.В.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вул.Новоселівська</w:t>
            </w:r>
            <w:r>
              <w:rPr>
                <w:sz w:val="28"/>
                <w:szCs w:val="28"/>
                <w:lang w:val="uk-UA"/>
              </w:rPr>
              <w:t xml:space="preserve">,13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шовковиця;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Бабич О.В.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провулок Польовий,1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68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верба;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r>
              <w:rPr>
                <w:sz w:val="28"/>
                <w:szCs w:val="28"/>
                <w:lang w:val="uk-UA"/>
              </w:rPr>
              <w:t xml:space="preserve">Покровське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Лемешко Г.П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ул.Макошинська,18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береза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Салтан О.О.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вул.Шевченка,4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верби, 4 клени;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С</w:t>
            </w:r>
            <w:r>
              <w:rPr>
                <w:sz w:val="28"/>
                <w:szCs w:val="28"/>
                <w:lang w:val="uk-UA"/>
              </w:rPr>
              <w:t xml:space="preserve">тепанівка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Антоненко О.А.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</w:t>
            </w:r>
            <w:r>
              <w:rPr>
                <w:sz w:val="28"/>
                <w:szCs w:val="28"/>
                <w:lang w:val="uk-UA"/>
              </w:rPr>
              <w:t xml:space="preserve">ул.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Медова,17(навпроти будинку)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верба</w:t>
            </w:r>
            <w:r>
              <w:rPr>
                <w:sz w:val="28"/>
                <w:szCs w:val="28"/>
                <w:lang w:val="uk-UA"/>
              </w:rPr>
              <w:t xml:space="preserve">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с. </w:t>
            </w:r>
            <w:r>
              <w:rPr>
                <w:sz w:val="28"/>
                <w:szCs w:val="28"/>
                <w:lang w:val="uk-UA"/>
              </w:rPr>
              <w:t xml:space="preserve">Стольне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Андрійченко Ю.М., в.о.старости Стольненського старостинського округу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Героїв України (територія кладовища)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1каштан,1 верба,2 клени,15 осик,7 в’язів, 4 тополі, 6 берез;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</w:t>
            </w:r>
            <w:r>
              <w:rPr>
                <w:sz w:val="28"/>
                <w:szCs w:val="28"/>
                <w:lang w:val="uk-UA"/>
              </w:rPr>
              <w:t xml:space="preserve">.Феськівка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Оліфіренко О.М.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вул.Яблунева (на території дамби</w:t>
            </w:r>
            <w:r>
              <w:rPr>
                <w:sz w:val="28"/>
                <w:szCs w:val="28"/>
                <w:lang w:val="uk-UA"/>
              </w:rPr>
              <w:t xml:space="preserve">)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829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 </w:t>
            </w:r>
            <w:r>
              <w:rPr>
                <w:sz w:val="28"/>
                <w:szCs w:val="28"/>
                <w:lang w:val="uk-UA"/>
              </w:rPr>
              <w:t xml:space="preserve">тополі;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106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Видалену деревину на зв</w:t>
      </w:r>
      <w:r>
        <w:rPr>
          <w:sz w:val="28"/>
          <w:szCs w:val="28"/>
          <w:lang w:val="uk-UA"/>
        </w:rPr>
        <w:t xml:space="preserve">ернення громадян надати як компенсацію за витрати при видаленні аварійних та перерослих дерев. Після проведених робіт по видаленню дерев вказану територію привести в належний стан. Заборонити спалювання порубкових решток під час знесення зелених насаджень.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</w:t>
      </w:r>
      <w:r>
        <w:rPr>
          <w:sz w:val="28"/>
          <w:szCs w:val="28"/>
          <w:lang w:val="uk-UA"/>
        </w:rPr>
        <w:t xml:space="preserve">далення  дерев за зверненнями </w:t>
      </w:r>
      <w:r>
        <w:rPr>
          <w:sz w:val="28"/>
          <w:szCs w:val="28"/>
          <w:lang w:val="uk-UA"/>
        </w:rPr>
        <w:t xml:space="preserve">Л. О. Саповської,</w:t>
      </w:r>
      <w:r>
        <w:rPr>
          <w:sz w:val="28"/>
          <w:szCs w:val="28"/>
          <w:lang w:val="uk-UA"/>
        </w:rPr>
        <w:t xml:space="preserve"> інспектора з благоустрою </w:t>
      </w:r>
      <w:r>
        <w:rPr>
          <w:sz w:val="28"/>
          <w:szCs w:val="28"/>
          <w:lang w:val="uk-UA"/>
        </w:rPr>
        <w:t xml:space="preserve">КП «Менакомунпослуга» Менської міської ради</w:t>
      </w:r>
      <w:r>
        <w:rPr>
          <w:sz w:val="28"/>
          <w:szCs w:val="28"/>
          <w:lang w:val="uk-UA"/>
        </w:rPr>
        <w:t xml:space="preserve">, Довгополої </w:t>
      </w:r>
      <w:r>
        <w:rPr>
          <w:sz w:val="28"/>
          <w:szCs w:val="28"/>
          <w:lang w:val="uk-UA"/>
        </w:rPr>
        <w:t xml:space="preserve">О.В., Ю. М. Андрійченко, старости Волосківського старостинського округу, Лемешко Г.П., Ю. М. Андрійченко, в.о.старости Стольненського старостинського округу</w:t>
      </w:r>
      <w:r>
        <w:rPr>
          <w:sz w:val="28"/>
          <w:szCs w:val="28"/>
          <w:lang w:val="uk-UA"/>
        </w:rPr>
        <w:t xml:space="preserve"> провести  відповідно</w:t>
      </w:r>
      <w:r>
        <w:rPr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 xml:space="preserve">«</w:t>
      </w:r>
      <w:r>
        <w:rPr>
          <w:sz w:val="28"/>
          <w:szCs w:val="28"/>
          <w:lang w:val="uk-UA"/>
        </w:rPr>
        <w:t xml:space="preserve">Програми видалення аварійних та небезпечних дерев на території Менської міської територіальної громади на 2025-2027 роки</w:t>
      </w:r>
      <w:r>
        <w:rPr>
          <w:sz w:val="28"/>
          <w:szCs w:val="28"/>
          <w:lang w:val="uk-UA"/>
        </w:rPr>
        <w:t xml:space="preserve">»</w:t>
      </w:r>
      <w:r>
        <w:rPr>
          <w:sz w:val="28"/>
          <w:szCs w:val="28"/>
          <w:lang w:val="uk-UA"/>
        </w:rPr>
        <w:t xml:space="preserve">. Після оприбуткування деревини винести на розгляд виконавчого комітету</w:t>
      </w:r>
      <w:r>
        <w:rPr>
          <w:sz w:val="28"/>
          <w:szCs w:val="28"/>
          <w:lang w:val="uk-UA"/>
        </w:rPr>
        <w:t xml:space="preserve"> Менської міської ради питання про подальше її використання.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Рішення набирає чинності для кожного заявника окремо з дня доведення його в установленому порядку до відома заявників.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8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. Контроль за виконанням  ріш</w:t>
      </w:r>
      <w:r>
        <w:rPr>
          <w:sz w:val="28"/>
          <w:szCs w:val="28"/>
          <w:lang w:val="uk-UA"/>
        </w:rPr>
        <w:t xml:space="preserve">ення покласти на </w:t>
      </w:r>
      <w:r>
        <w:rPr>
          <w:sz w:val="28"/>
          <w:szCs w:val="28"/>
        </w:rPr>
        <w:t xml:space="preserve"> заступника з питань діяльності виконавчих органів ради</w:t>
      </w:r>
      <w:r>
        <w:rPr>
          <w:sz w:val="28"/>
          <w:szCs w:val="28"/>
        </w:rPr>
        <w:t xml:space="preserve"> Гаєвого С.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М.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68"/>
        <w:pBdr/>
        <w:spacing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2"/>
        <w:pBdr/>
        <w:tabs>
          <w:tab w:val="left" w:leader="none" w:pos="426"/>
          <w:tab w:val="left" w:leader="none" w:pos="5954"/>
        </w:tabs>
        <w:spacing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2"/>
        <w:pBdr/>
        <w:tabs>
          <w:tab w:val="left" w:leader="none" w:pos="426"/>
          <w:tab w:val="left" w:leader="none" w:pos="5954"/>
        </w:tabs>
        <w:spacing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62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 ради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Юрій СТАЛЬНИЧЕНКО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3</w:t>
    </w:r>
    <w:r>
      <w:fldChar w:fldCharType="end"/>
    </w:r>
    <w:r/>
  </w:p>
  <w:p>
    <w:pPr>
      <w:pStyle w:val="89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036E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">
    <w:nsid w:val="048042F0"/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nsid w:val="12B323B2"/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3">
    <w:nsid w:val="1F803992"/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4">
    <w:nsid w:val="2C184D85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nsid w:val="2CCC52C1"/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6">
    <w:nsid w:val="30CF28B8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nsid w:val="436C5B71"/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8">
    <w:nsid w:val="519870A7"/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nsid w:val="53885777"/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nsid w:val="599C0F1D"/>
    <w:lvl w:ilvl="0">
      <w:isLgl w:val="false"/>
      <w:lvlJc w:val="left"/>
      <w:lvlText w:val="-"/>
      <w:numFmt w:val="bullet"/>
      <w:pPr>
        <w:pBdr/>
        <w:tabs>
          <w:tab w:val="num" w:leader="none" w:pos="6480"/>
        </w:tabs>
        <w:spacing/>
        <w:ind w:hanging="2265" w:left="6480"/>
      </w:pPr>
      <w:rPr>
        <w:rFonts w:ascii="Times New Roman" w:hAnsi="Times New Roman" w:eastAsia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5295"/>
        </w:tabs>
        <w:spacing/>
        <w:ind w:hanging="360" w:left="529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6015"/>
        </w:tabs>
        <w:spacing/>
        <w:ind w:hanging="360" w:left="601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6735"/>
        </w:tabs>
        <w:spacing/>
        <w:ind w:hanging="360" w:left="673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7455"/>
        </w:tabs>
        <w:spacing/>
        <w:ind w:hanging="360" w:left="745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8175"/>
        </w:tabs>
        <w:spacing/>
        <w:ind w:hanging="360" w:left="817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8895"/>
        </w:tabs>
        <w:spacing/>
        <w:ind w:hanging="360" w:left="889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9615"/>
        </w:tabs>
        <w:spacing/>
        <w:ind w:hanging="360" w:left="961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0335"/>
        </w:tabs>
        <w:spacing/>
        <w:ind w:hanging="360" w:left="10335"/>
      </w:pPr>
      <w:rPr>
        <w:rFonts w:ascii="Wingdings" w:hAnsi="Wingdings"/>
      </w:rPr>
      <w:start w:val="1"/>
      <w:suff w:val="tab"/>
    </w:lvl>
  </w:abstractNum>
  <w:abstractNum w:abstractNumId="11">
    <w:nsid w:val="5E9B2CC4"/>
    <w:lvl w:ilvl="0">
      <w:isLgl w:val="false"/>
      <w:lvlJc w:val="left"/>
      <w:lvlText w:val="%1"/>
      <w:numFmt w:val="decimal"/>
      <w:pPr>
        <w:pBdr/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sid w:val="6FBF31FE"/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Table Grid"/>
    <w:basedOn w:val="7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Heading 1"/>
    <w:basedOn w:val="829"/>
    <w:next w:val="829"/>
    <w:link w:val="77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9">
    <w:name w:val="Heading 2"/>
    <w:basedOn w:val="829"/>
    <w:next w:val="829"/>
    <w:link w:val="78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70">
    <w:name w:val="Heading 3"/>
    <w:basedOn w:val="829"/>
    <w:next w:val="829"/>
    <w:link w:val="78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71">
    <w:name w:val="Heading 4"/>
    <w:basedOn w:val="829"/>
    <w:next w:val="829"/>
    <w:link w:val="78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72">
    <w:name w:val="Heading 5"/>
    <w:basedOn w:val="829"/>
    <w:next w:val="829"/>
    <w:link w:val="78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73">
    <w:name w:val="Heading 6"/>
    <w:basedOn w:val="829"/>
    <w:next w:val="829"/>
    <w:link w:val="78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74">
    <w:name w:val="Heading 7"/>
    <w:basedOn w:val="829"/>
    <w:next w:val="829"/>
    <w:link w:val="78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5">
    <w:name w:val="Heading 8"/>
    <w:basedOn w:val="829"/>
    <w:next w:val="829"/>
    <w:link w:val="78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6">
    <w:name w:val="Heading 9"/>
    <w:basedOn w:val="829"/>
    <w:next w:val="829"/>
    <w:link w:val="78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7" w:default="1">
    <w:name w:val="Default Paragraph Font"/>
    <w:uiPriority w:val="1"/>
    <w:semiHidden/>
    <w:unhideWhenUsed/>
    <w:pPr>
      <w:pBdr/>
      <w:spacing/>
      <w:ind/>
    </w:p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character" w:styleId="779">
    <w:name w:val="Heading 1 Char"/>
    <w:basedOn w:val="777"/>
    <w:link w:val="7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80">
    <w:name w:val="Heading 2 Char"/>
    <w:basedOn w:val="777"/>
    <w:link w:val="7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81">
    <w:name w:val="Heading 3 Char"/>
    <w:basedOn w:val="777"/>
    <w:link w:val="7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82">
    <w:name w:val="Heading 4 Char"/>
    <w:basedOn w:val="777"/>
    <w:link w:val="77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83">
    <w:name w:val="Heading 5 Char"/>
    <w:basedOn w:val="777"/>
    <w:link w:val="7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84">
    <w:name w:val="Heading 6 Char"/>
    <w:basedOn w:val="777"/>
    <w:link w:val="77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85">
    <w:name w:val="Heading 7 Char"/>
    <w:basedOn w:val="777"/>
    <w:link w:val="77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86">
    <w:name w:val="Heading 8 Char"/>
    <w:basedOn w:val="777"/>
    <w:link w:val="7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87">
    <w:name w:val="Heading 9 Char"/>
    <w:basedOn w:val="777"/>
    <w:link w:val="7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88">
    <w:name w:val="Title"/>
    <w:basedOn w:val="829"/>
    <w:next w:val="829"/>
    <w:link w:val="78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89">
    <w:name w:val="Title Char"/>
    <w:basedOn w:val="777"/>
    <w:link w:val="78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90">
    <w:name w:val="Subtitle"/>
    <w:basedOn w:val="829"/>
    <w:next w:val="829"/>
    <w:link w:val="79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91">
    <w:name w:val="Subtitle Char"/>
    <w:basedOn w:val="777"/>
    <w:link w:val="79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92">
    <w:name w:val="Quote"/>
    <w:basedOn w:val="829"/>
    <w:next w:val="829"/>
    <w:link w:val="79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93">
    <w:name w:val="Quote Char"/>
    <w:basedOn w:val="777"/>
    <w:link w:val="79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94">
    <w:name w:val="List Paragraph"/>
    <w:basedOn w:val="829"/>
    <w:uiPriority w:val="34"/>
    <w:qFormat/>
    <w:pPr>
      <w:pBdr/>
      <w:spacing/>
      <w:ind w:left="720"/>
      <w:contextualSpacing w:val="true"/>
    </w:pPr>
  </w:style>
  <w:style w:type="character" w:styleId="795">
    <w:name w:val="Intense Emphasis"/>
    <w:basedOn w:val="77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96">
    <w:name w:val="Intense Quote"/>
    <w:basedOn w:val="829"/>
    <w:next w:val="829"/>
    <w:link w:val="79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97">
    <w:name w:val="Intense Quote Char"/>
    <w:basedOn w:val="777"/>
    <w:link w:val="79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98">
    <w:name w:val="Intense Reference"/>
    <w:basedOn w:val="77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99">
    <w:name w:val="No Spacing"/>
    <w:basedOn w:val="829"/>
    <w:uiPriority w:val="1"/>
    <w:qFormat/>
    <w:pPr>
      <w:pBdr/>
      <w:spacing w:after="0" w:line="240" w:lineRule="auto"/>
      <w:ind/>
    </w:pPr>
  </w:style>
  <w:style w:type="character" w:styleId="800">
    <w:name w:val="Subtle Emphasis"/>
    <w:basedOn w:val="77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1">
    <w:name w:val="Emphasis"/>
    <w:basedOn w:val="777"/>
    <w:uiPriority w:val="20"/>
    <w:qFormat/>
    <w:pPr>
      <w:pBdr/>
      <w:spacing/>
      <w:ind/>
    </w:pPr>
    <w:rPr>
      <w:i/>
      <w:iCs/>
    </w:rPr>
  </w:style>
  <w:style w:type="character" w:styleId="802">
    <w:name w:val="Strong"/>
    <w:basedOn w:val="777"/>
    <w:uiPriority w:val="22"/>
    <w:qFormat/>
    <w:pPr>
      <w:pBdr/>
      <w:spacing/>
      <w:ind/>
    </w:pPr>
    <w:rPr>
      <w:b/>
      <w:bCs/>
    </w:rPr>
  </w:style>
  <w:style w:type="character" w:styleId="803">
    <w:name w:val="Subtle Reference"/>
    <w:basedOn w:val="77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4">
    <w:name w:val="Book Title"/>
    <w:basedOn w:val="77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05">
    <w:name w:val="Header"/>
    <w:basedOn w:val="829"/>
    <w:link w:val="80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06">
    <w:name w:val="Header Char"/>
    <w:basedOn w:val="777"/>
    <w:link w:val="805"/>
    <w:uiPriority w:val="99"/>
    <w:pPr>
      <w:pBdr/>
      <w:spacing/>
      <w:ind/>
    </w:pPr>
  </w:style>
  <w:style w:type="paragraph" w:styleId="807">
    <w:name w:val="Footer"/>
    <w:basedOn w:val="829"/>
    <w:link w:val="89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08">
    <w:name w:val="Caption"/>
    <w:basedOn w:val="829"/>
    <w:next w:val="82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09">
    <w:name w:val="footnote text"/>
    <w:basedOn w:val="829"/>
    <w:link w:val="81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0">
    <w:name w:val="Footnote Text Char"/>
    <w:basedOn w:val="777"/>
    <w:link w:val="809"/>
    <w:uiPriority w:val="99"/>
    <w:semiHidden/>
    <w:pPr>
      <w:pBdr/>
      <w:spacing/>
      <w:ind/>
    </w:pPr>
    <w:rPr>
      <w:sz w:val="20"/>
      <w:szCs w:val="20"/>
    </w:rPr>
  </w:style>
  <w:style w:type="character" w:styleId="811">
    <w:name w:val="foot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paragraph" w:styleId="812">
    <w:name w:val="endnote text"/>
    <w:basedOn w:val="829"/>
    <w:link w:val="8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3">
    <w:name w:val="Endnote Text Char"/>
    <w:basedOn w:val="777"/>
    <w:link w:val="812"/>
    <w:uiPriority w:val="99"/>
    <w:semiHidden/>
    <w:pPr>
      <w:pBdr/>
      <w:spacing/>
      <w:ind/>
    </w:pPr>
    <w:rPr>
      <w:sz w:val="20"/>
      <w:szCs w:val="20"/>
    </w:rPr>
  </w:style>
  <w:style w:type="character" w:styleId="814">
    <w:name w:val="end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character" w:styleId="815">
    <w:name w:val="Hyperlink"/>
    <w:basedOn w:val="77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16">
    <w:name w:val="FollowedHyperlink"/>
    <w:basedOn w:val="77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17">
    <w:name w:val="toc 1"/>
    <w:basedOn w:val="829"/>
    <w:next w:val="829"/>
    <w:uiPriority w:val="39"/>
    <w:unhideWhenUsed/>
    <w:pPr>
      <w:pBdr/>
      <w:spacing w:after="100"/>
      <w:ind/>
    </w:pPr>
  </w:style>
  <w:style w:type="paragraph" w:styleId="818">
    <w:name w:val="toc 2"/>
    <w:basedOn w:val="829"/>
    <w:next w:val="829"/>
    <w:uiPriority w:val="39"/>
    <w:unhideWhenUsed/>
    <w:pPr>
      <w:pBdr/>
      <w:spacing w:after="100"/>
      <w:ind w:left="220"/>
    </w:pPr>
  </w:style>
  <w:style w:type="paragraph" w:styleId="819">
    <w:name w:val="toc 3"/>
    <w:basedOn w:val="829"/>
    <w:next w:val="829"/>
    <w:uiPriority w:val="39"/>
    <w:unhideWhenUsed/>
    <w:pPr>
      <w:pBdr/>
      <w:spacing w:after="100"/>
      <w:ind w:left="440"/>
    </w:pPr>
  </w:style>
  <w:style w:type="paragraph" w:styleId="820">
    <w:name w:val="toc 4"/>
    <w:basedOn w:val="829"/>
    <w:next w:val="829"/>
    <w:uiPriority w:val="39"/>
    <w:unhideWhenUsed/>
    <w:pPr>
      <w:pBdr/>
      <w:spacing w:after="100"/>
      <w:ind w:left="660"/>
    </w:pPr>
  </w:style>
  <w:style w:type="paragraph" w:styleId="821">
    <w:name w:val="toc 5"/>
    <w:basedOn w:val="829"/>
    <w:next w:val="829"/>
    <w:uiPriority w:val="39"/>
    <w:unhideWhenUsed/>
    <w:pPr>
      <w:pBdr/>
      <w:spacing w:after="100"/>
      <w:ind w:left="880"/>
    </w:pPr>
  </w:style>
  <w:style w:type="paragraph" w:styleId="822">
    <w:name w:val="toc 6"/>
    <w:basedOn w:val="829"/>
    <w:next w:val="829"/>
    <w:uiPriority w:val="39"/>
    <w:unhideWhenUsed/>
    <w:pPr>
      <w:pBdr/>
      <w:spacing w:after="100"/>
      <w:ind w:left="1100"/>
    </w:pPr>
  </w:style>
  <w:style w:type="paragraph" w:styleId="823">
    <w:name w:val="toc 7"/>
    <w:basedOn w:val="829"/>
    <w:next w:val="829"/>
    <w:uiPriority w:val="39"/>
    <w:unhideWhenUsed/>
    <w:pPr>
      <w:pBdr/>
      <w:spacing w:after="100"/>
      <w:ind w:left="1320"/>
    </w:pPr>
  </w:style>
  <w:style w:type="paragraph" w:styleId="824">
    <w:name w:val="toc 8"/>
    <w:basedOn w:val="829"/>
    <w:next w:val="829"/>
    <w:uiPriority w:val="39"/>
    <w:unhideWhenUsed/>
    <w:pPr>
      <w:pBdr/>
      <w:spacing w:after="100"/>
      <w:ind w:left="1540"/>
    </w:pPr>
  </w:style>
  <w:style w:type="paragraph" w:styleId="825">
    <w:name w:val="toc 9"/>
    <w:basedOn w:val="829"/>
    <w:next w:val="829"/>
    <w:uiPriority w:val="39"/>
    <w:unhideWhenUsed/>
    <w:pPr>
      <w:pBdr/>
      <w:spacing w:after="100"/>
      <w:ind w:left="1760"/>
    </w:pPr>
  </w:style>
  <w:style w:type="character" w:styleId="826">
    <w:name w:val="Placeholder Text"/>
    <w:basedOn w:val="777"/>
    <w:uiPriority w:val="99"/>
    <w:semiHidden/>
    <w:pPr>
      <w:pBdr/>
      <w:spacing/>
      <w:ind/>
    </w:pPr>
    <w:rPr>
      <w:color w:val="666666"/>
    </w:rPr>
  </w:style>
  <w:style w:type="paragraph" w:styleId="827">
    <w:name w:val="TOC Heading"/>
    <w:uiPriority w:val="39"/>
    <w:unhideWhenUsed/>
    <w:pPr>
      <w:pBdr/>
      <w:spacing/>
      <w:ind/>
    </w:pPr>
  </w:style>
  <w:style w:type="paragraph" w:styleId="828">
    <w:name w:val="table of figures"/>
    <w:basedOn w:val="829"/>
    <w:next w:val="829"/>
    <w:uiPriority w:val="99"/>
    <w:unhideWhenUsed/>
    <w:pPr>
      <w:pBdr/>
      <w:spacing w:after="0" w:afterAutospacing="0"/>
      <w:ind/>
    </w:pPr>
  </w:style>
  <w:style w:type="paragraph" w:styleId="829" w:default="1">
    <w:name w:val="Normal"/>
    <w:next w:val="829"/>
    <w:link w:val="829"/>
    <w:qFormat/>
    <w:pPr>
      <w:pBdr/>
      <w:spacing/>
      <w:ind/>
    </w:pPr>
    <w:rPr>
      <w:lang w:val="ru-RU" w:eastAsia="zh-CN" w:bidi="ar-SA"/>
    </w:rPr>
  </w:style>
  <w:style w:type="paragraph" w:styleId="830">
    <w:name w:val="Заголовок 1"/>
    <w:next w:val="830"/>
    <w:link w:val="873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paragraph" w:styleId="831">
    <w:name w:val="Заголовок 2"/>
    <w:next w:val="831"/>
    <w:link w:val="874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paragraph" w:styleId="832">
    <w:name w:val="Заголовок 3"/>
    <w:next w:val="832"/>
    <w:link w:val="875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paragraph" w:styleId="833">
    <w:name w:val="Заголовок 4"/>
    <w:next w:val="833"/>
    <w:link w:val="876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834">
    <w:name w:val="Заголовок 5"/>
    <w:next w:val="834"/>
    <w:link w:val="877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835">
    <w:name w:val="Заголовок 6"/>
    <w:next w:val="835"/>
    <w:link w:val="878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836">
    <w:name w:val="Заголовок 7"/>
    <w:next w:val="836"/>
    <w:link w:val="879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37">
    <w:name w:val="Заголовок 8"/>
    <w:next w:val="837"/>
    <w:link w:val="880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838">
    <w:name w:val="Заголовок 9"/>
    <w:next w:val="838"/>
    <w:link w:val="881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39">
    <w:name w:val="Основной шрифт абзаца"/>
    <w:next w:val="839"/>
    <w:link w:val="829"/>
    <w:uiPriority w:val="1"/>
    <w:unhideWhenUsed/>
    <w:pPr>
      <w:pBdr/>
      <w:spacing/>
      <w:ind/>
    </w:pPr>
  </w:style>
  <w:style w:type="table" w:styleId="840">
    <w:name w:val="Обычная таблица"/>
    <w:next w:val="840"/>
    <w:link w:val="829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1">
    <w:name w:val="Нет списка"/>
    <w:next w:val="841"/>
    <w:link w:val="829"/>
    <w:uiPriority w:val="99"/>
    <w:semiHidden/>
    <w:unhideWhenUsed/>
    <w:pPr>
      <w:pBdr/>
      <w:spacing/>
      <w:ind/>
    </w:pPr>
  </w:style>
  <w:style w:type="paragraph" w:styleId="842">
    <w:name w:val="Абзац списка"/>
    <w:basedOn w:val="1068"/>
    <w:next w:val="842"/>
    <w:link w:val="829"/>
    <w:pPr>
      <w:pBdr/>
      <w:spacing/>
      <w:ind w:left="720"/>
      <w:contextualSpacing w:val="true"/>
    </w:pPr>
  </w:style>
  <w:style w:type="paragraph" w:styleId="843">
    <w:name w:val="Без интервала"/>
    <w:next w:val="843"/>
    <w:link w:val="829"/>
    <w:uiPriority w:val="1"/>
    <w:qFormat/>
    <w:pPr>
      <w:pBdr/>
      <w:spacing/>
      <w:ind/>
    </w:pPr>
    <w:rPr>
      <w:lang w:val="ru-RU" w:eastAsia="zh-CN" w:bidi="ar-SA"/>
    </w:rPr>
  </w:style>
  <w:style w:type="paragraph" w:styleId="844">
    <w:name w:val="Название"/>
    <w:next w:val="844"/>
    <w:link w:val="845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845">
    <w:name w:val="Название Знак1"/>
    <w:next w:val="845"/>
    <w:link w:val="844"/>
    <w:uiPriority w:val="10"/>
    <w:pPr>
      <w:pBdr/>
      <w:spacing/>
      <w:ind/>
    </w:pPr>
    <w:rPr>
      <w:sz w:val="48"/>
      <w:szCs w:val="48"/>
      <w:lang w:bidi="ar-SA"/>
    </w:rPr>
  </w:style>
  <w:style w:type="paragraph" w:styleId="846">
    <w:name w:val="Подзаголовок"/>
    <w:next w:val="846"/>
    <w:link w:val="847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847">
    <w:name w:val="Подзаголовок Знак1"/>
    <w:next w:val="847"/>
    <w:link w:val="846"/>
    <w:uiPriority w:val="11"/>
    <w:pPr>
      <w:pBdr/>
      <w:spacing/>
      <w:ind/>
    </w:pPr>
    <w:rPr>
      <w:sz w:val="24"/>
      <w:szCs w:val="24"/>
      <w:lang w:bidi="ar-SA"/>
    </w:rPr>
  </w:style>
  <w:style w:type="paragraph" w:styleId="848">
    <w:name w:val="Цитата 2"/>
    <w:next w:val="848"/>
    <w:link w:val="849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849">
    <w:name w:val="Цитата 2 Знак1"/>
    <w:next w:val="849"/>
    <w:link w:val="848"/>
    <w:uiPriority w:val="29"/>
    <w:pPr>
      <w:pBdr/>
      <w:spacing/>
      <w:ind/>
    </w:pPr>
    <w:rPr>
      <w:i/>
      <w:lang w:val="uk-UA" w:eastAsia="uk-UA" w:bidi="ar-SA"/>
    </w:rPr>
  </w:style>
  <w:style w:type="paragraph" w:styleId="850">
    <w:name w:val="Выделенная цитата"/>
    <w:next w:val="850"/>
    <w:link w:val="85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51">
    <w:name w:val="Выделенная цитата Знак1"/>
    <w:next w:val="851"/>
    <w:link w:val="850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table" w:styleId="852">
    <w:name w:val="Сетка таблицы"/>
    <w:next w:val="852"/>
    <w:link w:val="829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3">
    <w:name w:val="Гиперссылка"/>
    <w:next w:val="853"/>
    <w:link w:val="829"/>
    <w:uiPriority w:val="99"/>
    <w:unhideWhenUsed/>
    <w:pPr>
      <w:pBdr/>
      <w:spacing/>
      <w:ind/>
    </w:pPr>
    <w:rPr>
      <w:color w:val="0000ff"/>
      <w:u w:val="single"/>
    </w:rPr>
  </w:style>
  <w:style w:type="paragraph" w:styleId="854">
    <w:name w:val="Текст сноски"/>
    <w:next w:val="854"/>
    <w:link w:val="855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855">
    <w:name w:val="Текст сноски Знак1"/>
    <w:next w:val="855"/>
    <w:link w:val="854"/>
    <w:uiPriority w:val="99"/>
    <w:semiHidden/>
    <w:pPr>
      <w:pBdr/>
      <w:spacing/>
      <w:ind/>
    </w:pPr>
    <w:rPr>
      <w:sz w:val="18"/>
      <w:lang w:bidi="ar-SA"/>
    </w:rPr>
  </w:style>
  <w:style w:type="character" w:styleId="856">
    <w:name w:val="Знак сноски"/>
    <w:next w:val="856"/>
    <w:link w:val="829"/>
    <w:uiPriority w:val="99"/>
    <w:unhideWhenUsed/>
    <w:pPr>
      <w:pBdr/>
      <w:spacing/>
      <w:ind/>
    </w:pPr>
    <w:rPr>
      <w:vertAlign w:val="superscript"/>
    </w:rPr>
  </w:style>
  <w:style w:type="paragraph" w:styleId="857">
    <w:name w:val="Текст концевой сноски"/>
    <w:next w:val="857"/>
    <w:link w:val="858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58">
    <w:name w:val="Текст концевой сноски Знак1"/>
    <w:next w:val="858"/>
    <w:link w:val="857"/>
    <w:uiPriority w:val="99"/>
    <w:semiHidden/>
    <w:pPr>
      <w:pBdr/>
      <w:spacing/>
      <w:ind/>
    </w:pPr>
    <w:rPr>
      <w:lang w:val="uk-UA" w:eastAsia="uk-UA" w:bidi="ar-SA"/>
    </w:rPr>
  </w:style>
  <w:style w:type="character" w:styleId="859">
    <w:name w:val="Знак концевой сноски"/>
    <w:next w:val="859"/>
    <w:link w:val="829"/>
    <w:uiPriority w:val="99"/>
    <w:semiHidden/>
    <w:unhideWhenUsed/>
    <w:pPr>
      <w:pBdr/>
      <w:spacing/>
      <w:ind/>
    </w:pPr>
    <w:rPr>
      <w:vertAlign w:val="superscript"/>
    </w:rPr>
  </w:style>
  <w:style w:type="paragraph" w:styleId="860">
    <w:name w:val="Оглавление 1"/>
    <w:next w:val="860"/>
    <w:link w:val="829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61">
    <w:name w:val="Оглавление 2"/>
    <w:next w:val="861"/>
    <w:link w:val="829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62">
    <w:name w:val="Оглавление 3"/>
    <w:next w:val="862"/>
    <w:link w:val="829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63">
    <w:name w:val="Оглавление 4"/>
    <w:next w:val="863"/>
    <w:link w:val="829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64">
    <w:name w:val="Оглавление 5"/>
    <w:next w:val="864"/>
    <w:link w:val="829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65">
    <w:name w:val="Оглавление 6"/>
    <w:next w:val="865"/>
    <w:link w:val="829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66">
    <w:name w:val="Оглавление 7"/>
    <w:next w:val="866"/>
    <w:link w:val="829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67">
    <w:name w:val="Оглавление 8"/>
    <w:next w:val="867"/>
    <w:link w:val="829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68">
    <w:name w:val="Оглавление 9"/>
    <w:next w:val="868"/>
    <w:link w:val="829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69">
    <w:name w:val="Заголовок оглавления"/>
    <w:next w:val="869"/>
    <w:link w:val="829"/>
    <w:uiPriority w:val="39"/>
    <w:unhideWhenUsed/>
    <w:pPr>
      <w:pBdr/>
      <w:spacing/>
      <w:ind/>
    </w:pPr>
    <w:rPr>
      <w:lang w:val="ru-RU" w:eastAsia="zh-CN" w:bidi="ar-SA"/>
    </w:rPr>
  </w:style>
  <w:style w:type="paragraph" w:styleId="870">
    <w:name w:val="Перечень рисунков"/>
    <w:next w:val="870"/>
    <w:link w:val="829"/>
    <w:uiPriority w:val="99"/>
    <w:unhideWhenUsed/>
    <w:pPr>
      <w:pBdr/>
      <w:spacing/>
      <w:ind/>
    </w:pPr>
    <w:rPr>
      <w:lang w:val="ru-RU" w:eastAsia="zh-CN" w:bidi="ar-SA"/>
    </w:rPr>
  </w:style>
  <w:style w:type="table" w:styleId="871">
    <w:name w:val="Обычная таблица1"/>
    <w:next w:val="871"/>
    <w:link w:val="829"/>
    <w:semiHidden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2">
    <w:name w:val="Нет списка1"/>
    <w:next w:val="872"/>
    <w:link w:val="829"/>
    <w:semiHidden/>
    <w:pPr>
      <w:pBdr/>
      <w:spacing/>
      <w:ind/>
    </w:pPr>
  </w:style>
  <w:style w:type="character" w:styleId="873">
    <w:name w:val="Заголовок 1 Знак"/>
    <w:next w:val="873"/>
    <w:link w:val="830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74">
    <w:name w:val="Заголовок 2 Знак"/>
    <w:next w:val="874"/>
    <w:link w:val="831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75">
    <w:name w:val="Заголовок 3 Знак"/>
    <w:next w:val="875"/>
    <w:link w:val="832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76">
    <w:name w:val="Заголовок 4 Знак"/>
    <w:next w:val="876"/>
    <w:link w:val="833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77">
    <w:name w:val="Заголовок 5 Знак"/>
    <w:next w:val="877"/>
    <w:link w:val="834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78">
    <w:name w:val="Заголовок 6 Знак"/>
    <w:next w:val="878"/>
    <w:link w:val="835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79">
    <w:name w:val="Заголовок 7 Знак"/>
    <w:next w:val="879"/>
    <w:link w:val="836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80">
    <w:name w:val="Заголовок 8 Знак"/>
    <w:next w:val="880"/>
    <w:link w:val="837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81">
    <w:name w:val="Заголовок 9 Знак"/>
    <w:next w:val="881"/>
    <w:link w:val="838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82">
    <w:name w:val="Без интервала1"/>
    <w:next w:val="882"/>
    <w:link w:val="829"/>
    <w:pPr>
      <w:pBdr/>
      <w:spacing/>
      <w:ind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883">
    <w:name w:val="Название1"/>
    <w:next w:val="883"/>
    <w:link w:val="884"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884">
    <w:name w:val="Название Знак"/>
    <w:next w:val="884"/>
    <w:link w:val="883"/>
    <w:pPr>
      <w:pBdr/>
      <w:spacing/>
      <w:ind/>
    </w:pPr>
    <w:rPr>
      <w:sz w:val="48"/>
      <w:szCs w:val="48"/>
      <w:lang w:bidi="ar-SA"/>
    </w:rPr>
  </w:style>
  <w:style w:type="paragraph" w:styleId="885">
    <w:name w:val="Подзаголовок1"/>
    <w:next w:val="885"/>
    <w:link w:val="886"/>
    <w:pPr>
      <w:pBdr/>
      <w:spacing w:after="200" w:before="200"/>
      <w:ind/>
    </w:pPr>
    <w:rPr>
      <w:sz w:val="24"/>
      <w:szCs w:val="24"/>
      <w:lang w:bidi="ar-SA"/>
    </w:rPr>
  </w:style>
  <w:style w:type="character" w:styleId="886">
    <w:name w:val="Подзаголовок Знак"/>
    <w:next w:val="886"/>
    <w:link w:val="885"/>
    <w:pPr>
      <w:pBdr/>
      <w:spacing/>
      <w:ind/>
    </w:pPr>
    <w:rPr>
      <w:sz w:val="24"/>
      <w:szCs w:val="24"/>
      <w:lang w:bidi="ar-SA"/>
    </w:rPr>
  </w:style>
  <w:style w:type="paragraph" w:styleId="887">
    <w:name w:val="Цитата 21"/>
    <w:next w:val="887"/>
    <w:link w:val="888"/>
    <w:pPr>
      <w:pBdr/>
      <w:spacing/>
      <w:ind w:right="720" w:left="720"/>
    </w:pPr>
    <w:rPr>
      <w:i/>
      <w:lang w:val="ru-RU" w:eastAsia="zh-CN" w:bidi="ar-SA"/>
    </w:rPr>
  </w:style>
  <w:style w:type="character" w:styleId="888">
    <w:name w:val="Цитата 2 Знак"/>
    <w:next w:val="888"/>
    <w:link w:val="887"/>
    <w:pPr>
      <w:pBdr/>
      <w:spacing/>
      <w:ind/>
    </w:pPr>
    <w:rPr>
      <w:i/>
      <w:lang w:val="ru-RU" w:eastAsia="zh-CN" w:bidi="ar-SA"/>
    </w:rPr>
  </w:style>
  <w:style w:type="paragraph" w:styleId="889">
    <w:name w:val="Выделенная цитата1"/>
    <w:next w:val="889"/>
    <w:link w:val="89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890">
    <w:name w:val="Выделенная цитата Знак"/>
    <w:next w:val="890"/>
    <w:link w:val="889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891">
    <w:name w:val="Верхний колонтитул"/>
    <w:next w:val="891"/>
    <w:link w:val="892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92">
    <w:name w:val="Верхний колонтитул Знак1"/>
    <w:next w:val="892"/>
    <w:link w:val="891"/>
    <w:pPr>
      <w:pBdr/>
      <w:spacing/>
      <w:ind/>
    </w:pPr>
    <w:rPr>
      <w:lang w:val="ru-RU" w:eastAsia="zh-CN" w:bidi="ar-SA"/>
    </w:rPr>
  </w:style>
  <w:style w:type="paragraph" w:styleId="893">
    <w:name w:val="Нижний колонтитул"/>
    <w:next w:val="893"/>
    <w:link w:val="896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94">
    <w:name w:val="Footer Char"/>
    <w:next w:val="894"/>
    <w:link w:val="829"/>
    <w:pPr>
      <w:pBdr/>
      <w:spacing/>
      <w:ind/>
    </w:pPr>
  </w:style>
  <w:style w:type="paragraph" w:styleId="895">
    <w:name w:val="Название объекта"/>
    <w:next w:val="895"/>
    <w:link w:val="829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96">
    <w:name w:val="Нижний колонтитул Знак1"/>
    <w:next w:val="896"/>
    <w:link w:val="893"/>
    <w:pPr>
      <w:pBdr/>
      <w:spacing/>
      <w:ind/>
    </w:pPr>
    <w:rPr>
      <w:lang w:val="ru-RU" w:eastAsia="zh-CN" w:bidi="ar-SA"/>
    </w:rPr>
  </w:style>
  <w:style w:type="table" w:styleId="897">
    <w:name w:val="Сетка таблицы1"/>
    <w:next w:val="89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Table Grid Light"/>
    <w:next w:val="89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1"/>
    <w:next w:val="89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2"/>
    <w:next w:val="90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3"/>
    <w:next w:val="90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Plain Table 4"/>
    <w:next w:val="90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Plain Table 5"/>
    <w:next w:val="90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1 Light"/>
    <w:next w:val="90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1 Light - Accent 1"/>
    <w:next w:val="90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1 Light - Accent 2"/>
    <w:next w:val="90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1 Light - Accent 3"/>
    <w:next w:val="90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1 Light - Accent 4"/>
    <w:next w:val="90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1 Light - Accent 5"/>
    <w:next w:val="90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1 Light - Accent 6"/>
    <w:next w:val="91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2"/>
    <w:next w:val="91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2 - Accent 1"/>
    <w:next w:val="91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2 - Accent 2"/>
    <w:next w:val="91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2 - Accent 3"/>
    <w:next w:val="91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2 - Accent 4"/>
    <w:next w:val="91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2 - Accent 5"/>
    <w:next w:val="91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2 - Accent 6"/>
    <w:next w:val="91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3"/>
    <w:next w:val="91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3 - Accent 1"/>
    <w:next w:val="91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3 - Accent 2"/>
    <w:next w:val="92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3 - Accent 3"/>
    <w:next w:val="92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3 - Accent 4"/>
    <w:next w:val="92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3 - Accent 5"/>
    <w:next w:val="92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3 - Accent 6"/>
    <w:next w:val="92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4"/>
    <w:next w:val="92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4 - Accent 1"/>
    <w:next w:val="92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4 - Accent 2"/>
    <w:next w:val="92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4 - Accent 3"/>
    <w:next w:val="92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4 - Accent 4"/>
    <w:next w:val="92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4 - Accent 5"/>
    <w:next w:val="93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4 - Accent 6"/>
    <w:next w:val="93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5 Dark"/>
    <w:next w:val="93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5 Dark- Accent 1"/>
    <w:next w:val="93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5 Dark - Accent 2"/>
    <w:next w:val="93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5 Dark - Accent 3"/>
    <w:next w:val="93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5 Dark- Accent 4"/>
    <w:next w:val="93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5 Dark - Accent 5"/>
    <w:next w:val="93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5 Dark - Accent 6"/>
    <w:next w:val="93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6 Colorful"/>
    <w:next w:val="93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6 Colorful - Accent 1"/>
    <w:next w:val="94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6 Colorful - Accent 2"/>
    <w:next w:val="94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6 Colorful - Accent 3"/>
    <w:next w:val="94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6 Colorful - Accent 4"/>
    <w:next w:val="94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6 Colorful - Accent 5"/>
    <w:next w:val="94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6 Colorful - Accent 6"/>
    <w:next w:val="94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7 Colorful"/>
    <w:next w:val="94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7 Colorful - Accent 1"/>
    <w:next w:val="94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7 Colorful - Accent 2"/>
    <w:next w:val="94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7 Colorful - Accent 3"/>
    <w:next w:val="94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7 Colorful - Accent 4"/>
    <w:next w:val="95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7 Colorful - Accent 5"/>
    <w:next w:val="95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7 Colorful - Accent 6"/>
    <w:next w:val="95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1 Light"/>
    <w:next w:val="95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1 Light - Accent 1"/>
    <w:next w:val="95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1 Light - Accent 2"/>
    <w:next w:val="95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1 Light - Accent 3"/>
    <w:next w:val="95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1 Light - Accent 4"/>
    <w:next w:val="95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1 Light - Accent 5"/>
    <w:next w:val="95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1 Light - Accent 6"/>
    <w:next w:val="95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2"/>
    <w:next w:val="96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2 - Accent 1"/>
    <w:next w:val="96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2 - Accent 2"/>
    <w:next w:val="96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2 - Accent 3"/>
    <w:next w:val="96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2 - Accent 4"/>
    <w:next w:val="96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2 - Accent 5"/>
    <w:next w:val="96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2 - Accent 6"/>
    <w:next w:val="96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3"/>
    <w:next w:val="96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3 - Accent 1"/>
    <w:next w:val="96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3 - Accent 2"/>
    <w:next w:val="96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3 - Accent 3"/>
    <w:next w:val="97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3 - Accent 4"/>
    <w:next w:val="97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3 - Accent 5"/>
    <w:next w:val="97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3 - Accent 6"/>
    <w:next w:val="97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4"/>
    <w:next w:val="97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4 - Accent 1"/>
    <w:next w:val="97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4 - Accent 2"/>
    <w:next w:val="97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4 - Accent 3"/>
    <w:next w:val="97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4 - Accent 4"/>
    <w:next w:val="97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4 - Accent 5"/>
    <w:next w:val="97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4 - Accent 6"/>
    <w:next w:val="98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5 Dark"/>
    <w:next w:val="98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5 Dark - Accent 1"/>
    <w:next w:val="98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5 Dark - Accent 2"/>
    <w:next w:val="98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5 Dark - Accent 3"/>
    <w:next w:val="98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5 Dark - Accent 4"/>
    <w:next w:val="98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5 Dark - Accent 5"/>
    <w:next w:val="98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5 Dark - Accent 6"/>
    <w:next w:val="98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6 Colorful"/>
    <w:next w:val="98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6 Colorful - Accent 1"/>
    <w:next w:val="98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6 Colorful - Accent 2"/>
    <w:next w:val="99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6 Colorful - Accent 3"/>
    <w:next w:val="99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6 Colorful - Accent 4"/>
    <w:next w:val="99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6 Colorful - Accent 5"/>
    <w:next w:val="993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6 Colorful - Accent 6"/>
    <w:next w:val="994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7 Colorful"/>
    <w:next w:val="995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7 Colorful - Accent 1"/>
    <w:next w:val="99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7 Colorful - Accent 2"/>
    <w:next w:val="99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7 Colorful - Accent 3"/>
    <w:next w:val="99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7 Colorful - Accent 4"/>
    <w:next w:val="99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7 Colorful - Accent 5"/>
    <w:next w:val="100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7 Colorful - Accent 6"/>
    <w:next w:val="100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ned - Accent"/>
    <w:next w:val="1002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ned - Accent 1"/>
    <w:next w:val="1003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ned - Accent 2"/>
    <w:next w:val="1004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ned - Accent 3"/>
    <w:next w:val="1005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ned - Accent 4"/>
    <w:next w:val="1006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ned - Accent 5"/>
    <w:next w:val="1007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ned - Accent 6"/>
    <w:next w:val="1008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&amp; Lined - Accent"/>
    <w:next w:val="1009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&amp; Lined - Accent 1"/>
    <w:next w:val="1010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&amp; Lined - Accent 2"/>
    <w:next w:val="1011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&amp; Lined - Accent 3"/>
    <w:next w:val="1012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&amp; Lined - Accent 4"/>
    <w:next w:val="1013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&amp; Lined - Accent 5"/>
    <w:next w:val="1014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 - Accent 6"/>
    <w:next w:val="1015"/>
    <w:link w:val="829"/>
    <w:pPr>
      <w:pBdr/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"/>
    <w:next w:val="1016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- Accent 1"/>
    <w:next w:val="1017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- Accent 2"/>
    <w:next w:val="1018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- Accent 3"/>
    <w:next w:val="1019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- Accent 4"/>
    <w:next w:val="1020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- Accent 5"/>
    <w:next w:val="1021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Bordered - Accent 6"/>
    <w:next w:val="1022"/>
    <w:link w:val="829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3">
    <w:name w:val="Гиперссылка1"/>
    <w:next w:val="1023"/>
    <w:link w:val="829"/>
    <w:pPr>
      <w:pBdr/>
      <w:spacing/>
      <w:ind/>
    </w:pPr>
    <w:rPr>
      <w:color w:val="0000ff"/>
      <w:u w:val="single"/>
    </w:rPr>
  </w:style>
  <w:style w:type="paragraph" w:styleId="1024">
    <w:name w:val="Текст сноски1"/>
    <w:next w:val="1024"/>
    <w:link w:val="1025"/>
    <w:semiHidden/>
    <w:pPr>
      <w:pBdr/>
      <w:spacing w:after="40"/>
      <w:ind/>
    </w:pPr>
    <w:rPr>
      <w:sz w:val="18"/>
      <w:lang w:bidi="ar-SA"/>
    </w:rPr>
  </w:style>
  <w:style w:type="character" w:styleId="1025">
    <w:name w:val="Текст сноски Знак"/>
    <w:next w:val="1025"/>
    <w:link w:val="1024"/>
    <w:semiHidden/>
    <w:pPr>
      <w:pBdr/>
      <w:spacing/>
      <w:ind/>
    </w:pPr>
    <w:rPr>
      <w:sz w:val="18"/>
      <w:lang w:bidi="ar-SA"/>
    </w:rPr>
  </w:style>
  <w:style w:type="character" w:styleId="1026">
    <w:name w:val="Знак сноски1"/>
    <w:next w:val="1026"/>
    <w:link w:val="829"/>
    <w:pPr>
      <w:pBdr/>
      <w:spacing/>
      <w:ind/>
    </w:pPr>
    <w:rPr>
      <w:vertAlign w:val="superscript"/>
    </w:rPr>
  </w:style>
  <w:style w:type="paragraph" w:styleId="1027">
    <w:name w:val="Текст концевой сноски1"/>
    <w:next w:val="1027"/>
    <w:link w:val="1028"/>
    <w:semiHidden/>
    <w:pPr>
      <w:pBdr/>
      <w:spacing/>
      <w:ind/>
    </w:pPr>
    <w:rPr>
      <w:lang w:val="ru-RU" w:eastAsia="zh-CN" w:bidi="ar-SA"/>
    </w:rPr>
  </w:style>
  <w:style w:type="character" w:styleId="1028">
    <w:name w:val="Текст концевой сноски Знак"/>
    <w:next w:val="1028"/>
    <w:link w:val="1027"/>
    <w:semiHidden/>
    <w:pPr>
      <w:pBdr/>
      <w:spacing/>
      <w:ind/>
    </w:pPr>
    <w:rPr>
      <w:lang w:val="ru-RU" w:eastAsia="zh-CN" w:bidi="ar-SA"/>
    </w:rPr>
  </w:style>
  <w:style w:type="character" w:styleId="1029">
    <w:name w:val="Знак концевой сноски1"/>
    <w:next w:val="1029"/>
    <w:link w:val="829"/>
    <w:semiHidden/>
    <w:pPr>
      <w:pBdr/>
      <w:spacing/>
      <w:ind/>
    </w:pPr>
    <w:rPr>
      <w:vertAlign w:val="superscript"/>
    </w:rPr>
  </w:style>
  <w:style w:type="paragraph" w:styleId="1030">
    <w:name w:val="Оглавление 11"/>
    <w:next w:val="1030"/>
    <w:link w:val="829"/>
    <w:pPr>
      <w:pBdr/>
      <w:spacing w:after="57"/>
      <w:ind/>
    </w:pPr>
    <w:rPr>
      <w:lang w:val="ru-RU" w:eastAsia="zh-CN" w:bidi="ar-SA"/>
    </w:rPr>
  </w:style>
  <w:style w:type="paragraph" w:styleId="1031">
    <w:name w:val="Оглавление 21"/>
    <w:next w:val="1031"/>
    <w:link w:val="829"/>
    <w:pPr>
      <w:pBdr/>
      <w:spacing w:after="57"/>
      <w:ind w:left="283"/>
    </w:pPr>
    <w:rPr>
      <w:lang w:val="ru-RU" w:eastAsia="zh-CN" w:bidi="ar-SA"/>
    </w:rPr>
  </w:style>
  <w:style w:type="paragraph" w:styleId="1032">
    <w:name w:val="Оглавление 31"/>
    <w:next w:val="1032"/>
    <w:link w:val="829"/>
    <w:pPr>
      <w:pBdr/>
      <w:spacing w:after="57"/>
      <w:ind w:left="567"/>
    </w:pPr>
    <w:rPr>
      <w:lang w:val="ru-RU" w:eastAsia="zh-CN" w:bidi="ar-SA"/>
    </w:rPr>
  </w:style>
  <w:style w:type="paragraph" w:styleId="1033">
    <w:name w:val="Оглавление 41"/>
    <w:next w:val="1033"/>
    <w:link w:val="829"/>
    <w:pPr>
      <w:pBdr/>
      <w:spacing w:after="57"/>
      <w:ind w:left="850"/>
    </w:pPr>
    <w:rPr>
      <w:lang w:val="ru-RU" w:eastAsia="zh-CN" w:bidi="ar-SA"/>
    </w:rPr>
  </w:style>
  <w:style w:type="paragraph" w:styleId="1034">
    <w:name w:val="Оглавление 51"/>
    <w:next w:val="1034"/>
    <w:link w:val="829"/>
    <w:pPr>
      <w:pBdr/>
      <w:spacing w:after="57"/>
      <w:ind w:left="1134"/>
    </w:pPr>
    <w:rPr>
      <w:lang w:val="ru-RU" w:eastAsia="zh-CN" w:bidi="ar-SA"/>
    </w:rPr>
  </w:style>
  <w:style w:type="paragraph" w:styleId="1035">
    <w:name w:val="Оглавление 61"/>
    <w:next w:val="1035"/>
    <w:link w:val="829"/>
    <w:pPr>
      <w:pBdr/>
      <w:spacing w:after="57"/>
      <w:ind w:left="1417"/>
    </w:pPr>
    <w:rPr>
      <w:lang w:val="ru-RU" w:eastAsia="zh-CN" w:bidi="ar-SA"/>
    </w:rPr>
  </w:style>
  <w:style w:type="paragraph" w:styleId="1036">
    <w:name w:val="Оглавление 71"/>
    <w:next w:val="1036"/>
    <w:link w:val="829"/>
    <w:pPr>
      <w:pBdr/>
      <w:spacing w:after="57"/>
      <w:ind w:left="1701"/>
    </w:pPr>
    <w:rPr>
      <w:lang w:val="ru-RU" w:eastAsia="zh-CN" w:bidi="ar-SA"/>
    </w:rPr>
  </w:style>
  <w:style w:type="paragraph" w:styleId="1037">
    <w:name w:val="Оглавление 81"/>
    <w:next w:val="1037"/>
    <w:link w:val="829"/>
    <w:pPr>
      <w:pBdr/>
      <w:spacing w:after="57"/>
      <w:ind w:left="1984"/>
    </w:pPr>
    <w:rPr>
      <w:lang w:val="ru-RU" w:eastAsia="zh-CN" w:bidi="ar-SA"/>
    </w:rPr>
  </w:style>
  <w:style w:type="paragraph" w:styleId="1038">
    <w:name w:val="Оглавление 91"/>
    <w:next w:val="1038"/>
    <w:link w:val="829"/>
    <w:pPr>
      <w:pBdr/>
      <w:spacing w:after="57"/>
      <w:ind w:left="2268"/>
    </w:pPr>
    <w:rPr>
      <w:lang w:val="ru-RU" w:eastAsia="zh-CN" w:bidi="ar-SA"/>
    </w:rPr>
  </w:style>
  <w:style w:type="paragraph" w:styleId="1039">
    <w:name w:val="Заголовок оглавления1"/>
    <w:next w:val="1039"/>
    <w:link w:val="829"/>
    <w:pPr>
      <w:pBdr/>
      <w:spacing/>
      <w:ind/>
    </w:pPr>
    <w:rPr>
      <w:lang w:val="ru-RU" w:eastAsia="zh-CN" w:bidi="ar-SA"/>
    </w:rPr>
  </w:style>
  <w:style w:type="paragraph" w:styleId="1040">
    <w:name w:val="Перечень рисунков1"/>
    <w:next w:val="1040"/>
    <w:link w:val="829"/>
    <w:pPr>
      <w:pBdr/>
      <w:spacing/>
      <w:ind/>
    </w:pPr>
    <w:rPr>
      <w:lang w:val="ru-RU" w:eastAsia="zh-CN" w:bidi="ar-SA"/>
    </w:rPr>
  </w:style>
  <w:style w:type="character" w:styleId="1041">
    <w:name w:val="WW8Num1z0"/>
    <w:next w:val="1041"/>
    <w:link w:val="829"/>
    <w:pPr>
      <w:pBdr/>
      <w:spacing/>
      <w:ind/>
    </w:pPr>
  </w:style>
  <w:style w:type="character" w:styleId="1042">
    <w:name w:val="WW8Num1z1"/>
    <w:next w:val="1042"/>
    <w:link w:val="829"/>
    <w:pPr>
      <w:pBdr/>
      <w:spacing/>
      <w:ind/>
    </w:pPr>
  </w:style>
  <w:style w:type="character" w:styleId="1043">
    <w:name w:val="WW8Num1z2"/>
    <w:next w:val="1043"/>
    <w:link w:val="829"/>
    <w:pPr>
      <w:pBdr/>
      <w:spacing/>
      <w:ind/>
    </w:pPr>
  </w:style>
  <w:style w:type="character" w:styleId="1044">
    <w:name w:val="WW8Num1z3"/>
    <w:next w:val="1044"/>
    <w:link w:val="829"/>
    <w:pPr>
      <w:pBdr/>
      <w:spacing/>
      <w:ind/>
    </w:pPr>
  </w:style>
  <w:style w:type="character" w:styleId="1045">
    <w:name w:val="WW8Num1z4"/>
    <w:next w:val="1045"/>
    <w:link w:val="829"/>
    <w:pPr>
      <w:pBdr/>
      <w:spacing/>
      <w:ind/>
    </w:pPr>
  </w:style>
  <w:style w:type="character" w:styleId="1046">
    <w:name w:val="WW8Num1z5"/>
    <w:next w:val="1046"/>
    <w:link w:val="829"/>
    <w:pPr>
      <w:pBdr/>
      <w:spacing/>
      <w:ind/>
    </w:pPr>
  </w:style>
  <w:style w:type="character" w:styleId="1047">
    <w:name w:val="WW8Num1z6"/>
    <w:next w:val="1047"/>
    <w:link w:val="829"/>
    <w:pPr>
      <w:pBdr/>
      <w:spacing/>
      <w:ind/>
    </w:pPr>
  </w:style>
  <w:style w:type="character" w:styleId="1048">
    <w:name w:val="WW8Num1z7"/>
    <w:next w:val="1048"/>
    <w:link w:val="829"/>
    <w:pPr>
      <w:pBdr/>
      <w:spacing/>
      <w:ind/>
    </w:pPr>
  </w:style>
  <w:style w:type="character" w:styleId="1049">
    <w:name w:val="WW8Num1z8"/>
    <w:next w:val="1049"/>
    <w:link w:val="829"/>
    <w:pPr>
      <w:pBdr/>
      <w:spacing/>
      <w:ind/>
    </w:pPr>
  </w:style>
  <w:style w:type="character" w:styleId="1050">
    <w:name w:val="WW8Num2z0"/>
    <w:next w:val="1050"/>
    <w:link w:val="829"/>
    <w:pPr>
      <w:pBdr/>
      <w:spacing/>
      <w:ind/>
    </w:pPr>
  </w:style>
  <w:style w:type="character" w:styleId="1051">
    <w:name w:val="WW8Num3z0"/>
    <w:next w:val="1051"/>
    <w:link w:val="829"/>
    <w:pPr>
      <w:pBdr/>
      <w:spacing/>
      <w:ind/>
    </w:pPr>
  </w:style>
  <w:style w:type="character" w:styleId="1052">
    <w:name w:val="Основной шрифт абзаца1"/>
    <w:next w:val="1052"/>
    <w:link w:val="829"/>
    <w:pPr>
      <w:pBdr/>
      <w:spacing/>
      <w:ind/>
    </w:pPr>
  </w:style>
  <w:style w:type="character" w:styleId="1053">
    <w:name w:val="Текст выноски Знак"/>
    <w:next w:val="1053"/>
    <w:link w:val="829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1054">
    <w:name w:val="apple-converted-space"/>
    <w:basedOn w:val="1052"/>
    <w:next w:val="1054"/>
    <w:link w:val="829"/>
    <w:pPr>
      <w:pBdr/>
      <w:spacing/>
      <w:ind/>
    </w:pPr>
  </w:style>
  <w:style w:type="character" w:styleId="1055">
    <w:name w:val="ListLabel 2"/>
    <w:next w:val="1055"/>
    <w:link w:val="829"/>
    <w:pPr>
      <w:pBdr/>
      <w:spacing/>
      <w:ind/>
    </w:pPr>
    <w:rPr>
      <w:rFonts w:eastAsia="Times New Roman"/>
      <w:sz w:val="28"/>
    </w:rPr>
  </w:style>
  <w:style w:type="character" w:styleId="1056">
    <w:name w:val="ListLabel 1"/>
    <w:next w:val="1056"/>
    <w:link w:val="829"/>
    <w:pPr>
      <w:pBdr/>
      <w:spacing/>
      <w:ind/>
    </w:pPr>
  </w:style>
  <w:style w:type="paragraph" w:styleId="1057">
    <w:name w:val="Заголовок"/>
    <w:basedOn w:val="1068"/>
    <w:next w:val="1058"/>
    <w:link w:val="829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1058">
    <w:name w:val="Основной текст1"/>
    <w:basedOn w:val="1068"/>
    <w:next w:val="1058"/>
    <w:link w:val="829"/>
    <w:pPr>
      <w:pBdr/>
      <w:spacing w:after="140" w:line="288" w:lineRule="auto"/>
      <w:ind/>
    </w:pPr>
  </w:style>
  <w:style w:type="paragraph" w:styleId="1059">
    <w:name w:val="Список"/>
    <w:basedOn w:val="1058"/>
    <w:next w:val="1059"/>
    <w:link w:val="829"/>
    <w:pPr>
      <w:pBdr/>
      <w:spacing/>
      <w:ind/>
    </w:pPr>
  </w:style>
  <w:style w:type="paragraph" w:styleId="1060">
    <w:name w:val="Название объекта1"/>
    <w:basedOn w:val="1068"/>
    <w:next w:val="1060"/>
    <w:link w:val="829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1061">
    <w:name w:val="Покажчик"/>
    <w:basedOn w:val="1068"/>
    <w:next w:val="1061"/>
    <w:link w:val="829"/>
    <w:pPr>
      <w:suppressLineNumbers w:val="true"/>
      <w:pBdr/>
      <w:spacing/>
      <w:ind/>
    </w:pPr>
  </w:style>
  <w:style w:type="paragraph" w:styleId="1062">
    <w:name w:val="Абзац списка1"/>
    <w:basedOn w:val="1068"/>
    <w:next w:val="1062"/>
    <w:link w:val="829"/>
    <w:pPr>
      <w:pBdr/>
      <w:spacing/>
      <w:ind w:left="720"/>
    </w:pPr>
  </w:style>
  <w:style w:type="paragraph" w:styleId="1063">
    <w:name w:val="Текст выноски1"/>
    <w:basedOn w:val="1068"/>
    <w:next w:val="1063"/>
    <w:link w:val="829"/>
    <w:pPr>
      <w:pBdr/>
      <w:spacing/>
      <w:ind/>
    </w:pPr>
    <w:rPr>
      <w:rFonts w:ascii="Tahoma" w:hAnsi="Tahoma"/>
      <w:sz w:val="16"/>
      <w:szCs w:val="16"/>
    </w:rPr>
  </w:style>
  <w:style w:type="paragraph" w:styleId="1064">
    <w:name w:val="Основной текст с отступом1"/>
    <w:basedOn w:val="1068"/>
    <w:next w:val="1064"/>
    <w:link w:val="829"/>
    <w:pPr>
      <w:pBdr/>
      <w:spacing/>
      <w:ind w:right="-57" w:firstLine="1134"/>
      <w:jc w:val="both"/>
    </w:pPr>
  </w:style>
  <w:style w:type="paragraph" w:styleId="1065">
    <w:name w:val="Абзац списка2"/>
    <w:basedOn w:val="1068"/>
    <w:next w:val="1065"/>
    <w:link w:val="829"/>
    <w:pPr>
      <w:pBdr/>
      <w:spacing/>
      <w:ind w:left="720"/>
      <w:contextualSpacing w:val="true"/>
    </w:pPr>
  </w:style>
  <w:style w:type="paragraph" w:styleId="1066">
    <w:name w:val="Схема документа"/>
    <w:basedOn w:val="1068"/>
    <w:next w:val="1066"/>
    <w:link w:val="829"/>
    <w:semiHidden/>
    <w:pPr>
      <w:pBdr/>
      <w:shd w:val="clear" w:color="auto" w:fill="000080"/>
      <w:spacing/>
      <w:ind/>
    </w:pPr>
    <w:rPr>
      <w:rFonts w:ascii="Tahoma" w:hAnsi="Tahoma"/>
    </w:rPr>
  </w:style>
  <w:style w:type="character" w:styleId="1067">
    <w:name w:val="Выделение1"/>
    <w:next w:val="1067"/>
    <w:link w:val="829"/>
    <w:pPr>
      <w:pBdr/>
      <w:spacing/>
      <w:ind/>
    </w:pPr>
    <w:rPr>
      <w:i/>
      <w:iCs/>
    </w:rPr>
  </w:style>
  <w:style w:type="paragraph" w:styleId="1068">
    <w:name w:val="Обычный1"/>
    <w:next w:val="1068"/>
    <w:link w:val="82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en-US"/>
    </w:rPr>
  </w:style>
  <w:style w:type="paragraph" w:styleId="1069">
    <w:name w:val="Верхний колонтитул1"/>
    <w:basedOn w:val="1068"/>
    <w:next w:val="1069"/>
    <w:link w:val="1070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70">
    <w:name w:val="Верхний колонтитул Знак"/>
    <w:next w:val="1070"/>
    <w:link w:val="1069"/>
    <w:semiHidden/>
    <w:pPr>
      <w:pBdr/>
      <w:spacing/>
      <w:ind/>
    </w:pPr>
    <w:rPr>
      <w:lang w:eastAsia="zh-CN"/>
    </w:rPr>
  </w:style>
  <w:style w:type="paragraph" w:styleId="1071">
    <w:name w:val="Нижний колонтитул1"/>
    <w:basedOn w:val="1068"/>
    <w:next w:val="1071"/>
    <w:link w:val="1072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72">
    <w:name w:val="Нижний колонтитул Знак"/>
    <w:next w:val="1072"/>
    <w:link w:val="1071"/>
    <w:semiHidden/>
    <w:pPr>
      <w:pBdr/>
      <w:spacing/>
      <w:ind/>
    </w:pPr>
    <w:rPr>
      <w:lang w:eastAsia="zh-CN"/>
    </w:rPr>
  </w:style>
  <w:style w:type="paragraph" w:styleId="1073">
    <w:name w:val="Текст выноски"/>
    <w:basedOn w:val="829"/>
    <w:next w:val="1073"/>
    <w:link w:val="1074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/>
    </w:rPr>
  </w:style>
  <w:style w:type="character" w:styleId="1074">
    <w:name w:val="Текст выноски Знак1"/>
    <w:next w:val="1074"/>
    <w:link w:val="1073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zh-CN"/>
    </w:rPr>
  </w:style>
  <w:style w:type="character" w:styleId="1075">
    <w:name w:val="Знак примечания"/>
    <w:next w:val="1075"/>
    <w:link w:val="829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76">
    <w:name w:val="Текст примечания"/>
    <w:basedOn w:val="829"/>
    <w:next w:val="1076"/>
    <w:link w:val="1077"/>
    <w:uiPriority w:val="99"/>
    <w:semiHidden/>
    <w:unhideWhenUsed/>
    <w:pPr>
      <w:pBdr/>
      <w:spacing/>
      <w:ind/>
    </w:pPr>
  </w:style>
  <w:style w:type="character" w:styleId="1077">
    <w:name w:val="Текст примечания Знак"/>
    <w:next w:val="1077"/>
    <w:link w:val="1076"/>
    <w:uiPriority w:val="99"/>
    <w:semiHidden/>
    <w:pPr>
      <w:pBdr/>
      <w:spacing/>
      <w:ind/>
    </w:pPr>
    <w:rPr>
      <w:lang w:val="ru-RU" w:eastAsia="zh-CN"/>
    </w:rPr>
  </w:style>
  <w:style w:type="paragraph" w:styleId="1078">
    <w:name w:val="Тема примечания"/>
    <w:basedOn w:val="1076"/>
    <w:next w:val="1076"/>
    <w:link w:val="1079"/>
    <w:uiPriority w:val="99"/>
    <w:semiHidden/>
    <w:unhideWhenUsed/>
    <w:pPr>
      <w:pBdr/>
      <w:spacing/>
      <w:ind/>
    </w:pPr>
    <w:rPr>
      <w:b/>
      <w:bCs/>
    </w:rPr>
  </w:style>
  <w:style w:type="character" w:styleId="1079">
    <w:name w:val="Тема примечания Знак"/>
    <w:next w:val="1079"/>
    <w:link w:val="1078"/>
    <w:uiPriority w:val="99"/>
    <w:semiHidden/>
    <w:pPr>
      <w:pBdr/>
      <w:spacing/>
      <w:ind/>
    </w:pPr>
    <w:rPr>
      <w:b/>
      <w:bCs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СТАРОДУБ Людмила Олександрівна</cp:lastModifiedBy>
  <cp:revision>47</cp:revision>
  <dcterms:created xsi:type="dcterms:W3CDTF">2026-05-04T13:17:00Z</dcterms:created>
  <dcterms:modified xsi:type="dcterms:W3CDTF">2026-05-28T15:17:26Z</dcterms:modified>
  <cp:version>786432</cp:version>
</cp:coreProperties>
</file>