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3" w:lineRule="atLeast"/>
        <w:ind w:right="0" w:firstLine="0" w:left="528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Додаток 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3" w:lineRule="atLeast"/>
        <w:ind w:right="0" w:firstLine="0" w:left="528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розпорядження міського голови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3" w:lineRule="atLeast"/>
        <w:ind w:right="0" w:firstLine="0" w:left="5280"/>
        <w:rPr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27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травня 2026 року № 148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br/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3" w:lineRule="atLeast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333333"/>
          <w:sz w:val="28"/>
          <w:highlight w:val="white"/>
        </w:rPr>
        <w:t xml:space="preserve">Перелік наборів даних, які підлягають оприлюдненню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3" w:lineRule="atLeast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333333"/>
          <w:sz w:val="28"/>
          <w:highlight w:val="white"/>
        </w:rPr>
        <w:t xml:space="preserve">у формі відкритих даних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3" w:lineRule="atLeast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/>
        <w:spacing/>
        <w:ind/>
        <w:rPr/>
      </w:pPr>
      <w:r/>
      <w:r/>
    </w:p>
    <w:tbl>
      <w:tblPr>
        <w:tblStyle w:val="712"/>
        <w:tblW w:w="0" w:type="auto"/>
        <w:tblInd w:w="-25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9"/>
        <w:gridCol w:w="6652"/>
        <w:gridCol w:w="4343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п/п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hd w:val="clear" w:color="ffffff" w:fill="ffffff"/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Набори даних, які підлягають оприлюдненню у формі відкритих даних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Відповідальні за оприлюднення наборів даних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hd w:val="clear" w:color="ffffff" w:fill="ffffff"/>
              <w:spacing w:after="60" w:before="60"/>
              <w:ind w:right="0" w:firstLine="0" w:left="0"/>
              <w:jc w:val="both"/>
              <w:rPr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Довідник підприємств, установ, організацій, що належать до сфери управління розпорядника інформації, та територіальних органів розпорядника інформації, зокрема їх ідентифікаційних кодів юридичної особи в Єдиному державному реєстрі підприємств і організацій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України, офіційних веб-сайтів, адрес електронної пошти, номерів телефонів,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адрес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місцезнаходження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u w:val="none"/>
              </w:rPr>
              <w:t xml:space="preserve"> 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документування та забезпечення діяльності апарату ради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Четвертакова Наталія Вікторівна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Інформація про структуру (організаційну структуру) розпорядника інформації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Сектор кадрової роботи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Осєдач Раїса Миколаївна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Нормативи, що затверджуються та підлягають оприлюдненню відповідно до закону розпорядником інформації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Переліки національних стандартів для цілей застосування технічних регламентів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single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архітектури та містобудування</w:t>
            </w: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Ющенко Андрій Михайлович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Звіти, зокрема щодо задоволення запитів на інформацію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документування та забезпечення діяльності апарату ради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Четвертакова Наталія Вікторівна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бухгалтерського обліку та звітності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Ємець Тетяна Олександрівна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освіти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Лук’яненко Ірина Федорівна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культури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Шелудько Світлана Валеріївна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соціального захисту населення та охорони здоров’я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Москальчук Марина Віталіївна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Реєстр наборів даних, що перебувають у володінні розпорядника інформації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цифрових трансформацій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та кіберзахисту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Кордаш Володимир Олександрович </w:t>
            </w:r>
            <w:r/>
          </w:p>
        </w:tc>
      </w:tr>
      <w:tr>
        <w:trPr>
          <w:trHeight w:val="97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u w:val="single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міжнародного співробітництва та економічного розвитку</w:t>
            </w: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Скороход Сергій Віталійович</w:t>
            </w: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</w:tr>
      <w:tr>
        <w:trPr>
          <w:trHeight w:val="97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hd w:val="clear" w:color="ffffff" w:fill="ffffff"/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Переліки нормативно-правових актів, актів індивідуальної дії (крім внутрішньоорганізаційних), прийнятих розпорядником інформації, проекти рішень, що підлягають обговоренню, а також документ розпорядника інформації про визначення особи (осіб) відповідальних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за оприлюднення відкритих даних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u w:val="single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документування та забезпечення діяльності апарату ради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Четвертакова Наталія Вікторівна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міжнародного співробітництва та економічного розвитку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Скороход Сергій Віталійович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Фінансове управління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Нерослик Алла Петрівна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рного органу та посилання на джерело оприлюднення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міжнародного співробітництва та економічного розвитку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Скороход Сергій Віталійович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Інформація про нормативно-правові засади діяльності розпорядника інформації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Юридичний відділ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Марцева Тетяна Іванівна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Фінансова звітність суб’єктів господарювання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державного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комунального сектору економіки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single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КП «Менакомунпослуга»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Феденко Людмила Олександрівна, КНП «Менська міська лікарня»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Разнован Григорй Іванович,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КНП «ПМСД»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Росомаха Наталія Володимирівна, 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Річні зведені основні фінансові показники звітів про виконання фінансових планів підприємств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державного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комунального сектору економіки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single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КП «Менакомунпослуга»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Феденко Людмила Олександрівна, КНП «Менська міська лікарня»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Разнован Григорй Іванович,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КНП «ПМСД»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Росомаха Наталія Володимирівна</w:t>
            </w:r>
            <w:r>
              <w:rPr>
                <w:color w:val="ff0000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Інформація про отримане майно (обладнання, програмне забезпечення) у рамках міжнародної технічної допомоги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бухгалтерського обліку та звітності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Ємець Тетяна Олександрівна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Інформація із системи обліку публічної інформації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цифрових трансформацій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та кіберзахисту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Кордаш Володимир Олександрович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Результати інформаційного аудиту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</w:rPr>
              <w:t xml:space="preserve"> 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цифрових трансформацій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Кордаш Володимир Олександрович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hd w:val="clear" w:color="ffffff" w:fill="ffffff"/>
              <w:spacing w:after="15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Перелік об’єктів комунальної власності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Перелік титулів на проведення будівництва - нового будівництва, реконструкції, реставрації, капітального ремонту, а також поточного ремонту та благоустрою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архітектури та містобудування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Ющенко Андрій Михайлович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ата укладення договору, якщо місце розміщення рекламного засобу належить до комунальної власності)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архітектури та містобудування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Ющенко Андрій Михайлович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міжнародного співробітництва та економічного розвитку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Скороход Сергій Віталійович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об’єкти та засоби торгівлі (пересувної, сезонної тощо)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міжнародного співробітництва та економічного розвитку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Скороход Сергій Віталійович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міжнародного співробітництва та економічного розвитку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Скороход Сергій Віталійович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Відомості про залучення, розрахунок розміру і використання коштів пайової участі у розвитку інфраструктури населеного пункту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(марка, модель, державний номер, пасажиромісткість) 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міжнародного співробітництва та економічного розвитку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Скороход Сергій Віталійович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місце розміщення зупинок міського електричного та автомобільного транспорту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міжнародного співробітництва та економічного розвитку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Скороход Сергій Віталійович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  соціального захисту населення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та охорони здоров’я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Москальчук Марина Віталіївна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Поіменні результати голосування депутатів на пленарних засіданнях органу місцевого самоврядування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документування та забезпечення діяльності апарату ради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Четвертакова Наталія Вікторівна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депутатів місцевих рад, у тому числі контактну інформацію та графік прийому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документування та забезпечення діяльності апарату ради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Четвертакова Наталія Вікторівна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зелені насадження, що підлягають видаленню, відповідно до виданих актів обстеження зелених насаджень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доступність будівель для осіб з інвалідністю та інших маломобільних груп населення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архітектури та містобудування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Ющенко Андрій Михайлович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надходження звернень на телефонні “гарячі лінії”, в аварійно-диспетчерські служби, телефонні центри тощо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документування та забезпечення діяльності апарату ради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Четвертакова Наталія Вікторівна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«Центр надання адміністративних послуг»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Рачков Валерій Юрійович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електронні петиції, у тому числі осіб, що їх підписали, та результати розгляду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документування та забезпечення діяльності апарату ради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Четвертакова Наталія Вікторівна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громадського бюджету, бюджету участі тощо, у тому числі про проекти, результати голосування, реалізацію підтриманих проектів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міжнародного співробітництва та економічного розвитку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Скороход Сергій Віталійович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паркування, у тому числі розміщення майданчиків, їх операторів, обладнання та функціонування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Адресний реєстр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архітектури та містобудування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Ющенко Андрій Михайлович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надані адміністративні послуги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«Центр надання адміністративних послуг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Рачков Валерій Юрійович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видані будівельні паспорти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архітектури та містобудування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Ющенко Андрій Михайлович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медичне обладнання комунальних закладів охорони здоров’я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КНП «Менська міська лікарня»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Разнован Григорй Іванович,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КНП «ПМСД»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Росомаха Наталія Володимирівна, 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черги дітей у дошкільні навчальні заклади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освіти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Лук’яненко Ірина Федорівна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41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Території обслуговування комунальних закладів загальної середньої освіти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</w:rPr>
              <w:t xml:space="preserve"> 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освіти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Лук’яненко Ірина Федорівна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Території обслуговування комунальних закладів дошкільної освіти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</w:rPr>
              <w:t xml:space="preserve"> 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освіти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Лук’яненко Ірина Федорівна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містобудівного кадастру, у тому числі геопросторові дані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архітектури та містобудування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Ющенко Андрій Михайлович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видані дозволи на порушення об’єктів благоустрою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облік громадян, які потребують поліпшення житлових умов (квартирний облік)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46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Дані про споживання комунальних послуг (електрична 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Сектор енергоменеджменту та енегромоніторингу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Іванько Наталія Олегівна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Надходження і використання благодійної допомоги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бухгалтерського обліку та звітності Ємець Тетяна Олександрівна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освіти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Лук’яненко Ірина Федорівна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культури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Шелудько Світлана Валеріївна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соціального захисту населення та охорони здоров’я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Москальчук Марина Віталіївна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бухгалтерського обліку та звітності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Ємець Тетяна Олександрівна,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Фінансове управління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Нерослик Алла Петрівна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 </w:t>
            </w:r>
            <w:hyperlink r:id="rId12" w:tooltip="Current Document" w:history="1">
              <w:r>
                <w:rPr>
                  <w:rStyle w:val="884"/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  <w:t xml:space="preserve">пунктом 6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розділу “Прикінцеві та перехідні положення” Закону України “Про оренду державного та комунального майна”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 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Перелік об’єктів комунальної власності, які можуть бути передані в оренду (до дати, визначеної </w:t>
            </w:r>
            <w:hyperlink r:id="rId13" w:tooltip="Current Document" w:history="1">
              <w:r>
                <w:rPr>
                  <w:rStyle w:val="884"/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  <w:t xml:space="preserve">підпунктом 1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пункту 1 розділу “Прикінцеві та перехідні положення” Закону України “Про оренду державного та комунального майна”)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Єкименкол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повноважень)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архітектури та містобудування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Ющенко Андрій Михайлович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місцезнаходження міського електричного та пасажирського автомобільного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міжнародного співробітництва та економічного розвитку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Скороход Сергій Віталійович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розміщення громадських вбиралень комунальної власності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міжнародного співробітництва та економічного розвитку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Скороход Сергій Віталійович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Розклад руху міського електричного та автомобільного транспорту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міжнародного співробітництва та економічного розвитку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Скороход Сергій Віталійович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highlight w:val="white"/>
              </w:rPr>
              <w:t xml:space="preserve"> 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земельних відносин, агропромислового комплексу та екології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Скирта Оксана Віталіївна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Перелік орендарів, з якими укладено договори оренди землі комунальної власності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земельних відносин, агропромислового комплексу та екології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Скирта Оксана Віталіївна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щодо ремонту автомобільних доріг місцевого значення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архітектури та містобудування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Ющенко Андрій Михайлович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Реєстр будівельної діяльності 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архітектури та містобудування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Ющенко Андрій Михайлович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тарифи на комунальні послуги, які затверджуються органом місцевого самоврядування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міжнародного співробітництва та економічного розвитку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Скороход Сергій Віталійович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Перелік цільових місцевих програм, змін до цільових місцевих програм та звітів про виконання цільових місцевих програм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Розробники програм – начальники структурних підрозділів апарату ради та виконавчих органів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Перелік заяв щодо безоплатної приватизації земельних ділянок громадянами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«Центр надання адміністративних послуг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Рачков Валерій Юрійович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розміщення тимчасових споруд для провадження підприємницької діяльності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архітектури та містобудування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Ющенко Андрій Михайлович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місцезнаходження комунальних об’єктів управління відходами, їх площі та обсяги надходжень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вилов, стерилізацію та ідентифікацію безпритульних тварин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67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Дані про дитячі, спортивні та інші майданчики для дозвілля та відпочинку, що перебувають у комунальній власності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господарства, енергоефектив-ності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фізичної культури та спорту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Карпенко Олександр Петрович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накладені штрафи за порушення правил паркування транспортних засобів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місцезнаходження зон для вигулу домашніх тварин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щодо місцезнаходження камер відеоспостереження, що перебувають у комунальній власності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Сектор оборонної роботи, цивільного захисту населення та роботи з правоохоронними органами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Карпенко Олександр Петрович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71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Дані про розташування захисних споруд цивільного захисту 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Сектор оборонної роботи, цивільного захисту населення та роботи з правоохоронними органами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Карпенко Олександр Петрович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місцезнаходження зарядних станцій для електричного транспорту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Сектор енергоменеджменту та енегромоніторингу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Іванько Наталія Олегівна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74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Інформація про укладені договори про надання послуг з управління побутовими відходами 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Комунальне підприємство “Менакомунпослуга” Менської міської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Феденко Людмила Олександрівна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2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75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Перелік книг обліку реєстрації поховань 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Відділ житлово-комунального господарства та комунального майна</w:t>
            </w: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Єкименко Ірина Валеріївна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  <w:r/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відділу цифрових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трансформацій та кіберзахисту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  <w:tab/>
        <w:tab/>
        <w:t xml:space="preserve">Володимир КОРДАШ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7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2">
    <w:name w:val="Table Grid"/>
    <w:basedOn w:val="90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9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9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9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8">
    <w:name w:val="Heading 1"/>
    <w:basedOn w:val="898"/>
    <w:next w:val="898"/>
    <w:link w:val="84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9">
    <w:name w:val="Heading 2"/>
    <w:basedOn w:val="898"/>
    <w:next w:val="898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0">
    <w:name w:val="Heading 3"/>
    <w:basedOn w:val="898"/>
    <w:next w:val="898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1">
    <w:name w:val="Heading 4"/>
    <w:basedOn w:val="898"/>
    <w:next w:val="898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2">
    <w:name w:val="Heading 5"/>
    <w:basedOn w:val="898"/>
    <w:next w:val="898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3">
    <w:name w:val="Heading 6"/>
    <w:basedOn w:val="898"/>
    <w:next w:val="898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4">
    <w:name w:val="Heading 7"/>
    <w:basedOn w:val="898"/>
    <w:next w:val="898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5">
    <w:name w:val="Heading 8"/>
    <w:basedOn w:val="898"/>
    <w:next w:val="898"/>
    <w:link w:val="85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Heading 9"/>
    <w:basedOn w:val="898"/>
    <w:next w:val="898"/>
    <w:link w:val="85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1 Char"/>
    <w:basedOn w:val="899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8">
    <w:name w:val="Heading 2 Char"/>
    <w:basedOn w:val="899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9">
    <w:name w:val="Heading 3 Char"/>
    <w:basedOn w:val="899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0">
    <w:name w:val="Heading 4 Char"/>
    <w:basedOn w:val="899"/>
    <w:link w:val="8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1">
    <w:name w:val="Heading 5 Char"/>
    <w:basedOn w:val="899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2">
    <w:name w:val="Heading 6 Char"/>
    <w:basedOn w:val="899"/>
    <w:link w:val="8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3">
    <w:name w:val="Heading 7 Char"/>
    <w:basedOn w:val="899"/>
    <w:link w:val="8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4">
    <w:name w:val="Heading 8 Char"/>
    <w:basedOn w:val="899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5">
    <w:name w:val="Heading 9 Char"/>
    <w:basedOn w:val="899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Title"/>
    <w:basedOn w:val="898"/>
    <w:next w:val="898"/>
    <w:link w:val="85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7">
    <w:name w:val="Title Char"/>
    <w:basedOn w:val="899"/>
    <w:link w:val="8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898"/>
    <w:next w:val="898"/>
    <w:link w:val="8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9">
    <w:name w:val="Subtitle Char"/>
    <w:basedOn w:val="899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0">
    <w:name w:val="Quote"/>
    <w:basedOn w:val="898"/>
    <w:next w:val="898"/>
    <w:link w:val="8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1">
    <w:name w:val="Quote Char"/>
    <w:basedOn w:val="899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2">
    <w:name w:val="List Paragraph"/>
    <w:basedOn w:val="898"/>
    <w:uiPriority w:val="34"/>
    <w:qFormat/>
    <w:pPr>
      <w:pBdr/>
      <w:spacing/>
      <w:ind w:left="720"/>
      <w:contextualSpacing w:val="true"/>
    </w:pPr>
  </w:style>
  <w:style w:type="character" w:styleId="863">
    <w:name w:val="Intense Emphasis"/>
    <w:basedOn w:val="8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4">
    <w:name w:val="Intense Quote"/>
    <w:basedOn w:val="898"/>
    <w:next w:val="898"/>
    <w:link w:val="8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5">
    <w:name w:val="Intense Quote Char"/>
    <w:basedOn w:val="899"/>
    <w:link w:val="8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6">
    <w:name w:val="Intense Reference"/>
    <w:basedOn w:val="8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7">
    <w:name w:val="No Spacing"/>
    <w:basedOn w:val="898"/>
    <w:uiPriority w:val="1"/>
    <w:qFormat/>
    <w:pPr>
      <w:pBdr/>
      <w:spacing w:after="0" w:line="240" w:lineRule="auto"/>
      <w:ind/>
    </w:pPr>
  </w:style>
  <w:style w:type="character" w:styleId="868">
    <w:name w:val="Subtle Emphasis"/>
    <w:basedOn w:val="8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99"/>
    <w:uiPriority w:val="20"/>
    <w:qFormat/>
    <w:pPr>
      <w:pBdr/>
      <w:spacing/>
      <w:ind/>
    </w:pPr>
    <w:rPr>
      <w:i/>
      <w:iCs/>
    </w:rPr>
  </w:style>
  <w:style w:type="character" w:styleId="870">
    <w:name w:val="Strong"/>
    <w:basedOn w:val="899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8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8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>
    <w:name w:val="Header"/>
    <w:basedOn w:val="898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Header Char"/>
    <w:basedOn w:val="899"/>
    <w:link w:val="873"/>
    <w:uiPriority w:val="99"/>
    <w:pPr>
      <w:pBdr/>
      <w:spacing/>
      <w:ind/>
    </w:pPr>
  </w:style>
  <w:style w:type="paragraph" w:styleId="875">
    <w:name w:val="Footer"/>
    <w:basedOn w:val="898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Footer Char"/>
    <w:basedOn w:val="899"/>
    <w:link w:val="875"/>
    <w:uiPriority w:val="99"/>
    <w:pPr>
      <w:pBdr/>
      <w:spacing/>
      <w:ind/>
    </w:pPr>
  </w:style>
  <w:style w:type="paragraph" w:styleId="877">
    <w:name w:val="Caption"/>
    <w:basedOn w:val="898"/>
    <w:next w:val="89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8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99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8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99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basedOn w:val="8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8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1"/>
    <w:basedOn w:val="898"/>
    <w:next w:val="898"/>
    <w:uiPriority w:val="39"/>
    <w:unhideWhenUsed/>
    <w:pPr>
      <w:pBdr/>
      <w:spacing w:after="100"/>
      <w:ind/>
    </w:pPr>
  </w:style>
  <w:style w:type="paragraph" w:styleId="887">
    <w:name w:val="toc 2"/>
    <w:basedOn w:val="898"/>
    <w:next w:val="898"/>
    <w:uiPriority w:val="39"/>
    <w:unhideWhenUsed/>
    <w:pPr>
      <w:pBdr/>
      <w:spacing w:after="100"/>
      <w:ind w:left="220"/>
    </w:pPr>
  </w:style>
  <w:style w:type="paragraph" w:styleId="888">
    <w:name w:val="toc 3"/>
    <w:basedOn w:val="898"/>
    <w:next w:val="898"/>
    <w:uiPriority w:val="39"/>
    <w:unhideWhenUsed/>
    <w:pPr>
      <w:pBdr/>
      <w:spacing w:after="100"/>
      <w:ind w:left="440"/>
    </w:pPr>
  </w:style>
  <w:style w:type="paragraph" w:styleId="889">
    <w:name w:val="toc 4"/>
    <w:basedOn w:val="898"/>
    <w:next w:val="898"/>
    <w:uiPriority w:val="39"/>
    <w:unhideWhenUsed/>
    <w:pPr>
      <w:pBdr/>
      <w:spacing w:after="100"/>
      <w:ind w:left="660"/>
    </w:pPr>
  </w:style>
  <w:style w:type="paragraph" w:styleId="890">
    <w:name w:val="toc 5"/>
    <w:basedOn w:val="898"/>
    <w:next w:val="898"/>
    <w:uiPriority w:val="39"/>
    <w:unhideWhenUsed/>
    <w:pPr>
      <w:pBdr/>
      <w:spacing w:after="100"/>
      <w:ind w:left="880"/>
    </w:pPr>
  </w:style>
  <w:style w:type="paragraph" w:styleId="891">
    <w:name w:val="toc 6"/>
    <w:basedOn w:val="898"/>
    <w:next w:val="898"/>
    <w:uiPriority w:val="39"/>
    <w:unhideWhenUsed/>
    <w:pPr>
      <w:pBdr/>
      <w:spacing w:after="100"/>
      <w:ind w:left="1100"/>
    </w:pPr>
  </w:style>
  <w:style w:type="paragraph" w:styleId="892">
    <w:name w:val="toc 7"/>
    <w:basedOn w:val="898"/>
    <w:next w:val="898"/>
    <w:uiPriority w:val="39"/>
    <w:unhideWhenUsed/>
    <w:pPr>
      <w:pBdr/>
      <w:spacing w:after="100"/>
      <w:ind w:left="1320"/>
    </w:pPr>
  </w:style>
  <w:style w:type="paragraph" w:styleId="893">
    <w:name w:val="toc 8"/>
    <w:basedOn w:val="898"/>
    <w:next w:val="898"/>
    <w:uiPriority w:val="39"/>
    <w:unhideWhenUsed/>
    <w:pPr>
      <w:pBdr/>
      <w:spacing w:after="100"/>
      <w:ind w:left="1540"/>
    </w:pPr>
  </w:style>
  <w:style w:type="paragraph" w:styleId="894">
    <w:name w:val="toc 9"/>
    <w:basedOn w:val="898"/>
    <w:next w:val="898"/>
    <w:uiPriority w:val="39"/>
    <w:unhideWhenUsed/>
    <w:pPr>
      <w:pBdr/>
      <w:spacing w:after="100"/>
      <w:ind w:left="1760"/>
    </w:pPr>
  </w:style>
  <w:style w:type="character" w:styleId="895">
    <w:name w:val="Placeholder Text"/>
    <w:basedOn w:val="899"/>
    <w:uiPriority w:val="99"/>
    <w:semiHidden/>
    <w:pPr>
      <w:pBdr/>
      <w:spacing/>
      <w:ind/>
    </w:pPr>
    <w:rPr>
      <w:color w:val="666666"/>
    </w:rPr>
  </w:style>
  <w:style w:type="paragraph" w:styleId="896">
    <w:name w:val="TOC Heading"/>
    <w:uiPriority w:val="39"/>
    <w:unhideWhenUsed/>
    <w:pPr>
      <w:pBdr/>
      <w:spacing/>
      <w:ind/>
    </w:pPr>
  </w:style>
  <w:style w:type="paragraph" w:styleId="897">
    <w:name w:val="table of figures"/>
    <w:basedOn w:val="898"/>
    <w:next w:val="898"/>
    <w:uiPriority w:val="99"/>
    <w:unhideWhenUsed/>
    <w:pPr>
      <w:pBdr/>
      <w:spacing w:after="0" w:afterAutospacing="0"/>
      <w:ind/>
    </w:pPr>
  </w:style>
  <w:style w:type="paragraph" w:styleId="898" w:default="1">
    <w:name w:val="Normal"/>
    <w:qFormat/>
    <w:pPr>
      <w:pBdr/>
      <w:spacing/>
      <w:ind/>
    </w:pPr>
  </w:style>
  <w:style w:type="character" w:styleId="899" w:default="1">
    <w:name w:val="Default Paragraph Font"/>
    <w:uiPriority w:val="1"/>
    <w:semiHidden/>
    <w:unhideWhenUsed/>
    <w:pPr>
      <w:pBdr/>
      <w:spacing/>
      <w:ind/>
    </w:p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://192.168.122.8/9.0.4-510c796708d94f1dfa8fa057f48f3ea6/web-apps/apps/documenteditor/main/index.html?_dc=9.0.4-50&amp;lang=uk-UA&amp;customer=ONLYOFFICE&amp;type=desktop&amp;frameEditorId=placeholder&amp;isForm=false&amp;parentOrigin=http://10.0.0.1&amp;fileType=docx#n476" TargetMode="External"/><Relationship Id="rId13" Type="http://schemas.openxmlformats.org/officeDocument/2006/relationships/hyperlink" Target="http://192.168.122.8/9.0.4-510c796708d94f1dfa8fa057f48f3ea6/web-apps/apps/documenteditor/main/index.html?_dc=9.0.4-50&amp;lang=uk-UA&amp;customer=ONLYOFFICE&amp;type=desktop&amp;frameEditorId=placeholder&amp;isForm=false&amp;parentOrigin=http://10.0.0.1&amp;fileType=docx#n46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СТАРОДУБ Людмила Олександрівна</cp:lastModifiedBy>
  <cp:revision>7</cp:revision>
  <dcterms:created xsi:type="dcterms:W3CDTF">2019-03-29T20:09:00Z</dcterms:created>
  <dcterms:modified xsi:type="dcterms:W3CDTF">2026-07-07T13:28:26Z</dcterms:modified>
</cp:coreProperties>
</file>