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73"/>
        <w:pBdr/>
        <w:spacing/>
        <w:ind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bidi="en-US"/>
        </w:rPr>
        <w:t xml:space="preserve">МЕНСЬКА МІСЬКА РАДА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bidi="en-US"/>
        </w:rPr>
      </w:r>
    </w:p>
    <w:p>
      <w:pPr>
        <w:pStyle w:val="973"/>
        <w:pBdr/>
        <w:spacing/>
        <w:ind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973"/>
        <w:pBdr/>
        <w:spacing/>
        <w:ind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bidi="en-US"/>
        </w:rPr>
        <w:t xml:space="preserve">(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bidi="en-US"/>
        </w:rPr>
        <w:t xml:space="preserve">сімдесят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bidi="en-US"/>
        </w:rPr>
        <w:t xml:space="preserve">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bidi="en-US"/>
        </w:rPr>
        <w:t xml:space="preserve">третя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bidi="en-US"/>
        </w:rPr>
        <w:t xml:space="preserve"> сесія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bidi="en-US"/>
        </w:rPr>
        <w:t xml:space="preserve"> восьмого скликання)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bidi="en-US"/>
        </w:rPr>
      </w:r>
    </w:p>
    <w:p>
      <w:pPr>
        <w:pStyle w:val="973"/>
        <w:pBdr/>
        <w:spacing/>
        <w:ind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bidi="en-US"/>
        </w:rPr>
        <w:t xml:space="preserve">РІШЕННЯ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bidi="en-US"/>
        </w:rPr>
      </w:r>
    </w:p>
    <w:p>
      <w:pPr>
        <w:pStyle w:val="973"/>
        <w:pBdr/>
        <w:spacing/>
        <w:ind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undefined" w:bidi="undefined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Bdr/>
        <w:tabs>
          <w:tab w:val="left" w:leader="none" w:pos="4536"/>
          <w:tab w:val="left" w:leader="none" w:pos="7370"/>
        </w:tabs>
        <w:spacing/>
        <w:ind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 w:bidi="en-US"/>
        </w:rPr>
        <w:t xml:space="preserve">22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 w:bidi="en-US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 w:bidi="en-US"/>
        </w:rPr>
        <w:t xml:space="preserve">травня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 w:bidi="en-US"/>
        </w:rPr>
        <w:t xml:space="preserve"> 202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 w:bidi="en-US"/>
        </w:rPr>
        <w:t xml:space="preserve">6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 w:bidi="en-US"/>
        </w:rPr>
        <w:t xml:space="preserve"> року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 w:bidi="en-US"/>
        </w:rPr>
        <w:tab/>
        <w:t xml:space="preserve">м.Мена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 w:bidi="en-US"/>
        </w:rPr>
        <w:tab/>
        <w:t xml:space="preserve">№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 w:bidi="en-US"/>
        </w:rPr>
        <w:t xml:space="preserve">351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 w:bidi="en-US"/>
        </w:rPr>
      </w:r>
    </w:p>
    <w:p>
      <w:pPr>
        <w:pBdr/>
        <w:spacing/>
        <w:ind w:right="5385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/>
        </w:rPr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</w:r>
    </w:p>
    <w:p>
      <w:pPr>
        <w:pBdr/>
        <w:spacing/>
        <w:ind w:right="5385"/>
        <w:jc w:val="both"/>
        <w:rPr>
          <w:rFonts w:ascii="Times New Roman" w:hAnsi="Times New Roman" w:eastAsia="Times New Roman" w:cs="Times New Roman"/>
          <w:b/>
          <w:sz w:val="28"/>
          <w:szCs w:val="28"/>
          <w:lang w:val="uk-UA" w:eastAsia="zh-CN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val="uk-UA" w:eastAsia="zh-CN"/>
        </w:rPr>
        <w:t xml:space="preserve">Про внесення змін до рішення </w:t>
      </w:r>
      <w:r>
        <w:rPr>
          <w:rFonts w:ascii="Times New Roman" w:hAnsi="Times New Roman" w:eastAsia="Times New Roman" w:cs="Times New Roman"/>
          <w:b/>
          <w:sz w:val="28"/>
          <w:szCs w:val="28"/>
          <w:lang w:val="uk-UA" w:eastAsia="zh-CN"/>
        </w:rPr>
        <w:t xml:space="preserve">6</w:t>
      </w:r>
      <w:r>
        <w:rPr>
          <w:rFonts w:ascii="Times New Roman" w:hAnsi="Times New Roman" w:eastAsia="Times New Roman" w:cs="Times New Roman"/>
          <w:b/>
          <w:sz w:val="28"/>
          <w:szCs w:val="28"/>
          <w:lang w:val="uk-UA" w:eastAsia="zh-CN"/>
        </w:rPr>
        <w:t xml:space="preserve">8</w:t>
      </w:r>
      <w:r>
        <w:rPr>
          <w:rFonts w:ascii="Times New Roman" w:hAnsi="Times New Roman" w:eastAsia="Times New Roman" w:cs="Times New Roman"/>
          <w:b/>
          <w:sz w:val="28"/>
          <w:szCs w:val="28"/>
          <w:lang w:val="uk-UA" w:eastAsia="zh-CN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  <w:szCs w:val="28"/>
          <w:lang w:val="uk-UA" w:eastAsia="zh-CN"/>
        </w:rPr>
        <w:t xml:space="preserve">сесії Менської міської ради 8 скликання від </w:t>
      </w:r>
      <w:r>
        <w:rPr>
          <w:rFonts w:ascii="Times New Roman" w:hAnsi="Times New Roman" w:eastAsia="Times New Roman" w:cs="Times New Roman"/>
          <w:b/>
          <w:sz w:val="28"/>
          <w:szCs w:val="28"/>
          <w:lang w:val="uk-UA" w:eastAsia="zh-CN"/>
        </w:rPr>
        <w:t xml:space="preserve">1</w:t>
      </w:r>
      <w:r>
        <w:rPr>
          <w:rFonts w:ascii="Times New Roman" w:hAnsi="Times New Roman" w:eastAsia="Times New Roman" w:cs="Times New Roman"/>
          <w:b/>
          <w:sz w:val="28"/>
          <w:szCs w:val="28"/>
          <w:lang w:val="uk-UA" w:eastAsia="zh-CN"/>
        </w:rPr>
        <w:t xml:space="preserve">8</w:t>
      </w:r>
      <w:r>
        <w:rPr>
          <w:rFonts w:ascii="Times New Roman" w:hAnsi="Times New Roman" w:eastAsia="Times New Roman" w:cs="Times New Roman"/>
          <w:b/>
          <w:sz w:val="28"/>
          <w:szCs w:val="28"/>
          <w:lang w:val="uk-UA" w:eastAsia="zh-CN"/>
        </w:rPr>
        <w:t xml:space="preserve"> грудня 202</w:t>
      </w:r>
      <w:r>
        <w:rPr>
          <w:rFonts w:ascii="Times New Roman" w:hAnsi="Times New Roman" w:eastAsia="Times New Roman" w:cs="Times New Roman"/>
          <w:b/>
          <w:sz w:val="28"/>
          <w:szCs w:val="28"/>
          <w:lang w:val="uk-UA" w:eastAsia="zh-CN"/>
        </w:rPr>
        <w:t xml:space="preserve">5</w:t>
      </w:r>
      <w:r>
        <w:rPr>
          <w:rFonts w:ascii="Times New Roman" w:hAnsi="Times New Roman" w:eastAsia="Times New Roman" w:cs="Times New Roman"/>
          <w:b/>
          <w:sz w:val="28"/>
          <w:szCs w:val="28"/>
          <w:lang w:val="uk-UA" w:eastAsia="zh-CN"/>
        </w:rPr>
        <w:t xml:space="preserve"> року № 7</w:t>
      </w:r>
      <w:r>
        <w:rPr>
          <w:rFonts w:ascii="Times New Roman" w:hAnsi="Times New Roman" w:eastAsia="Times New Roman" w:cs="Times New Roman"/>
          <w:b/>
          <w:sz w:val="28"/>
          <w:szCs w:val="28"/>
          <w:lang w:val="uk-UA" w:eastAsia="zh-CN"/>
        </w:rPr>
        <w:t xml:space="preserve">5</w:t>
      </w:r>
      <w:r>
        <w:rPr>
          <w:rFonts w:ascii="Times New Roman" w:hAnsi="Times New Roman" w:eastAsia="Times New Roman" w:cs="Times New Roman"/>
          <w:b/>
          <w:sz w:val="28"/>
          <w:szCs w:val="28"/>
          <w:lang w:val="uk-UA" w:eastAsia="zh-CN"/>
        </w:rPr>
        <w:t xml:space="preserve">5</w:t>
      </w:r>
      <w:r>
        <w:rPr>
          <w:rFonts w:ascii="Times New Roman" w:hAnsi="Times New Roman" w:eastAsia="Times New Roman" w:cs="Times New Roman"/>
          <w:b/>
          <w:sz w:val="28"/>
          <w:szCs w:val="28"/>
          <w:lang w:val="uk-UA" w:eastAsia="zh-CN"/>
        </w:rPr>
      </w:r>
    </w:p>
    <w:p>
      <w:pPr>
        <w:pBdr/>
        <w:spacing/>
        <w:ind w:right="5385" w:firstLine="567"/>
        <w:jc w:val="both"/>
        <w:rPr>
          <w:rFonts w:ascii="Times New Roman" w:hAnsi="Times New Roman" w:eastAsia="Times New Roman" w:cs="Times New Roman"/>
          <w:b/>
          <w:sz w:val="28"/>
          <w:szCs w:val="28"/>
          <w:lang w:val="uk-UA" w:eastAsia="zh-CN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val="uk-UA" w:eastAsia="zh-CN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val="uk-UA" w:eastAsia="zh-CN"/>
        </w:rPr>
      </w:r>
    </w:p>
    <w:p>
      <w:pPr>
        <w:pBdr/>
        <w:spacing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val="uk-UA" w:eastAsia="zh-CN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 w:eastAsia="zh-CN"/>
        </w:rPr>
        <w:t xml:space="preserve">Керуючись Бюджетн</w:t>
      </w:r>
      <w:r>
        <w:rPr>
          <w:rFonts w:ascii="Times New Roman" w:hAnsi="Times New Roman" w:eastAsia="Times New Roman" w:cs="Times New Roman"/>
          <w:sz w:val="28"/>
          <w:szCs w:val="28"/>
          <w:lang w:val="uk-UA" w:eastAsia="zh-CN"/>
        </w:rPr>
        <w:t xml:space="preserve">им</w:t>
      </w:r>
      <w:r>
        <w:rPr>
          <w:rFonts w:ascii="Times New Roman" w:hAnsi="Times New Roman" w:eastAsia="Times New Roman" w:cs="Times New Roman"/>
          <w:sz w:val="28"/>
          <w:szCs w:val="28"/>
          <w:lang w:val="uk-UA" w:eastAsia="zh-CN"/>
        </w:rPr>
        <w:t xml:space="preserve"> кодекс</w:t>
      </w:r>
      <w:r>
        <w:rPr>
          <w:rFonts w:ascii="Times New Roman" w:hAnsi="Times New Roman" w:eastAsia="Times New Roman" w:cs="Times New Roman"/>
          <w:sz w:val="28"/>
          <w:szCs w:val="28"/>
          <w:lang w:val="uk-UA" w:eastAsia="zh-CN"/>
        </w:rPr>
        <w:t xml:space="preserve">ом</w:t>
      </w:r>
      <w:r>
        <w:rPr>
          <w:rFonts w:ascii="Times New Roman" w:hAnsi="Times New Roman" w:eastAsia="Times New Roman" w:cs="Times New Roman"/>
          <w:sz w:val="28"/>
          <w:szCs w:val="28"/>
          <w:lang w:val="uk-UA" w:eastAsia="zh-CN"/>
        </w:rPr>
        <w:t xml:space="preserve"> України, Закон</w:t>
      </w:r>
      <w:r>
        <w:rPr>
          <w:rFonts w:ascii="Times New Roman" w:hAnsi="Times New Roman" w:eastAsia="Times New Roman" w:cs="Times New Roman"/>
          <w:sz w:val="28"/>
          <w:szCs w:val="28"/>
          <w:lang w:val="uk-UA" w:eastAsia="zh-CN"/>
        </w:rPr>
        <w:t xml:space="preserve">ом</w:t>
      </w:r>
      <w:r>
        <w:rPr>
          <w:rFonts w:ascii="Times New Roman" w:hAnsi="Times New Roman" w:eastAsia="Times New Roman" w:cs="Times New Roman"/>
          <w:sz w:val="28"/>
          <w:szCs w:val="28"/>
          <w:lang w:val="uk-UA" w:eastAsia="zh-CN"/>
        </w:rPr>
        <w:t xml:space="preserve"> України «Про місцеве самоврядування в Україні», згідно подання начальника </w:t>
      </w:r>
      <w:r>
        <w:rPr>
          <w:rFonts w:ascii="Times New Roman" w:hAnsi="Times New Roman" w:eastAsia="Times New Roman" w:cs="Times New Roman"/>
          <w:sz w:val="28"/>
          <w:szCs w:val="28"/>
          <w:lang w:val="uk-UA" w:eastAsia="zh-CN"/>
        </w:rPr>
        <w:t xml:space="preserve">Ф</w:t>
      </w:r>
      <w:r>
        <w:rPr>
          <w:rFonts w:ascii="Times New Roman" w:hAnsi="Times New Roman" w:eastAsia="Times New Roman" w:cs="Times New Roman"/>
          <w:sz w:val="28"/>
          <w:szCs w:val="28"/>
          <w:lang w:val="uk-UA" w:eastAsia="zh-CN"/>
        </w:rPr>
        <w:t xml:space="preserve">інансового управління Менської міської ради</w:t>
      </w:r>
      <w:r>
        <w:rPr>
          <w:rFonts w:ascii="Times New Roman" w:hAnsi="Times New Roman" w:eastAsia="Times New Roman" w:cs="Times New Roman"/>
          <w:sz w:val="28"/>
          <w:szCs w:val="28"/>
          <w:lang w:val="uk-UA" w:eastAsia="zh-CN"/>
        </w:rPr>
        <w:t xml:space="preserve">, Менська міська рада </w:t>
      </w:r>
      <w:r>
        <w:rPr>
          <w:rFonts w:ascii="Times New Roman" w:hAnsi="Times New Roman" w:eastAsia="Times New Roman" w:cs="Times New Roman"/>
          <w:sz w:val="28"/>
          <w:szCs w:val="28"/>
          <w:lang w:val="uk-UA" w:eastAsia="zh-CN"/>
        </w:rPr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</w:r>
    </w:p>
    <w:p>
      <w:pPr>
        <w:pBdr/>
        <w:spacing/>
        <w:ind w:firstLine="0"/>
        <w:jc w:val="both"/>
        <w:rPr>
          <w:rFonts w:ascii="Times New Roman" w:hAnsi="Times New Roman" w:eastAsia="Times New Roman" w:cs="Times New Roman"/>
          <w:sz w:val="28"/>
          <w:szCs w:val="28"/>
          <w:lang w:val="uk-UA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 w:eastAsia="zh-CN"/>
        </w:rPr>
        <w:t xml:space="preserve">ВИРІШИЛА:</w:t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</w:r>
      <w:r/>
    </w:p>
    <w:p>
      <w:pPr>
        <w:pBdr/>
        <w:spacing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val="uk-UA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 w:eastAsia="zh-CN"/>
        </w:rPr>
        <w:t xml:space="preserve">1. Пункт 1 рішення </w:t>
      </w:r>
      <w:bookmarkStart w:id="0" w:name="_Hlk156987053"/>
      <w:r>
        <w:rPr>
          <w:rFonts w:ascii="Times New Roman" w:hAnsi="Times New Roman" w:eastAsia="Times New Roman" w:cs="Times New Roman"/>
          <w:sz w:val="28"/>
          <w:szCs w:val="28"/>
          <w:lang w:val="uk-UA" w:eastAsia="zh-CN"/>
        </w:rPr>
        <w:t xml:space="preserve">6</w:t>
      </w:r>
      <w:r>
        <w:rPr>
          <w:rFonts w:ascii="Times New Roman" w:hAnsi="Times New Roman" w:eastAsia="Times New Roman" w:cs="Times New Roman"/>
          <w:sz w:val="28"/>
          <w:szCs w:val="28"/>
          <w:lang w:val="uk-UA" w:eastAsia="zh-CN"/>
        </w:rPr>
        <w:t xml:space="preserve">8</w:t>
      </w:r>
      <w:r>
        <w:rPr>
          <w:rFonts w:ascii="Times New Roman" w:hAnsi="Times New Roman" w:eastAsia="Times New Roman" w:cs="Times New Roman"/>
          <w:sz w:val="28"/>
          <w:szCs w:val="28"/>
          <w:lang w:val="uk-UA" w:eastAsia="zh-CN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uk-UA" w:eastAsia="zh-CN"/>
        </w:rPr>
        <w:t xml:space="preserve">сесії</w:t>
      </w:r>
      <w:r>
        <w:rPr>
          <w:rFonts w:ascii="Times New Roman" w:hAnsi="Times New Roman" w:eastAsia="Times New Roman" w:cs="Times New Roman"/>
          <w:sz w:val="28"/>
          <w:szCs w:val="28"/>
          <w:lang w:val="uk-UA" w:eastAsia="zh-CN"/>
        </w:rPr>
        <w:t xml:space="preserve"> Менської</w:t>
      </w:r>
      <w:r>
        <w:rPr>
          <w:rFonts w:ascii="Times New Roman" w:hAnsi="Times New Roman" w:eastAsia="Times New Roman" w:cs="Times New Roman"/>
          <w:sz w:val="28"/>
          <w:szCs w:val="28"/>
          <w:lang w:val="uk-UA" w:eastAsia="zh-CN"/>
        </w:rPr>
        <w:t xml:space="preserve"> міської ради </w:t>
      </w:r>
      <w:r>
        <w:rPr>
          <w:rFonts w:ascii="Times New Roman" w:hAnsi="Times New Roman" w:eastAsia="Times New Roman" w:cs="Times New Roman"/>
          <w:sz w:val="28"/>
          <w:szCs w:val="28"/>
          <w:lang w:val="uk-UA" w:eastAsia="zh-CN"/>
        </w:rPr>
        <w:t xml:space="preserve">від 1</w:t>
      </w:r>
      <w:r>
        <w:rPr>
          <w:rFonts w:ascii="Times New Roman" w:hAnsi="Times New Roman" w:eastAsia="Times New Roman" w:cs="Times New Roman"/>
          <w:sz w:val="28"/>
          <w:szCs w:val="28"/>
          <w:lang w:val="uk-UA" w:eastAsia="zh-CN"/>
        </w:rPr>
        <w:t xml:space="preserve">8</w:t>
      </w:r>
      <w:r>
        <w:rPr>
          <w:rFonts w:ascii="Times New Roman" w:hAnsi="Times New Roman" w:eastAsia="Times New Roman" w:cs="Times New Roman"/>
          <w:sz w:val="28"/>
          <w:szCs w:val="28"/>
          <w:lang w:val="uk-UA" w:eastAsia="zh-CN"/>
        </w:rPr>
        <w:t xml:space="preserve"> грудня 202</w:t>
      </w:r>
      <w:r>
        <w:rPr>
          <w:rFonts w:ascii="Times New Roman" w:hAnsi="Times New Roman" w:eastAsia="Times New Roman" w:cs="Times New Roman"/>
          <w:sz w:val="28"/>
          <w:szCs w:val="28"/>
          <w:lang w:val="uk-UA" w:eastAsia="zh-CN"/>
        </w:rPr>
        <w:t xml:space="preserve">5</w:t>
      </w:r>
      <w:r>
        <w:rPr>
          <w:rFonts w:ascii="Times New Roman" w:hAnsi="Times New Roman" w:eastAsia="Times New Roman" w:cs="Times New Roman"/>
          <w:sz w:val="28"/>
          <w:szCs w:val="28"/>
          <w:lang w:val="uk-UA" w:eastAsia="zh-CN"/>
        </w:rPr>
        <w:t xml:space="preserve"> року </w:t>
      </w:r>
      <w:r>
        <w:rPr>
          <w:rFonts w:ascii="Times New Roman" w:hAnsi="Times New Roman" w:eastAsia="Times New Roman" w:cs="Times New Roman"/>
          <w:sz w:val="28"/>
          <w:szCs w:val="28"/>
          <w:lang w:val="uk-UA" w:eastAsia="zh-CN"/>
        </w:rPr>
        <w:t xml:space="preserve">№ </w:t>
      </w:r>
      <w:r>
        <w:rPr>
          <w:rFonts w:ascii="Times New Roman" w:hAnsi="Times New Roman" w:eastAsia="Times New Roman" w:cs="Times New Roman"/>
          <w:sz w:val="28"/>
          <w:szCs w:val="28"/>
          <w:lang w:val="uk-UA" w:eastAsia="zh-CN"/>
        </w:rPr>
        <w:t xml:space="preserve">7</w:t>
      </w:r>
      <w:r>
        <w:rPr>
          <w:rFonts w:ascii="Times New Roman" w:hAnsi="Times New Roman" w:eastAsia="Times New Roman" w:cs="Times New Roman"/>
          <w:sz w:val="28"/>
          <w:szCs w:val="28"/>
          <w:lang w:val="uk-UA" w:eastAsia="zh-CN"/>
        </w:rPr>
        <w:t xml:space="preserve">5</w:t>
      </w:r>
      <w:r>
        <w:rPr>
          <w:rFonts w:ascii="Times New Roman" w:hAnsi="Times New Roman" w:eastAsia="Times New Roman" w:cs="Times New Roman"/>
          <w:sz w:val="28"/>
          <w:szCs w:val="28"/>
          <w:lang w:val="uk-UA" w:eastAsia="zh-CN"/>
        </w:rPr>
        <w:t xml:space="preserve">5</w:t>
      </w:r>
      <w:r>
        <w:rPr>
          <w:rFonts w:ascii="Times New Roman" w:hAnsi="Times New Roman" w:eastAsia="Times New Roman" w:cs="Times New Roman"/>
          <w:sz w:val="28"/>
          <w:szCs w:val="28"/>
          <w:lang w:val="uk-UA" w:eastAsia="zh-CN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uk-UA" w:eastAsia="zh-CN"/>
        </w:rPr>
        <w:t xml:space="preserve">«Про бюджет Менської міської територіальної громади на 202</w:t>
      </w:r>
      <w:r>
        <w:rPr>
          <w:rFonts w:ascii="Times New Roman" w:hAnsi="Times New Roman" w:eastAsia="Times New Roman" w:cs="Times New Roman"/>
          <w:sz w:val="28"/>
          <w:szCs w:val="28"/>
          <w:lang w:val="uk-UA" w:eastAsia="zh-CN"/>
        </w:rPr>
        <w:t xml:space="preserve">6</w:t>
      </w:r>
      <w:r>
        <w:rPr>
          <w:rFonts w:ascii="Times New Roman" w:hAnsi="Times New Roman" w:eastAsia="Times New Roman" w:cs="Times New Roman"/>
          <w:sz w:val="28"/>
          <w:szCs w:val="28"/>
          <w:lang w:val="uk-UA" w:eastAsia="zh-CN"/>
        </w:rPr>
        <w:t xml:space="preserve"> рік (код бюджету 2551700000)»</w:t>
      </w:r>
      <w:bookmarkEnd w:id="0"/>
      <w:r>
        <w:rPr>
          <w:rFonts w:ascii="Times New Roman" w:hAnsi="Times New Roman" w:eastAsia="Times New Roman" w:cs="Times New Roman"/>
          <w:sz w:val="28"/>
          <w:szCs w:val="28"/>
          <w:lang w:val="uk-UA" w:eastAsia="zh-CN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lang w:val="uk-UA" w:eastAsia="zh-CN"/>
        </w:rPr>
        <w:t xml:space="preserve">викласти у наступній редакції:</w:t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</w:r>
    </w:p>
    <w:p>
      <w:pPr>
        <w:pBdr/>
        <w:spacing/>
        <w:ind w:firstLine="567"/>
        <w:jc w:val="both"/>
        <w:rPr>
          <w:rFonts w:ascii="Times New Roman" w:hAnsi="Times New Roman" w:eastAsia="Calibri" w:cs="Times New Roman"/>
          <w:color w:val="000000"/>
          <w:sz w:val="28"/>
          <w:szCs w:val="28"/>
          <w:lang w:val="uk-UA" w:eastAsia="ru-RU"/>
        </w:rPr>
      </w:pPr>
      <w:r/>
      <w:bookmarkStart w:id="1" w:name="30"/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 w:eastAsia="ru-RU"/>
        </w:rPr>
        <w:t xml:space="preserve">«</w:t>
      </w:r>
      <w:bookmarkStart w:id="2" w:name="39"/>
      <w:r/>
      <w:bookmarkEnd w:id="1"/>
      <w:r>
        <w:rPr>
          <w:rFonts w:ascii="Times New Roman" w:hAnsi="Times New Roman" w:eastAsia="Calibri" w:cs="Times New Roman"/>
          <w:color w:val="000000"/>
          <w:sz w:val="28"/>
          <w:szCs w:val="28"/>
          <w:lang w:val="uk-UA" w:eastAsia="ru-RU"/>
        </w:rPr>
        <w:t xml:space="preserve">1. </w:t>
      </w:r>
      <w:bookmarkEnd w:id="2"/>
      <w:r>
        <w:rPr>
          <w:rFonts w:ascii="Times New Roman" w:hAnsi="Times New Roman" w:eastAsia="Calibri" w:cs="Times New Roman"/>
          <w:color w:val="000000"/>
          <w:sz w:val="28"/>
          <w:szCs w:val="28"/>
          <w:lang w:val="uk-UA" w:eastAsia="ru-RU"/>
        </w:rPr>
        <w:t xml:space="preserve">Визначити на 2026 рік:</w:t>
      </w:r>
      <w:r>
        <w:rPr>
          <w:rFonts w:ascii="Times New Roman" w:hAnsi="Times New Roman" w:eastAsia="Calibri" w:cs="Times New Roman"/>
          <w:color w:val="000000"/>
          <w:sz w:val="28"/>
          <w:szCs w:val="28"/>
          <w:lang w:val="uk-UA" w:eastAsia="ru-RU"/>
        </w:rPr>
      </w:r>
    </w:p>
    <w:p>
      <w:pPr>
        <w:pBdr/>
        <w:spacing/>
        <w:ind w:firstLine="567"/>
        <w:jc w:val="both"/>
        <w:rPr>
          <w:rFonts w:ascii="Times New Roman" w:hAnsi="Times New Roman" w:eastAsia="Calibri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 w:eastAsia="Calibri" w:cs="Times New Roman"/>
          <w:b/>
          <w:color w:val="000000"/>
          <w:sz w:val="28"/>
          <w:szCs w:val="28"/>
          <w:lang w:val="uk-UA" w:eastAsia="ru-RU"/>
        </w:rPr>
        <w:t xml:space="preserve">доходи</w:t>
      </w:r>
      <w:r>
        <w:rPr>
          <w:rFonts w:ascii="Times New Roman" w:hAnsi="Times New Roman" w:eastAsia="Calibri" w:cs="Times New Roman"/>
          <w:color w:val="000000"/>
          <w:sz w:val="28"/>
          <w:szCs w:val="28"/>
          <w:lang w:val="uk-UA" w:eastAsia="ru-RU"/>
        </w:rPr>
        <w:t xml:space="preserve"> місцевого бюджету у сумі </w:t>
      </w:r>
      <w:r>
        <w:rPr>
          <w:rFonts w:ascii="Times New Roman" w:hAnsi="Times New Roman" w:eastAsia="Calibri" w:cs="Times New Roman"/>
          <w:b/>
          <w:color w:val="000000"/>
          <w:sz w:val="28"/>
          <w:szCs w:val="28"/>
          <w:u w:val="single"/>
          <w:lang w:val="uk-UA" w:eastAsia="ru-RU"/>
        </w:rPr>
        <w:t xml:space="preserve">492 025 545,84</w:t>
      </w:r>
      <w:r>
        <w:rPr>
          <w:rFonts w:ascii="Times New Roman" w:hAnsi="Times New Roman" w:eastAsia="Calibri" w:cs="Times New Roman"/>
          <w:b/>
          <w:color w:val="000000"/>
          <w:sz w:val="28"/>
          <w:szCs w:val="28"/>
          <w:u w:val="single"/>
          <w:lang w:val="uk-UA" w:eastAsia="ru-RU"/>
        </w:rPr>
        <w:t xml:space="preserve"> </w:t>
      </w:r>
      <w:r>
        <w:rPr>
          <w:rFonts w:ascii="Times New Roman" w:hAnsi="Times New Roman" w:eastAsia="Calibri" w:cs="Times New Roman"/>
          <w:color w:val="000000"/>
          <w:sz w:val="28"/>
          <w:szCs w:val="28"/>
          <w:lang w:val="uk-UA" w:eastAsia="ru-RU"/>
        </w:rPr>
        <w:t xml:space="preserve">гривень, у тому числі доходи загального фонду місцевого бюджету – </w:t>
      </w:r>
      <w:r>
        <w:rPr>
          <w:rFonts w:ascii="Times New Roman" w:hAnsi="Times New Roman" w:eastAsia="Calibri" w:cs="Times New Roman"/>
          <w:b/>
          <w:color w:val="000000"/>
          <w:sz w:val="28"/>
          <w:szCs w:val="28"/>
          <w:u w:val="single"/>
          <w:lang w:val="uk-UA" w:eastAsia="ru-RU"/>
        </w:rPr>
        <w:t xml:space="preserve">477 306 231,00</w:t>
      </w:r>
      <w:r>
        <w:rPr>
          <w:rFonts w:ascii="Times New Roman" w:hAnsi="Times New Roman" w:eastAsia="Calibri" w:cs="Times New Roman"/>
          <w:b/>
          <w:color w:val="000000"/>
          <w:sz w:val="28"/>
          <w:szCs w:val="28"/>
          <w:u w:val="single"/>
          <w:lang w:val="uk-UA" w:eastAsia="ru-RU"/>
        </w:rPr>
        <w:t xml:space="preserve"> </w:t>
      </w:r>
      <w:r>
        <w:rPr>
          <w:rFonts w:ascii="Times New Roman" w:hAnsi="Times New Roman" w:eastAsia="Calibri" w:cs="Times New Roman"/>
          <w:color w:val="000000"/>
          <w:sz w:val="28"/>
          <w:szCs w:val="28"/>
          <w:lang w:val="uk-UA" w:eastAsia="ru-RU"/>
        </w:rPr>
        <w:t xml:space="preserve">гривень та доходи спеціального фонду місцевого бюджету – </w:t>
      </w:r>
      <w:r>
        <w:rPr>
          <w:rFonts w:ascii="Times New Roman" w:hAnsi="Times New Roman" w:eastAsia="Calibri" w:cs="Times New Roman"/>
          <w:b/>
          <w:color w:val="000000"/>
          <w:sz w:val="28"/>
          <w:szCs w:val="28"/>
          <w:u w:val="single"/>
          <w:lang w:val="uk-UA" w:eastAsia="ru-RU"/>
        </w:rPr>
        <w:t xml:space="preserve"> </w:t>
      </w:r>
      <w:r>
        <w:rPr>
          <w:rFonts w:ascii="Times New Roman" w:hAnsi="Times New Roman" w:eastAsia="Calibri" w:cs="Times New Roman"/>
          <w:b/>
          <w:color w:val="000000"/>
          <w:sz w:val="28"/>
          <w:szCs w:val="28"/>
          <w:u w:val="single"/>
          <w:lang w:val="uk-UA" w:eastAsia="ru-RU"/>
        </w:rPr>
        <w:t xml:space="preserve">14 719 314,84</w:t>
      </w:r>
      <w:r>
        <w:rPr>
          <w:rFonts w:ascii="Times New Roman" w:hAnsi="Times New Roman" w:eastAsia="Calibri" w:cs="Times New Roman"/>
          <w:b/>
          <w:color w:val="000000"/>
          <w:sz w:val="28"/>
          <w:szCs w:val="28"/>
          <w:u w:val="single"/>
          <w:lang w:val="uk-UA" w:eastAsia="ru-RU"/>
        </w:rPr>
        <w:t xml:space="preserve"> </w:t>
      </w:r>
      <w:r>
        <w:rPr>
          <w:rFonts w:ascii="Times New Roman" w:hAnsi="Times New Roman" w:eastAsia="Calibri" w:cs="Times New Roman"/>
          <w:color w:val="000000"/>
          <w:sz w:val="28"/>
          <w:szCs w:val="28"/>
          <w:lang w:val="uk-UA" w:eastAsia="ru-RU"/>
        </w:rPr>
        <w:t xml:space="preserve">гривень згідно з додатком 1 до цього рішення;</w:t>
      </w:r>
      <w:r>
        <w:rPr>
          <w:rFonts w:ascii="Times New Roman" w:hAnsi="Times New Roman" w:eastAsia="Calibri" w:cs="Times New Roman"/>
          <w:color w:val="000000"/>
          <w:sz w:val="28"/>
          <w:szCs w:val="28"/>
          <w:lang w:val="uk-UA" w:eastAsia="ru-RU"/>
        </w:rPr>
      </w:r>
    </w:p>
    <w:p>
      <w:pPr>
        <w:pBdr/>
        <w:spacing/>
        <w:ind w:firstLine="567"/>
        <w:jc w:val="both"/>
        <w:rPr>
          <w:rFonts w:ascii="Times New Roman" w:hAnsi="Times New Roman" w:eastAsia="Calibri" w:cs="Times New Roman"/>
          <w:color w:val="000000"/>
          <w:sz w:val="28"/>
          <w:szCs w:val="28"/>
          <w:lang w:val="uk-UA" w:eastAsia="ru-RU"/>
        </w:rPr>
      </w:pPr>
      <w:r/>
      <w:bookmarkStart w:id="3" w:name="31"/>
      <w:r/>
      <w:bookmarkEnd w:id="3"/>
      <w:r>
        <w:rPr>
          <w:rFonts w:ascii="Times New Roman" w:hAnsi="Times New Roman" w:eastAsia="Calibri" w:cs="Times New Roman"/>
          <w:b/>
          <w:color w:val="000000"/>
          <w:sz w:val="28"/>
          <w:szCs w:val="28"/>
          <w:lang w:val="uk-UA" w:eastAsia="ru-RU"/>
        </w:rPr>
        <w:t xml:space="preserve">видатки</w:t>
      </w:r>
      <w:r>
        <w:rPr>
          <w:rFonts w:ascii="Times New Roman" w:hAnsi="Times New Roman" w:eastAsia="Calibri" w:cs="Times New Roman"/>
          <w:color w:val="000000"/>
          <w:sz w:val="28"/>
          <w:szCs w:val="28"/>
          <w:lang w:val="uk-UA" w:eastAsia="ru-RU"/>
        </w:rPr>
        <w:t xml:space="preserve"> місцевого бюджету у сумі </w:t>
      </w:r>
      <w:r>
        <w:rPr>
          <w:rFonts w:ascii="Times New Roman" w:hAnsi="Times New Roman" w:eastAsia="Calibri" w:cs="Times New Roman"/>
          <w:b/>
          <w:color w:val="000000"/>
          <w:sz w:val="28"/>
          <w:szCs w:val="28"/>
          <w:u w:val="single"/>
          <w:lang w:val="uk-UA" w:eastAsia="ru-RU"/>
        </w:rPr>
        <w:t xml:space="preserve">509 206 465,58</w:t>
      </w:r>
      <w:r>
        <w:rPr>
          <w:rFonts w:ascii="Times New Roman" w:hAnsi="Times New Roman" w:eastAsia="Calibri" w:cs="Times New Roman"/>
          <w:b/>
          <w:color w:val="000000"/>
          <w:sz w:val="28"/>
          <w:szCs w:val="28"/>
          <w:u w:val="single"/>
          <w:lang w:val="uk-UA" w:eastAsia="ru-RU"/>
        </w:rPr>
        <w:t xml:space="preserve"> </w:t>
      </w:r>
      <w:r>
        <w:rPr>
          <w:rFonts w:ascii="Times New Roman" w:hAnsi="Times New Roman" w:eastAsia="Calibri" w:cs="Times New Roman"/>
          <w:color w:val="000000"/>
          <w:sz w:val="28"/>
          <w:szCs w:val="28"/>
          <w:lang w:val="uk-UA" w:eastAsia="ru-RU"/>
        </w:rPr>
        <w:t xml:space="preserve">гривень, у тому числі видатки загального фонду місцевого бюджету – </w:t>
      </w:r>
      <w:r>
        <w:rPr>
          <w:rFonts w:ascii="Times New Roman" w:hAnsi="Times New Roman" w:eastAsia="Calibri" w:cs="Times New Roman"/>
          <w:b/>
          <w:color w:val="000000"/>
          <w:sz w:val="28"/>
          <w:szCs w:val="28"/>
          <w:u w:val="single"/>
          <w:lang w:val="uk-UA" w:eastAsia="ru-RU"/>
        </w:rPr>
        <w:t xml:space="preserve">378 456 791,00</w:t>
      </w:r>
      <w:r>
        <w:rPr>
          <w:rFonts w:ascii="Times New Roman" w:hAnsi="Times New Roman" w:eastAsia="Calibri" w:cs="Times New Roman"/>
          <w:b/>
          <w:color w:val="000000"/>
          <w:sz w:val="28"/>
          <w:szCs w:val="28"/>
          <w:u w:val="single"/>
          <w:lang w:val="uk-UA" w:eastAsia="ru-RU"/>
        </w:rPr>
        <w:t xml:space="preserve"> </w:t>
      </w:r>
      <w:r>
        <w:rPr>
          <w:rFonts w:ascii="Times New Roman" w:hAnsi="Times New Roman" w:eastAsia="Calibri" w:cs="Times New Roman"/>
          <w:color w:val="000000"/>
          <w:sz w:val="28"/>
          <w:szCs w:val="28"/>
          <w:lang w:val="uk-UA" w:eastAsia="ru-RU"/>
        </w:rPr>
        <w:t xml:space="preserve">гривень та видатки спеціального фонду місцевого бюджету -</w:t>
      </w:r>
      <w:r>
        <w:rPr>
          <w:rFonts w:ascii="Times New Roman" w:hAnsi="Times New Roman" w:eastAsia="Calibri" w:cs="Times New Roman"/>
          <w:b/>
          <w:color w:val="000000"/>
          <w:sz w:val="28"/>
          <w:szCs w:val="28"/>
          <w:u w:val="single"/>
          <w:lang w:val="uk-UA" w:eastAsia="ru-RU"/>
        </w:rPr>
        <w:t xml:space="preserve"> </w:t>
      </w:r>
      <w:r>
        <w:rPr>
          <w:rFonts w:ascii="Times New Roman" w:hAnsi="Times New Roman" w:eastAsia="Calibri" w:cs="Times New Roman"/>
          <w:b/>
          <w:color w:val="000000"/>
          <w:sz w:val="28"/>
          <w:szCs w:val="28"/>
          <w:u w:val="single"/>
          <w:lang w:val="uk-UA" w:eastAsia="ru-RU"/>
        </w:rPr>
        <w:t xml:space="preserve">130 749 674,58</w:t>
      </w:r>
      <w:r>
        <w:rPr>
          <w:rFonts w:ascii="Times New Roman" w:hAnsi="Times New Roman" w:eastAsia="Calibri" w:cs="Times New Roman"/>
          <w:b/>
          <w:color w:val="000000"/>
          <w:sz w:val="28"/>
          <w:szCs w:val="28"/>
          <w:u w:val="single"/>
          <w:lang w:val="uk-UA" w:eastAsia="ru-RU"/>
        </w:rPr>
        <w:t xml:space="preserve"> </w:t>
      </w:r>
      <w:r>
        <w:rPr>
          <w:rFonts w:ascii="Times New Roman" w:hAnsi="Times New Roman" w:eastAsia="Calibri" w:cs="Times New Roman"/>
          <w:color w:val="000000"/>
          <w:sz w:val="28"/>
          <w:szCs w:val="28"/>
          <w:lang w:val="uk-UA" w:eastAsia="ru-RU"/>
        </w:rPr>
        <w:t xml:space="preserve">гривень;</w:t>
      </w:r>
      <w:r>
        <w:rPr>
          <w:rFonts w:ascii="Times New Roman" w:hAnsi="Times New Roman" w:eastAsia="Calibri" w:cs="Times New Roman"/>
          <w:color w:val="000000"/>
          <w:sz w:val="28"/>
          <w:szCs w:val="28"/>
          <w:lang w:val="uk-UA" w:eastAsia="ru-RU"/>
        </w:rPr>
      </w:r>
    </w:p>
    <w:p>
      <w:pPr>
        <w:pBdr/>
        <w:spacing/>
        <w:ind w:firstLine="567"/>
        <w:jc w:val="both"/>
        <w:rPr>
          <w:rFonts w:ascii="Times New Roman" w:hAnsi="Times New Roman" w:eastAsia="Calibri" w:cs="Times New Roman"/>
          <w:color w:val="000000"/>
          <w:sz w:val="28"/>
          <w:szCs w:val="28"/>
          <w:lang w:val="uk-UA" w:eastAsia="ru-RU"/>
        </w:rPr>
      </w:pPr>
      <w:r/>
      <w:bookmarkStart w:id="4" w:name="32"/>
      <w:r/>
      <w:bookmarkEnd w:id="4"/>
      <w:r>
        <w:rPr>
          <w:rFonts w:ascii="Times New Roman" w:hAnsi="Times New Roman" w:eastAsia="Calibri" w:cs="Times New Roman"/>
          <w:b/>
          <w:color w:val="000000"/>
          <w:sz w:val="28"/>
          <w:szCs w:val="28"/>
          <w:lang w:val="uk-UA" w:eastAsia="ru-RU"/>
        </w:rPr>
        <w:t xml:space="preserve">повернення кредитів</w:t>
      </w:r>
      <w:r>
        <w:rPr>
          <w:rFonts w:ascii="Times New Roman" w:hAnsi="Times New Roman" w:eastAsia="Calibri" w:cs="Times New Roman"/>
          <w:color w:val="000000"/>
          <w:sz w:val="28"/>
          <w:szCs w:val="28"/>
          <w:lang w:val="uk-UA" w:eastAsia="ru-RU"/>
        </w:rPr>
        <w:t xml:space="preserve"> до місцевого бюджету у сумі </w:t>
      </w:r>
      <w:r>
        <w:rPr>
          <w:rFonts w:ascii="Times New Roman" w:hAnsi="Times New Roman" w:eastAsia="Calibri" w:cs="Times New Roman"/>
          <w:b/>
          <w:color w:val="000000"/>
          <w:sz w:val="28"/>
          <w:szCs w:val="28"/>
          <w:u w:val="single"/>
          <w:lang w:val="uk-UA" w:eastAsia="ru-RU"/>
        </w:rPr>
        <w:t xml:space="preserve">96 000,00</w:t>
      </w:r>
      <w:r>
        <w:rPr>
          <w:rFonts w:ascii="Times New Roman" w:hAnsi="Times New Roman" w:eastAsia="Calibri" w:cs="Times New Roman"/>
          <w:color w:val="000000"/>
          <w:sz w:val="28"/>
          <w:szCs w:val="28"/>
          <w:lang w:val="uk-UA" w:eastAsia="ru-RU"/>
        </w:rPr>
        <w:t xml:space="preserve"> гривень, у тому числі повернення кредитів до спеціального фонду місцевого бюджету – </w:t>
      </w:r>
      <w:r>
        <w:rPr>
          <w:rFonts w:ascii="Times New Roman" w:hAnsi="Times New Roman" w:eastAsia="Calibri" w:cs="Times New Roman"/>
          <w:b/>
          <w:color w:val="000000"/>
          <w:sz w:val="28"/>
          <w:szCs w:val="28"/>
          <w:u w:val="single"/>
          <w:lang w:val="uk-UA" w:eastAsia="ru-RU"/>
        </w:rPr>
        <w:t xml:space="preserve">96 000,00 </w:t>
      </w:r>
      <w:r>
        <w:rPr>
          <w:rFonts w:ascii="Times New Roman" w:hAnsi="Times New Roman" w:eastAsia="Calibri" w:cs="Times New Roman"/>
          <w:color w:val="000000"/>
          <w:sz w:val="28"/>
          <w:szCs w:val="28"/>
          <w:lang w:val="uk-UA" w:eastAsia="ru-RU"/>
        </w:rPr>
        <w:t xml:space="preserve">гривень;</w:t>
      </w:r>
      <w:r>
        <w:rPr>
          <w:rFonts w:ascii="Times New Roman" w:hAnsi="Times New Roman" w:eastAsia="Calibri" w:cs="Times New Roman"/>
          <w:color w:val="000000"/>
          <w:sz w:val="28"/>
          <w:szCs w:val="28"/>
          <w:lang w:val="uk-UA" w:eastAsia="ru-RU"/>
        </w:rPr>
      </w:r>
    </w:p>
    <w:p>
      <w:pPr>
        <w:pBdr/>
        <w:spacing/>
        <w:ind w:firstLine="567"/>
        <w:jc w:val="both"/>
        <w:rPr>
          <w:rFonts w:ascii="Times New Roman" w:hAnsi="Times New Roman" w:eastAsia="Calibri" w:cs="Times New Roman"/>
          <w:color w:val="000000"/>
          <w:sz w:val="28"/>
          <w:szCs w:val="28"/>
          <w:lang w:val="uk-UA" w:eastAsia="ru-RU"/>
        </w:rPr>
      </w:pPr>
      <w:r/>
      <w:bookmarkStart w:id="5" w:name="33"/>
      <w:r/>
      <w:bookmarkEnd w:id="5"/>
      <w:r>
        <w:rPr>
          <w:rFonts w:ascii="Times New Roman" w:hAnsi="Times New Roman" w:eastAsia="Calibri" w:cs="Times New Roman"/>
          <w:b/>
          <w:color w:val="000000"/>
          <w:sz w:val="28"/>
          <w:szCs w:val="28"/>
          <w:lang w:val="uk-UA" w:eastAsia="ru-RU"/>
        </w:rPr>
        <w:t xml:space="preserve">надання кредитів</w:t>
      </w:r>
      <w:r>
        <w:rPr>
          <w:rFonts w:ascii="Times New Roman" w:hAnsi="Times New Roman" w:eastAsia="Calibri" w:cs="Times New Roman"/>
          <w:color w:val="000000"/>
          <w:sz w:val="28"/>
          <w:szCs w:val="28"/>
          <w:lang w:val="uk-UA" w:eastAsia="ru-RU"/>
        </w:rPr>
        <w:t xml:space="preserve"> з місцевого бюджету у сумі </w:t>
      </w:r>
      <w:r>
        <w:rPr>
          <w:rFonts w:ascii="Times New Roman" w:hAnsi="Times New Roman" w:eastAsia="Calibri" w:cs="Times New Roman"/>
          <w:b/>
          <w:color w:val="000000"/>
          <w:sz w:val="28"/>
          <w:szCs w:val="28"/>
          <w:u w:val="single"/>
          <w:lang w:val="uk-UA" w:eastAsia="ru-RU"/>
        </w:rPr>
        <w:t xml:space="preserve"> 96000,00</w:t>
      </w:r>
      <w:r>
        <w:rPr>
          <w:rFonts w:ascii="Times New Roman" w:hAnsi="Times New Roman" w:eastAsia="Calibri" w:cs="Times New Roman"/>
          <w:color w:val="000000"/>
          <w:sz w:val="28"/>
          <w:szCs w:val="28"/>
          <w:lang w:val="uk-UA" w:eastAsia="ru-RU"/>
        </w:rPr>
        <w:t xml:space="preserve"> гривень, у тому числі надання кредитів із загального фонду місцевого бюджету – </w:t>
      </w:r>
      <w:r>
        <w:rPr>
          <w:rFonts w:ascii="Times New Roman" w:hAnsi="Times New Roman" w:eastAsia="Calibri" w:cs="Times New Roman"/>
          <w:b/>
          <w:color w:val="000000"/>
          <w:sz w:val="28"/>
          <w:szCs w:val="28"/>
          <w:u w:val="single"/>
          <w:lang w:val="uk-UA" w:eastAsia="ru-RU"/>
        </w:rPr>
        <w:t xml:space="preserve">00,00</w:t>
      </w:r>
      <w:r>
        <w:rPr>
          <w:rFonts w:ascii="Times New Roman" w:hAnsi="Times New Roman" w:eastAsia="Calibri" w:cs="Times New Roman"/>
          <w:color w:val="000000"/>
          <w:sz w:val="28"/>
          <w:szCs w:val="28"/>
          <w:lang w:val="uk-UA" w:eastAsia="ru-RU"/>
        </w:rPr>
        <w:t xml:space="preserve"> гривень та надання кредитів із спеціального фонду місцевого бюджету – </w:t>
      </w:r>
      <w:r>
        <w:rPr>
          <w:rFonts w:ascii="Times New Roman" w:hAnsi="Times New Roman" w:eastAsia="Calibri" w:cs="Times New Roman"/>
          <w:b/>
          <w:color w:val="000000"/>
          <w:sz w:val="28"/>
          <w:szCs w:val="28"/>
          <w:u w:val="single"/>
          <w:lang w:val="uk-UA" w:eastAsia="ru-RU"/>
        </w:rPr>
        <w:t xml:space="preserve">96000,00</w:t>
      </w:r>
      <w:r>
        <w:rPr>
          <w:rFonts w:ascii="Times New Roman" w:hAnsi="Times New Roman" w:eastAsia="Calibri" w:cs="Times New Roman"/>
          <w:color w:val="000000"/>
          <w:sz w:val="28"/>
          <w:szCs w:val="28"/>
          <w:lang w:val="uk-UA" w:eastAsia="ru-RU"/>
        </w:rPr>
        <w:t xml:space="preserve"> гривень;</w:t>
      </w:r>
      <w:r>
        <w:rPr>
          <w:rFonts w:ascii="Times New Roman" w:hAnsi="Times New Roman" w:eastAsia="Calibri" w:cs="Times New Roman"/>
          <w:color w:val="000000"/>
          <w:sz w:val="28"/>
          <w:szCs w:val="28"/>
          <w:lang w:val="uk-UA" w:eastAsia="ru-RU"/>
        </w:rPr>
      </w:r>
    </w:p>
    <w:p>
      <w:pPr>
        <w:pBdr/>
        <w:spacing/>
        <w:ind w:firstLine="567"/>
        <w:jc w:val="both"/>
        <w:rPr>
          <w:rFonts w:ascii="Times New Roman" w:hAnsi="Times New Roman" w:eastAsia="Calibri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 w:eastAsia="Calibri" w:cs="Times New Roman"/>
          <w:b/>
          <w:bCs/>
          <w:color w:val="000000"/>
          <w:sz w:val="28"/>
          <w:szCs w:val="28"/>
          <w:lang w:val="uk-UA" w:eastAsia="ru-RU"/>
        </w:rPr>
        <w:t xml:space="preserve">профіцит</w:t>
      </w:r>
      <w:r>
        <w:rPr>
          <w:rFonts w:ascii="Times New Roman" w:hAnsi="Times New Roman" w:eastAsia="Calibri" w:cs="Times New Roman"/>
          <w:color w:val="000000"/>
          <w:sz w:val="28"/>
          <w:szCs w:val="28"/>
          <w:lang w:val="uk-UA" w:eastAsia="ru-RU"/>
        </w:rPr>
        <w:t xml:space="preserve"> за загальним фондом місцевого бюджету у сумі </w:t>
      </w:r>
      <w:r>
        <w:rPr>
          <w:rFonts w:ascii="Times New Roman" w:hAnsi="Times New Roman" w:eastAsia="Calibri" w:cs="Times New Roman"/>
          <w:b/>
          <w:bCs/>
          <w:color w:val="000000"/>
          <w:sz w:val="28"/>
          <w:szCs w:val="28"/>
          <w:u w:val="single"/>
          <w:lang w:val="uk-UA" w:eastAsia="ru-RU"/>
        </w:rPr>
        <w:t xml:space="preserve">-113 686 440,00</w:t>
      </w:r>
      <w:r>
        <w:rPr>
          <w:rFonts w:ascii="Times New Roman" w:hAnsi="Times New Roman" w:eastAsia="Calibri" w:cs="Times New Roman"/>
          <w:b/>
          <w:bCs/>
          <w:color w:val="000000"/>
          <w:sz w:val="28"/>
          <w:szCs w:val="28"/>
          <w:u w:val="single"/>
          <w:lang w:val="uk-UA" w:eastAsia="ru-RU"/>
        </w:rPr>
        <w:t xml:space="preserve"> </w:t>
      </w:r>
      <w:r>
        <w:rPr>
          <w:rFonts w:ascii="Times New Roman" w:hAnsi="Times New Roman" w:eastAsia="Calibri" w:cs="Times New Roman"/>
          <w:color w:val="000000"/>
          <w:sz w:val="28"/>
          <w:szCs w:val="28"/>
          <w:lang w:val="uk-UA" w:eastAsia="ru-RU"/>
        </w:rPr>
        <w:t xml:space="preserve">гривень згідно з додатком 2 до цього рішення;</w:t>
      </w:r>
      <w:r>
        <w:rPr>
          <w:rFonts w:ascii="Times New Roman" w:hAnsi="Times New Roman" w:eastAsia="Calibri" w:cs="Times New Roman"/>
          <w:color w:val="000000"/>
          <w:sz w:val="28"/>
          <w:szCs w:val="28"/>
          <w:lang w:val="uk-UA" w:eastAsia="ru-RU"/>
        </w:rPr>
      </w:r>
    </w:p>
    <w:p>
      <w:pPr>
        <w:pBdr/>
        <w:spacing/>
        <w:ind w:firstLine="567"/>
        <w:jc w:val="both"/>
        <w:rPr>
          <w:rFonts w:ascii="Times New Roman" w:hAnsi="Times New Roman" w:eastAsia="Calibri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 w:eastAsia="Calibri" w:cs="Times New Roman"/>
          <w:b/>
          <w:bCs/>
          <w:color w:val="000000"/>
          <w:sz w:val="28"/>
          <w:szCs w:val="28"/>
          <w:lang w:val="uk-UA" w:eastAsia="ru-RU"/>
        </w:rPr>
        <w:t xml:space="preserve">дефіцит </w:t>
      </w:r>
      <w:r>
        <w:rPr>
          <w:rFonts w:ascii="Times New Roman" w:hAnsi="Times New Roman" w:eastAsia="Calibri" w:cs="Times New Roman"/>
          <w:color w:val="000000"/>
          <w:sz w:val="28"/>
          <w:szCs w:val="28"/>
          <w:lang w:val="uk-UA" w:eastAsia="ru-RU"/>
        </w:rPr>
        <w:t xml:space="preserve">за спеціальним фондом місцевого бюджету у сумі </w:t>
      </w:r>
      <w:r>
        <w:rPr>
          <w:rFonts w:ascii="Times New Roman" w:hAnsi="Times New Roman" w:eastAsia="Calibri" w:cs="Times New Roman"/>
          <w:b/>
          <w:bCs/>
          <w:color w:val="000000"/>
          <w:sz w:val="28"/>
          <w:szCs w:val="28"/>
          <w:u w:val="single"/>
          <w:lang w:val="uk-UA" w:eastAsia="ru-RU"/>
        </w:rPr>
        <w:t xml:space="preserve">-113 686 440,00</w:t>
      </w:r>
      <w:r>
        <w:rPr>
          <w:rFonts w:ascii="Times New Roman" w:hAnsi="Times New Roman" w:eastAsia="Calibri" w:cs="Times New Roman"/>
          <w:b/>
          <w:bCs/>
          <w:color w:val="000000"/>
          <w:sz w:val="28"/>
          <w:szCs w:val="28"/>
          <w:u w:val="single"/>
          <w:lang w:val="uk-UA" w:eastAsia="ru-RU"/>
        </w:rPr>
        <w:t xml:space="preserve"> </w:t>
      </w:r>
      <w:r>
        <w:rPr>
          <w:rFonts w:ascii="Times New Roman" w:hAnsi="Times New Roman" w:eastAsia="Calibri" w:cs="Times New Roman"/>
          <w:color w:val="000000"/>
          <w:sz w:val="28"/>
          <w:szCs w:val="28"/>
          <w:lang w:val="uk-UA" w:eastAsia="ru-RU"/>
        </w:rPr>
        <w:t xml:space="preserve">гривень згідно з додатком 2 до цього рішення;</w:t>
      </w:r>
      <w:r>
        <w:rPr>
          <w:rFonts w:ascii="Times New Roman" w:hAnsi="Times New Roman" w:eastAsia="Calibri" w:cs="Times New Roman"/>
          <w:color w:val="000000"/>
          <w:sz w:val="28"/>
          <w:szCs w:val="28"/>
          <w:lang w:val="uk-UA" w:eastAsia="ru-RU"/>
        </w:rPr>
      </w:r>
    </w:p>
    <w:p>
      <w:pPr>
        <w:pBdr/>
        <w:spacing/>
        <w:ind w:firstLine="567"/>
        <w:jc w:val="both"/>
        <w:rPr>
          <w:rFonts w:ascii="Times New Roman" w:hAnsi="Times New Roman" w:eastAsia="Calibri" w:cs="Times New Roman"/>
          <w:color w:val="000000"/>
          <w:sz w:val="28"/>
          <w:szCs w:val="28"/>
          <w:lang w:val="uk-UA" w:eastAsia="ru-RU"/>
        </w:rPr>
      </w:pPr>
      <w:r/>
      <w:bookmarkStart w:id="6" w:name="34"/>
      <w:r/>
      <w:bookmarkEnd w:id="6"/>
      <w:r>
        <w:rPr>
          <w:rFonts w:ascii="Times New Roman" w:hAnsi="Times New Roman" w:eastAsia="Calibri" w:cs="Times New Roman"/>
          <w:b/>
          <w:color w:val="000000"/>
          <w:sz w:val="28"/>
          <w:szCs w:val="28"/>
          <w:lang w:val="uk-UA" w:eastAsia="ru-RU"/>
        </w:rPr>
        <w:t xml:space="preserve">оборотний залишок бюджетних коштів</w:t>
      </w:r>
      <w:r>
        <w:rPr>
          <w:rFonts w:ascii="Times New Roman" w:hAnsi="Times New Roman" w:eastAsia="Calibri" w:cs="Times New Roman"/>
          <w:color w:val="000000"/>
          <w:sz w:val="28"/>
          <w:szCs w:val="28"/>
          <w:lang w:val="uk-UA" w:eastAsia="ru-RU"/>
        </w:rPr>
        <w:t xml:space="preserve"> місцевого бюджету у розмірі </w:t>
      </w:r>
      <w:r>
        <w:rPr>
          <w:rFonts w:ascii="Times New Roman" w:hAnsi="Times New Roman" w:eastAsia="Calibri" w:cs="Times New Roman"/>
          <w:b/>
          <w:color w:val="000000"/>
          <w:sz w:val="28"/>
          <w:szCs w:val="28"/>
          <w:u w:val="single"/>
          <w:lang w:val="uk-UA" w:eastAsia="ru-RU"/>
        </w:rPr>
        <w:t xml:space="preserve">25000,00 </w:t>
      </w:r>
      <w:r>
        <w:rPr>
          <w:rFonts w:ascii="Times New Roman" w:hAnsi="Times New Roman" w:eastAsia="Calibri" w:cs="Times New Roman"/>
          <w:color w:val="000000"/>
          <w:sz w:val="28"/>
          <w:szCs w:val="28"/>
          <w:lang w:val="uk-UA" w:eastAsia="ru-RU"/>
        </w:rPr>
        <w:t xml:space="preserve">гривень, що становить </w:t>
      </w:r>
      <w:r>
        <w:rPr>
          <w:rFonts w:ascii="Times New Roman" w:hAnsi="Times New Roman" w:eastAsia="Calibri" w:cs="Times New Roman"/>
          <w:b/>
          <w:color w:val="000000"/>
          <w:sz w:val="28"/>
          <w:szCs w:val="28"/>
          <w:u w:val="single"/>
          <w:lang w:val="uk-UA" w:eastAsia="ru-RU"/>
        </w:rPr>
        <w:t xml:space="preserve">00,01</w:t>
      </w:r>
      <w:r>
        <w:rPr>
          <w:rFonts w:ascii="Times New Roman" w:hAnsi="Times New Roman" w:eastAsia="Calibri" w:cs="Times New Roman"/>
          <w:color w:val="000000"/>
          <w:sz w:val="28"/>
          <w:szCs w:val="28"/>
          <w:lang w:val="uk-UA" w:eastAsia="ru-RU"/>
        </w:rPr>
        <w:t xml:space="preserve"> відсотки видатків загального фонду місцевого бюджету, визначених цим пунктом;</w:t>
      </w:r>
      <w:r>
        <w:rPr>
          <w:rFonts w:ascii="Times New Roman" w:hAnsi="Times New Roman" w:eastAsia="Calibri" w:cs="Times New Roman"/>
          <w:color w:val="000000"/>
          <w:sz w:val="28"/>
          <w:szCs w:val="28"/>
          <w:lang w:val="uk-UA" w:eastAsia="ru-RU"/>
        </w:rPr>
      </w:r>
    </w:p>
    <w:p>
      <w:pPr>
        <w:pBdr/>
        <w:spacing/>
        <w:ind w:firstLine="567"/>
        <w:jc w:val="both"/>
        <w:rPr>
          <w:rFonts w:ascii="Times New Roman" w:hAnsi="Times New Roman" w:eastAsia="Calibri" w:cs="Times New Roman"/>
          <w:b/>
          <w:color w:val="000000"/>
          <w:sz w:val="28"/>
          <w:szCs w:val="28"/>
          <w:u w:val="single"/>
          <w:lang w:val="uk-UA" w:eastAsia="ru-RU"/>
        </w:rPr>
      </w:pPr>
      <w:r/>
      <w:bookmarkStart w:id="7" w:name="37"/>
      <w:r/>
      <w:bookmarkEnd w:id="7"/>
      <w:r>
        <w:rPr>
          <w:rFonts w:ascii="Times New Roman" w:hAnsi="Times New Roman" w:eastAsia="Calibri" w:cs="Times New Roman"/>
          <w:b/>
          <w:color w:val="000000"/>
          <w:sz w:val="28"/>
          <w:szCs w:val="28"/>
          <w:lang w:val="uk-UA" w:eastAsia="ru-RU"/>
        </w:rPr>
        <w:t xml:space="preserve">резервний фонд</w:t>
      </w:r>
      <w:bookmarkStart w:id="8" w:name="38"/>
      <w:r>
        <w:rPr>
          <w:rFonts w:ascii="Times New Roman" w:hAnsi="Times New Roman" w:eastAsia="Calibri" w:cs="Times New Roman"/>
          <w:color w:val="000000"/>
          <w:sz w:val="28"/>
          <w:szCs w:val="28"/>
          <w:lang w:val="uk-UA" w:eastAsia="ru-RU"/>
        </w:rPr>
        <w:t xml:space="preserve"> місцевого бюджету у розмірі </w:t>
      </w:r>
      <w:r>
        <w:rPr>
          <w:rFonts w:ascii="Times New Roman" w:hAnsi="Times New Roman" w:eastAsia="Calibri" w:cs="Times New Roman"/>
          <w:b/>
          <w:color w:val="000000"/>
          <w:sz w:val="28"/>
          <w:szCs w:val="28"/>
          <w:u w:val="single"/>
          <w:lang w:val="uk-UA" w:eastAsia="ru-RU"/>
        </w:rPr>
        <w:t xml:space="preserve"> 2 </w:t>
      </w:r>
      <w:r>
        <w:rPr>
          <w:rFonts w:ascii="Times New Roman" w:hAnsi="Times New Roman" w:eastAsia="Calibri" w:cs="Times New Roman"/>
          <w:b/>
          <w:color w:val="000000"/>
          <w:sz w:val="28"/>
          <w:szCs w:val="28"/>
          <w:u w:val="single"/>
          <w:lang w:val="uk-UA" w:eastAsia="ru-RU"/>
        </w:rPr>
        <w:t xml:space="preserve">681</w:t>
      </w:r>
      <w:r>
        <w:rPr>
          <w:rFonts w:ascii="Times New Roman" w:hAnsi="Times New Roman" w:eastAsia="Calibri" w:cs="Times New Roman"/>
          <w:b/>
          <w:color w:val="000000"/>
          <w:sz w:val="28"/>
          <w:szCs w:val="28"/>
          <w:u w:val="single"/>
          <w:lang w:val="uk-UA" w:eastAsia="ru-RU"/>
        </w:rPr>
        <w:t xml:space="preserve"> 000,00</w:t>
      </w:r>
      <w:r>
        <w:rPr>
          <w:rFonts w:ascii="Times New Roman" w:hAnsi="Times New Roman" w:eastAsia="Calibri" w:cs="Times New Roman"/>
          <w:color w:val="000000"/>
          <w:sz w:val="28"/>
          <w:szCs w:val="28"/>
          <w:lang w:val="uk-UA" w:eastAsia="ru-RU"/>
        </w:rPr>
        <w:t xml:space="preserve"> гривень, що становить </w:t>
      </w:r>
      <w:r>
        <w:rPr>
          <w:rFonts w:ascii="Times New Roman" w:hAnsi="Times New Roman" w:eastAsia="Calibri" w:cs="Times New Roman"/>
          <w:b/>
          <w:color w:val="000000"/>
          <w:sz w:val="28"/>
          <w:szCs w:val="28"/>
          <w:u w:val="single"/>
          <w:lang w:val="uk-UA" w:eastAsia="ru-RU"/>
        </w:rPr>
        <w:t xml:space="preserve">0,</w:t>
      </w:r>
      <w:r>
        <w:rPr>
          <w:rFonts w:ascii="Times New Roman" w:hAnsi="Times New Roman" w:eastAsia="Calibri" w:cs="Times New Roman"/>
          <w:b/>
          <w:color w:val="000000"/>
          <w:sz w:val="28"/>
          <w:szCs w:val="28"/>
          <w:u w:val="single"/>
          <w:lang w:val="uk-UA" w:eastAsia="ru-RU"/>
        </w:rPr>
        <w:t xml:space="preserve">56</w:t>
      </w:r>
      <w:r>
        <w:rPr>
          <w:rFonts w:ascii="Times New Roman" w:hAnsi="Times New Roman" w:eastAsia="Calibri" w:cs="Times New Roman"/>
          <w:color w:val="000000"/>
          <w:sz w:val="28"/>
          <w:szCs w:val="28"/>
          <w:lang w:val="uk-UA" w:eastAsia="ru-RU"/>
        </w:rPr>
        <w:t xml:space="preserve"> відсотків видатків загального фонду місцевого бюджету, визначених цим пунктом.</w:t>
      </w:r>
      <w:bookmarkEnd w:id="8"/>
      <w:r>
        <w:rPr>
          <w:rFonts w:ascii="Times New Roman" w:hAnsi="Times New Roman" w:eastAsia="Calibri" w:cs="Times New Roman"/>
          <w:color w:val="000000"/>
          <w:sz w:val="28"/>
          <w:szCs w:val="28"/>
          <w:lang w:val="uk-UA" w:eastAsia="ru-RU"/>
        </w:rPr>
        <w:t xml:space="preserve">»</w:t>
      </w:r>
      <w:r>
        <w:rPr>
          <w:rFonts w:ascii="Times New Roman" w:hAnsi="Times New Roman" w:eastAsia="Calibri" w:cs="Times New Roman"/>
          <w:b/>
          <w:color w:val="000000"/>
          <w:sz w:val="28"/>
          <w:szCs w:val="28"/>
          <w:u w:val="single"/>
          <w:lang w:val="uk-UA" w:eastAsia="ru-RU"/>
        </w:rPr>
      </w:r>
    </w:p>
    <w:p>
      <w:pPr>
        <w:pBdr/>
        <w:spacing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val="uk-UA" w:eastAsia="uk-UA" w:bidi="uk-UA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 w:eastAsia="zh-CN"/>
        </w:rPr>
        <w:t xml:space="preserve">2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 w:eastAsia="ru-RU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 w:bidi="uk-UA"/>
        </w:rPr>
        <w:t xml:space="preserve">Контроль за виконанням рішення покласти на постійну комісію з питань планування, фінансів, бюджету, соціально-економічного розвитку, житлово-комунального господарства та комунального майна Менської міської ради.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 w:bidi="uk-UA"/>
        </w:rPr>
      </w:r>
    </w:p>
    <w:p>
      <w:pPr>
        <w:pBdr/>
        <w:spacing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val="uk-UA" w:eastAsia="uk-UA" w:bidi="uk-UA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 w:eastAsia="uk-UA" w:bidi="uk-UA"/>
        </w:rPr>
      </w:r>
      <w:r>
        <w:rPr>
          <w:rFonts w:ascii="Times New Roman" w:hAnsi="Times New Roman" w:eastAsia="Times New Roman" w:cs="Times New Roman"/>
          <w:sz w:val="28"/>
          <w:szCs w:val="28"/>
          <w:lang w:val="uk-UA" w:eastAsia="uk-UA" w:bidi="uk-UA"/>
        </w:rPr>
      </w:r>
      <w:r>
        <w:rPr>
          <w:rFonts w:ascii="Times New Roman" w:hAnsi="Times New Roman" w:eastAsia="Times New Roman" w:cs="Times New Roman"/>
          <w:sz w:val="28"/>
          <w:szCs w:val="28"/>
          <w:lang w:val="uk-UA" w:eastAsia="uk-UA" w:bidi="uk-UA"/>
        </w:rPr>
      </w:r>
    </w:p>
    <w:p>
      <w:pPr>
        <w:pBdr/>
        <w:spacing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val="uk-UA" w:eastAsia="uk-UA" w:bidi="uk-UA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 w:eastAsia="uk-UA" w:bidi="uk-UA"/>
        </w:rPr>
      </w:r>
      <w:r>
        <w:rPr>
          <w:rFonts w:ascii="Times New Roman" w:hAnsi="Times New Roman" w:eastAsia="Times New Roman" w:cs="Times New Roman"/>
          <w:sz w:val="28"/>
          <w:szCs w:val="28"/>
          <w:lang w:val="uk-UA" w:eastAsia="uk-UA" w:bidi="uk-UA"/>
        </w:rPr>
      </w:r>
    </w:p>
    <w:p>
      <w:pPr>
        <w:pBdr/>
        <w:tabs>
          <w:tab w:val="left" w:leader="none" w:pos="6520"/>
        </w:tabs>
        <w:spacing/>
        <w:ind/>
        <w:jc w:val="both"/>
        <w:rPr>
          <w:rFonts w:ascii="Times New Roman" w:hAnsi="Times New Roman" w:eastAsia="Times New Roman" w:cs="Times New Roman"/>
          <w:sz w:val="28"/>
          <w:szCs w:val="28"/>
          <w:lang w:val="uk-UA" w:eastAsia="uk-UA" w:bidi="uk-UA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 w:eastAsia="uk-UA" w:bidi="uk-UA"/>
        </w:rPr>
        <w:t xml:space="preserve">Секретар ради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 w:bidi="uk-UA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val="uk-UA" w:eastAsia="uk-UA" w:bidi="uk-UA"/>
        </w:rPr>
      </w:r>
      <w:r>
        <w:rPr>
          <w:rFonts w:ascii="Times New Roman" w:hAnsi="Times New Roman" w:eastAsia="Times New Roman" w:cs="Times New Roman"/>
          <w:sz w:val="28"/>
          <w:szCs w:val="28"/>
          <w:lang w:val="uk-UA" w:eastAsia="uk-UA" w:bidi="uk-UA"/>
        </w:rPr>
        <w:t xml:space="preserve">Юрій СТАЛЬНИЧЕНКО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 w:bidi="uk-UA"/>
        </w:rPr>
      </w:r>
    </w:p>
    <w:sectPr>
      <w:headerReference w:type="default" r:id="rId9"/>
      <w:headerReference w:type="first" r:id="rId10"/>
      <w:footnotePr/>
      <w:endnotePr/>
      <w:type w:val="nextPage"/>
      <w:pgSz w:h="16838" w:orient="portrait" w:w="11906"/>
      <w:pgMar w:top="1134" w:right="567" w:bottom="1134" w:left="1701" w:header="283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Arial Unicode MS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19"/>
      <w:pBdr/>
      <w:spacing/>
      <w:ind/>
      <w:jc w:val="center"/>
      <w:rPr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2</w:t>
    </w:r>
    <w:r>
      <w:fldChar w:fldCharType="end"/>
    </w:r>
    <w:r/>
  </w:p>
  <w:p>
    <w:pPr>
      <w:pStyle w:val="819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jc w:val="center"/>
      <w:rPr/>
    </w:pPr>
    <w:r>
      <w:rPr>
        <w:lang w:eastAsia="ru-RU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  <w:p>
    <w:pPr>
      <w:pStyle w:val="819"/>
      <w:pBdr/>
      <w:spacing/>
      <w:ind/>
      <w:rPr>
        <w:sz w:val="28"/>
        <w:szCs w:val="36"/>
      </w:rPr>
    </w:pPr>
    <w:r>
      <w:rPr>
        <w:sz w:val="28"/>
        <w:szCs w:val="36"/>
      </w:rPr>
    </w:r>
    <w:r>
      <w:rPr>
        <w:sz w:val="28"/>
        <w:szCs w:val="36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990ED1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nsid w:val="202B407F"/>
    <w:lvl w:ilvl="0">
      <w:isLgl w:val="false"/>
      <w:lvlJc w:val="left"/>
      <w:lvlText w:val="%1."/>
      <w:numFmt w:val="decimal"/>
      <w:pPr>
        <w:pBdr/>
        <w:spacing/>
        <w:ind w:hanging="360" w:left="2345"/>
      </w:pPr>
      <w:rPr>
        <w:rFonts w:hint="default"/>
        <w:b w:val="0"/>
        <w:sz w:val="28"/>
        <w:szCs w:val="28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nsid w:val="44F76F84"/>
    <w:lvl w:ilvl="0">
      <w:isLgl w:val="false"/>
      <w:lvlJc w:val="left"/>
      <w:lvlText w:val="%1."/>
      <w:numFmt w:val="decimal"/>
      <w:pPr>
        <w:pBdr/>
        <w:spacing/>
        <w:ind w:hanging="360" w:left="928"/>
      </w:pPr>
      <w:rPr>
        <w:rFonts w:hint="default"/>
        <w:b w:val="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8"/>
      </w:pPr>
      <w:rPr/>
      <w:start w:val="1"/>
      <w:suff w:val="tab"/>
    </w:lvl>
  </w:abstractNum>
  <w:abstractNum w:abstractNumId="3">
    <w:nsid w:val="484125B9"/>
    <w:lvl w:ilvl="0">
      <w:isLgl w:val="false"/>
      <w:lvlJc w:val="left"/>
      <w:lvlText w:val="%1.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">
    <w:nsid w:val="7D4C26BD"/>
    <w:lvl w:ilvl="0">
      <w:isLgl w:val="false"/>
      <w:lvlJc w:val="left"/>
      <w:lvlText w:val="%1."/>
      <w:numFmt w:val="decimal"/>
      <w:pPr>
        <w:pBdr/>
        <w:spacing/>
        <w:ind w:hanging="360" w:left="928"/>
      </w:pPr>
      <w:rPr>
        <w:rFonts w:hint="default"/>
        <w:b w:val="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8"/>
      </w:pPr>
      <w:rPr/>
      <w:start w:val="1"/>
      <w:suff w:val="tab"/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Arial Unicode MS" w:hAnsi="Arial Unicode MS" w:eastAsia="Arial Unicode MS" w:cs="Arial Unicode MS"/>
        <w:lang w:val="ru-RU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3">
    <w:name w:val="Table Grid Light"/>
    <w:basedOn w:val="76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76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76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76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76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76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76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76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76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76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character" w:styleId="166">
    <w:name w:val="Intense Emphasis"/>
    <w:basedOn w:val="76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76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1">
    <w:name w:val="Subtle Emphasis"/>
    <w:basedOn w:val="76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763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763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76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76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88">
    <w:name w:val="FollowedHyperlink"/>
    <w:basedOn w:val="76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character" w:styleId="198">
    <w:name w:val="Placeholder Text"/>
    <w:basedOn w:val="763"/>
    <w:uiPriority w:val="99"/>
    <w:semiHidden/>
    <w:pPr>
      <w:pBdr/>
      <w:spacing/>
      <w:ind/>
    </w:pPr>
    <w:rPr>
      <w:color w:val="666666"/>
    </w:rPr>
  </w:style>
  <w:style w:type="paragraph" w:styleId="753" w:default="1">
    <w:name w:val="Normal"/>
    <w:pPr>
      <w:pBdr/>
      <w:spacing/>
      <w:ind/>
    </w:pPr>
  </w:style>
  <w:style w:type="paragraph" w:styleId="754">
    <w:name w:val="Heading 1"/>
    <w:basedOn w:val="753"/>
    <w:next w:val="753"/>
    <w:link w:val="802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755">
    <w:name w:val="Heading 2"/>
    <w:basedOn w:val="753"/>
    <w:next w:val="753"/>
    <w:link w:val="803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756">
    <w:name w:val="Heading 3"/>
    <w:basedOn w:val="753"/>
    <w:next w:val="753"/>
    <w:link w:val="804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757">
    <w:name w:val="Heading 4"/>
    <w:basedOn w:val="753"/>
    <w:next w:val="753"/>
    <w:link w:val="805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58">
    <w:name w:val="Heading 5"/>
    <w:basedOn w:val="753"/>
    <w:next w:val="753"/>
    <w:link w:val="806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59">
    <w:name w:val="Heading 6"/>
    <w:basedOn w:val="753"/>
    <w:next w:val="753"/>
    <w:link w:val="807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60">
    <w:name w:val="Heading 7"/>
    <w:basedOn w:val="753"/>
    <w:next w:val="753"/>
    <w:link w:val="808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61">
    <w:name w:val="Heading 8"/>
    <w:basedOn w:val="753"/>
    <w:next w:val="753"/>
    <w:link w:val="80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62">
    <w:name w:val="Heading 9"/>
    <w:basedOn w:val="753"/>
    <w:next w:val="753"/>
    <w:link w:val="81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63" w:default="1">
    <w:name w:val="Default Paragraph Font"/>
    <w:uiPriority w:val="1"/>
    <w:semiHidden/>
    <w:unhideWhenUsed/>
    <w:pPr>
      <w:pBdr/>
      <w:spacing/>
      <w:ind/>
    </w:pPr>
  </w:style>
  <w:style w:type="table" w:styleId="764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65" w:default="1">
    <w:name w:val="No List"/>
    <w:uiPriority w:val="99"/>
    <w:semiHidden/>
    <w:unhideWhenUsed/>
    <w:pPr>
      <w:pBdr/>
      <w:spacing/>
      <w:ind/>
    </w:pPr>
  </w:style>
  <w:style w:type="character" w:styleId="766" w:customStyle="1">
    <w:name w:val="Heading 1 Char"/>
    <w:basedOn w:val="76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67" w:customStyle="1">
    <w:name w:val="Heading 2 Char"/>
    <w:basedOn w:val="763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68" w:customStyle="1">
    <w:name w:val="Heading 3 Char"/>
    <w:basedOn w:val="763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69" w:customStyle="1">
    <w:name w:val="Heading 4 Char"/>
    <w:basedOn w:val="763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70" w:customStyle="1">
    <w:name w:val="Heading 5 Char"/>
    <w:basedOn w:val="763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71" w:customStyle="1">
    <w:name w:val="Heading 6 Char"/>
    <w:basedOn w:val="76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72" w:customStyle="1">
    <w:name w:val="Heading 7 Char"/>
    <w:basedOn w:val="763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73" w:customStyle="1">
    <w:name w:val="Heading 8 Char"/>
    <w:basedOn w:val="763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74" w:customStyle="1">
    <w:name w:val="Heading 9 Char"/>
    <w:basedOn w:val="763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775" w:customStyle="1">
    <w:name w:val="Title Char"/>
    <w:basedOn w:val="763"/>
    <w:uiPriority w:val="10"/>
    <w:pPr>
      <w:pBdr/>
      <w:spacing/>
      <w:ind/>
    </w:pPr>
    <w:rPr>
      <w:sz w:val="48"/>
      <w:szCs w:val="48"/>
    </w:rPr>
  </w:style>
  <w:style w:type="character" w:styleId="776" w:customStyle="1">
    <w:name w:val="Subtitle Char"/>
    <w:basedOn w:val="763"/>
    <w:uiPriority w:val="11"/>
    <w:pPr>
      <w:pBdr/>
      <w:spacing/>
      <w:ind/>
    </w:pPr>
    <w:rPr>
      <w:sz w:val="24"/>
      <w:szCs w:val="24"/>
    </w:rPr>
  </w:style>
  <w:style w:type="character" w:styleId="777" w:customStyle="1">
    <w:name w:val="Quote Char"/>
    <w:uiPriority w:val="29"/>
    <w:pPr>
      <w:pBdr/>
      <w:spacing/>
      <w:ind/>
    </w:pPr>
    <w:rPr>
      <w:i/>
    </w:rPr>
  </w:style>
  <w:style w:type="character" w:styleId="778" w:customStyle="1">
    <w:name w:val="Intense Quote Char"/>
    <w:uiPriority w:val="30"/>
    <w:pPr>
      <w:pBdr/>
      <w:spacing/>
      <w:ind/>
    </w:pPr>
    <w:rPr>
      <w:i/>
    </w:rPr>
  </w:style>
  <w:style w:type="character" w:styleId="779" w:customStyle="1">
    <w:name w:val="Header Char"/>
    <w:basedOn w:val="763"/>
    <w:uiPriority w:val="99"/>
    <w:pPr>
      <w:pBdr/>
      <w:spacing/>
      <w:ind/>
    </w:pPr>
  </w:style>
  <w:style w:type="character" w:styleId="780" w:customStyle="1">
    <w:name w:val="Caption Char"/>
    <w:uiPriority w:val="99"/>
    <w:pPr>
      <w:pBdr/>
      <w:spacing/>
      <w:ind/>
    </w:pPr>
  </w:style>
  <w:style w:type="table" w:styleId="781" w:customStyle="1">
    <w:name w:val="Звичайна таблиця 11"/>
    <w:basedOn w:val="764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Звичайна таблиця 21"/>
    <w:basedOn w:val="764"/>
    <w:uiPriority w:val="59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Звичайна таблиця 31"/>
    <w:basedOn w:val="7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Звичайна таблиця 41"/>
    <w:basedOn w:val="7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Звичайна таблиця 51"/>
    <w:basedOn w:val="7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Таблиця-сітка 1 (світла)1"/>
    <w:basedOn w:val="764"/>
    <w:uiPriority w:val="99"/>
    <w:pPr>
      <w:pBdr/>
      <w:spacing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Таблиця-сітка 21"/>
    <w:basedOn w:val="764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Таблиця-сітка 31"/>
    <w:basedOn w:val="764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Таблиця-сітка 41"/>
    <w:basedOn w:val="764"/>
    <w:uiPriority w:val="5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Таблиця-сітка 5 (темна)1"/>
    <w:basedOn w:val="7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Таблиця-сітка 6 (кольорова)1"/>
    <w:basedOn w:val="7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Таблиця-сітка 7 (кольорова)1"/>
    <w:basedOn w:val="764"/>
    <w:uiPriority w:val="99"/>
    <w:pPr>
      <w:pBdr/>
      <w:spacing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Таблиця-список 1 (світлий)1"/>
    <w:basedOn w:val="7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Таблиця-список 21"/>
    <w:basedOn w:val="764"/>
    <w:uiPriority w:val="9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Таблиця-список 31"/>
    <w:basedOn w:val="764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Таблиця-список 41"/>
    <w:basedOn w:val="764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Таблиця-список 5 (темний)1"/>
    <w:basedOn w:val="7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Таблиця-список 6 (кольоровий)1"/>
    <w:basedOn w:val="7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Таблиця-список 7 (кольоровий)1"/>
    <w:basedOn w:val="764"/>
    <w:uiPriority w:val="99"/>
    <w:pPr>
      <w:pBdr/>
      <w:spacing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00" w:customStyle="1">
    <w:name w:val="Footnote Text Char"/>
    <w:uiPriority w:val="99"/>
    <w:pPr>
      <w:pBdr/>
      <w:spacing/>
      <w:ind/>
    </w:pPr>
    <w:rPr>
      <w:sz w:val="18"/>
    </w:rPr>
  </w:style>
  <w:style w:type="character" w:styleId="801" w:customStyle="1">
    <w:name w:val="Endnote Text Char"/>
    <w:uiPriority w:val="99"/>
    <w:pPr>
      <w:pBdr/>
      <w:spacing/>
      <w:ind/>
    </w:pPr>
    <w:rPr>
      <w:sz w:val="20"/>
    </w:rPr>
  </w:style>
  <w:style w:type="character" w:styleId="802" w:customStyle="1">
    <w:name w:val="Заголовок 1 Знак"/>
    <w:basedOn w:val="763"/>
    <w:link w:val="7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803" w:customStyle="1">
    <w:name w:val="Заголовок 2 Знак"/>
    <w:basedOn w:val="763"/>
    <w:link w:val="755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804" w:customStyle="1">
    <w:name w:val="Заголовок 3 Знак"/>
    <w:basedOn w:val="763"/>
    <w:link w:val="75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805" w:customStyle="1">
    <w:name w:val="Заголовок 4 Знак"/>
    <w:basedOn w:val="763"/>
    <w:link w:val="75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806" w:customStyle="1">
    <w:name w:val="Заголовок 5 Знак"/>
    <w:basedOn w:val="763"/>
    <w:link w:val="7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807" w:customStyle="1">
    <w:name w:val="Заголовок 6 Знак"/>
    <w:basedOn w:val="763"/>
    <w:link w:val="75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808" w:customStyle="1">
    <w:name w:val="Заголовок 7 Знак"/>
    <w:basedOn w:val="763"/>
    <w:link w:val="76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09" w:customStyle="1">
    <w:name w:val="Заголовок 8 Знак"/>
    <w:basedOn w:val="763"/>
    <w:link w:val="76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810" w:customStyle="1">
    <w:name w:val="Заголовок 9 Знак"/>
    <w:basedOn w:val="763"/>
    <w:link w:val="76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11">
    <w:name w:val="Title"/>
    <w:basedOn w:val="753"/>
    <w:next w:val="753"/>
    <w:link w:val="812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12" w:customStyle="1">
    <w:name w:val="Назва Знак"/>
    <w:basedOn w:val="763"/>
    <w:link w:val="811"/>
    <w:uiPriority w:val="10"/>
    <w:pPr>
      <w:pBdr/>
      <w:spacing/>
      <w:ind/>
    </w:pPr>
    <w:rPr>
      <w:sz w:val="48"/>
      <w:szCs w:val="48"/>
    </w:rPr>
  </w:style>
  <w:style w:type="paragraph" w:styleId="813">
    <w:name w:val="Subtitle"/>
    <w:basedOn w:val="753"/>
    <w:next w:val="753"/>
    <w:link w:val="814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814" w:customStyle="1">
    <w:name w:val="Підзаголовок Знак"/>
    <w:basedOn w:val="763"/>
    <w:link w:val="813"/>
    <w:uiPriority w:val="11"/>
    <w:pPr>
      <w:pBdr/>
      <w:spacing/>
      <w:ind/>
    </w:pPr>
    <w:rPr>
      <w:sz w:val="24"/>
      <w:szCs w:val="24"/>
    </w:rPr>
  </w:style>
  <w:style w:type="paragraph" w:styleId="815">
    <w:name w:val="Quote"/>
    <w:basedOn w:val="753"/>
    <w:next w:val="753"/>
    <w:link w:val="816"/>
    <w:uiPriority w:val="29"/>
    <w:qFormat/>
    <w:pPr>
      <w:pBdr/>
      <w:spacing/>
      <w:ind w:right="720" w:left="720"/>
    </w:pPr>
    <w:rPr>
      <w:i/>
    </w:rPr>
  </w:style>
  <w:style w:type="character" w:styleId="816" w:customStyle="1">
    <w:name w:val="Цитата Знак"/>
    <w:link w:val="815"/>
    <w:uiPriority w:val="29"/>
    <w:pPr>
      <w:pBdr/>
      <w:spacing/>
      <w:ind/>
    </w:pPr>
    <w:rPr>
      <w:i/>
    </w:rPr>
  </w:style>
  <w:style w:type="paragraph" w:styleId="817">
    <w:name w:val="Intense Quote"/>
    <w:basedOn w:val="753"/>
    <w:next w:val="753"/>
    <w:link w:val="81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818" w:customStyle="1">
    <w:name w:val="Насичена цитата Знак"/>
    <w:link w:val="817"/>
    <w:uiPriority w:val="30"/>
    <w:pPr>
      <w:pBdr/>
      <w:spacing/>
      <w:ind/>
    </w:pPr>
    <w:rPr>
      <w:i/>
    </w:rPr>
  </w:style>
  <w:style w:type="paragraph" w:styleId="819">
    <w:name w:val="Header"/>
    <w:basedOn w:val="753"/>
    <w:link w:val="820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820" w:customStyle="1">
    <w:name w:val="Верхній колонтитул Знак"/>
    <w:basedOn w:val="763"/>
    <w:link w:val="819"/>
    <w:uiPriority w:val="99"/>
    <w:pPr>
      <w:pBdr/>
      <w:spacing/>
      <w:ind/>
    </w:pPr>
  </w:style>
  <w:style w:type="paragraph" w:styleId="821">
    <w:name w:val="Footer"/>
    <w:basedOn w:val="753"/>
    <w:link w:val="824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822" w:customStyle="1">
    <w:name w:val="Footer Char"/>
    <w:basedOn w:val="763"/>
    <w:uiPriority w:val="99"/>
    <w:pPr>
      <w:pBdr/>
      <w:spacing/>
      <w:ind/>
    </w:pPr>
  </w:style>
  <w:style w:type="paragraph" w:styleId="823">
    <w:name w:val="Caption"/>
    <w:basedOn w:val="753"/>
    <w:next w:val="753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824" w:customStyle="1">
    <w:name w:val="Нижній колонтитул Знак"/>
    <w:link w:val="821"/>
    <w:uiPriority w:val="99"/>
    <w:pPr>
      <w:pBdr/>
      <w:spacing/>
      <w:ind/>
    </w:pPr>
  </w:style>
  <w:style w:type="table" w:styleId="825">
    <w:name w:val="Table Grid"/>
    <w:basedOn w:val="764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Table Grid Light1"/>
    <w:basedOn w:val="764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Звичайна таблиця 11"/>
    <w:basedOn w:val="764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Звичайна таблиця 21"/>
    <w:basedOn w:val="764"/>
    <w:uiPriority w:val="59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Звичайна таблиця 31"/>
    <w:basedOn w:val="7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Звичайна таблиця 41"/>
    <w:basedOn w:val="7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Звичайна таблиця 51"/>
    <w:basedOn w:val="7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Таблиця-сітка 1 (світла)1"/>
    <w:basedOn w:val="764"/>
    <w:uiPriority w:val="99"/>
    <w:pPr>
      <w:pBdr/>
      <w:spacing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Grid Table 1 Light - Accent 11"/>
    <w:basedOn w:val="764"/>
    <w:uiPriority w:val="99"/>
    <w:pPr>
      <w:pBdr/>
      <w:spacing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Grid Table 1 Light - Accent 21"/>
    <w:basedOn w:val="764"/>
    <w:uiPriority w:val="99"/>
    <w:pPr>
      <w:pBdr/>
      <w:spacing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Grid Table 1 Light - Accent 31"/>
    <w:basedOn w:val="764"/>
    <w:uiPriority w:val="99"/>
    <w:pPr>
      <w:pBdr/>
      <w:spacing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Grid Table 1 Light - Accent 41"/>
    <w:basedOn w:val="764"/>
    <w:uiPriority w:val="99"/>
    <w:pPr>
      <w:pBdr/>
      <w:spacing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Grid Table 1 Light - Accent 51"/>
    <w:basedOn w:val="764"/>
    <w:uiPriority w:val="99"/>
    <w:pPr>
      <w:pBdr/>
      <w:spacing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Grid Table 1 Light - Accent 61"/>
    <w:basedOn w:val="764"/>
    <w:uiPriority w:val="99"/>
    <w:pPr>
      <w:pBdr/>
      <w:spacing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Таблиця-сітка 21"/>
    <w:basedOn w:val="764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Grid Table 2 - Accent 11"/>
    <w:basedOn w:val="764"/>
    <w:uiPriority w:val="99"/>
    <w:pPr>
      <w:pBdr/>
      <w:spacing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Grid Table 2 - Accent 21"/>
    <w:basedOn w:val="764"/>
    <w:uiPriority w:val="99"/>
    <w:pPr>
      <w:pBdr/>
      <w:spacing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Grid Table 2 - Accent 31"/>
    <w:basedOn w:val="764"/>
    <w:uiPriority w:val="99"/>
    <w:pPr>
      <w:pBdr/>
      <w:spacing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Grid Table 2 - Accent 41"/>
    <w:basedOn w:val="764"/>
    <w:uiPriority w:val="99"/>
    <w:pPr>
      <w:pBdr/>
      <w:spacing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Grid Table 2 - Accent 51"/>
    <w:basedOn w:val="764"/>
    <w:uiPriority w:val="99"/>
    <w:pPr>
      <w:pBdr/>
      <w:spacing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Grid Table 2 - Accent 61"/>
    <w:basedOn w:val="764"/>
    <w:uiPriority w:val="99"/>
    <w:pPr>
      <w:pBdr/>
      <w:spacing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Таблиця-сітка 31"/>
    <w:basedOn w:val="764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3 - Accent 11"/>
    <w:basedOn w:val="764"/>
    <w:uiPriority w:val="99"/>
    <w:pPr>
      <w:pBdr/>
      <w:spacing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Grid Table 3 - Accent 21"/>
    <w:basedOn w:val="764"/>
    <w:uiPriority w:val="99"/>
    <w:pPr>
      <w:pBdr/>
      <w:spacing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Grid Table 3 - Accent 31"/>
    <w:basedOn w:val="764"/>
    <w:uiPriority w:val="99"/>
    <w:pPr>
      <w:pBdr/>
      <w:spacing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Grid Table 3 - Accent 41"/>
    <w:basedOn w:val="764"/>
    <w:uiPriority w:val="99"/>
    <w:pPr>
      <w:pBdr/>
      <w:spacing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Grid Table 3 - Accent 51"/>
    <w:basedOn w:val="764"/>
    <w:uiPriority w:val="99"/>
    <w:pPr>
      <w:pBdr/>
      <w:spacing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Grid Table 3 - Accent 61"/>
    <w:basedOn w:val="764"/>
    <w:uiPriority w:val="99"/>
    <w:pPr>
      <w:pBdr/>
      <w:spacing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Таблиця-сітка 41"/>
    <w:basedOn w:val="764"/>
    <w:uiPriority w:val="5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Grid Table 4 - Accent 11"/>
    <w:basedOn w:val="764"/>
    <w:uiPriority w:val="59"/>
    <w:pPr>
      <w:pBdr/>
      <w:spacing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Grid Table 4 - Accent 21"/>
    <w:basedOn w:val="764"/>
    <w:uiPriority w:val="59"/>
    <w:pPr>
      <w:pBdr/>
      <w:spacing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Grid Table 4 - Accent 31"/>
    <w:basedOn w:val="764"/>
    <w:uiPriority w:val="59"/>
    <w:pPr>
      <w:pBdr/>
      <w:spacing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Grid Table 4 - Accent 41"/>
    <w:basedOn w:val="764"/>
    <w:uiPriority w:val="59"/>
    <w:pPr>
      <w:pBdr/>
      <w:spacing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Grid Table 4 - Accent 51"/>
    <w:basedOn w:val="764"/>
    <w:uiPriority w:val="59"/>
    <w:pPr>
      <w:pBdr/>
      <w:spacing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Grid Table 4 - Accent 61"/>
    <w:basedOn w:val="764"/>
    <w:uiPriority w:val="59"/>
    <w:pPr>
      <w:pBdr/>
      <w:spacing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Таблиця-сітка 5 (темна)1"/>
    <w:basedOn w:val="7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Grid Table 5 Dark- Accent 1"/>
    <w:basedOn w:val="7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themeColor="accen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themeColor="accen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Grid Table 5 Dark - Accent 21"/>
    <w:basedOn w:val="7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themeColor="accent2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themeColor="accent2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Grid Table 5 Dark - Accent 31"/>
    <w:basedOn w:val="7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themeColor="accent3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themeColor="accent3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Grid Table 5 Dark- Accent 4"/>
    <w:basedOn w:val="7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themeColor="accent4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themeColor="accent4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Grid Table 5 Dark - Accent 51"/>
    <w:basedOn w:val="7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themeColor="accent5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themeColor="accent5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Grid Table 5 Dark - Accent 61"/>
    <w:basedOn w:val="7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themeColor="accent6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themeColor="accent6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Таблиця-сітка 6 (кольорова)1"/>
    <w:basedOn w:val="7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Grid Table 6 Colorful - Accent 11"/>
    <w:basedOn w:val="764"/>
    <w:uiPriority w:val="99"/>
    <w:pPr>
      <w:pBdr/>
      <w:spacing/>
      <w:ind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Grid Table 6 Colorful - Accent 21"/>
    <w:basedOn w:val="764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Grid Table 6 Colorful - Accent 31"/>
    <w:basedOn w:val="764"/>
    <w:uiPriority w:val="99"/>
    <w:pPr>
      <w:pBdr/>
      <w:spacing/>
      <w:ind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Grid Table 6 Colorful - Accent 41"/>
    <w:basedOn w:val="764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Grid Table 6 Colorful - Accent 51"/>
    <w:basedOn w:val="764"/>
    <w:uiPriority w:val="99"/>
    <w:pPr>
      <w:pBdr/>
      <w:spacing/>
      <w:ind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Grid Table 6 Colorful - Accent 61"/>
    <w:basedOn w:val="764"/>
    <w:uiPriority w:val="99"/>
    <w:pPr>
      <w:pBdr/>
      <w:spacing/>
      <w:ind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Таблиця-сітка 7 (кольорова)1"/>
    <w:basedOn w:val="764"/>
    <w:uiPriority w:val="99"/>
    <w:pPr>
      <w:pBdr/>
      <w:spacing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Grid Table 7 Colorful - Accent 11"/>
    <w:basedOn w:val="764"/>
    <w:uiPriority w:val="99"/>
    <w:pPr>
      <w:pBdr/>
      <w:spacing/>
      <w:ind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Grid Table 7 Colorful - Accent 21"/>
    <w:basedOn w:val="764"/>
    <w:uiPriority w:val="99"/>
    <w:pPr>
      <w:pBdr/>
      <w:spacing/>
      <w:ind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Grid Table 7 Colorful - Accent 31"/>
    <w:basedOn w:val="764"/>
    <w:uiPriority w:val="99"/>
    <w:pPr>
      <w:pBdr/>
      <w:spacing/>
      <w:ind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Grid Table 7 Colorful - Accent 41"/>
    <w:basedOn w:val="764"/>
    <w:uiPriority w:val="99"/>
    <w:pPr>
      <w:pBdr/>
      <w:spacing/>
      <w:ind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Grid Table 7 Colorful - Accent 51"/>
    <w:basedOn w:val="764"/>
    <w:uiPriority w:val="99"/>
    <w:pPr>
      <w:pBdr/>
      <w:spacing/>
      <w:ind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Grid Table 7 Colorful - Accent 61"/>
    <w:basedOn w:val="764"/>
    <w:uiPriority w:val="99"/>
    <w:pPr>
      <w:pBdr/>
      <w:spacing/>
      <w:ind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Таблиця-список 1 (світлий)1"/>
    <w:basedOn w:val="7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st Table 1 Light - Accent 11"/>
    <w:basedOn w:val="7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st Table 1 Light - Accent 21"/>
    <w:basedOn w:val="7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st Table 1 Light - Accent 31"/>
    <w:basedOn w:val="7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st Table 1 Light - Accent 41"/>
    <w:basedOn w:val="7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st Table 1 Light - Accent 51"/>
    <w:basedOn w:val="7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st Table 1 Light - Accent 61"/>
    <w:basedOn w:val="7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Таблиця-список 21"/>
    <w:basedOn w:val="764"/>
    <w:uiPriority w:val="9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st Table 2 - Accent 11"/>
    <w:basedOn w:val="764"/>
    <w:uiPriority w:val="99"/>
    <w:pPr>
      <w:pBdr/>
      <w:spacing/>
      <w:ind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st Table 2 - Accent 21"/>
    <w:basedOn w:val="764"/>
    <w:uiPriority w:val="99"/>
    <w:pPr>
      <w:pBdr/>
      <w:spacing/>
      <w:ind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st Table 2 - Accent 31"/>
    <w:basedOn w:val="764"/>
    <w:uiPriority w:val="99"/>
    <w:pPr>
      <w:pBdr/>
      <w:spacing/>
      <w:ind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st Table 2 - Accent 41"/>
    <w:basedOn w:val="764"/>
    <w:uiPriority w:val="99"/>
    <w:pPr>
      <w:pBdr/>
      <w:spacing/>
      <w:ind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st Table 2 - Accent 51"/>
    <w:basedOn w:val="764"/>
    <w:uiPriority w:val="99"/>
    <w:pPr>
      <w:pBdr/>
      <w:spacing/>
      <w:ind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st Table 2 - Accent 61"/>
    <w:basedOn w:val="764"/>
    <w:uiPriority w:val="99"/>
    <w:pPr>
      <w:pBdr/>
      <w:spacing/>
      <w:ind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Таблиця-список 31"/>
    <w:basedOn w:val="764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st Table 3 - Accent 11"/>
    <w:basedOn w:val="764"/>
    <w:uiPriority w:val="99"/>
    <w:pPr>
      <w:pBdr/>
      <w:spacing/>
      <w:ind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List Table 3 - Accent 21"/>
    <w:basedOn w:val="764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List Table 3 - Accent 31"/>
    <w:basedOn w:val="764"/>
    <w:uiPriority w:val="99"/>
    <w:pPr>
      <w:pBdr/>
      <w:spacing/>
      <w:ind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List Table 3 - Accent 41"/>
    <w:basedOn w:val="764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List Table 3 - Accent 51"/>
    <w:basedOn w:val="764"/>
    <w:uiPriority w:val="99"/>
    <w:pPr>
      <w:pBdr/>
      <w:spacing/>
      <w:ind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List Table 3 - Accent 61"/>
    <w:basedOn w:val="764"/>
    <w:uiPriority w:val="99"/>
    <w:pPr>
      <w:pBdr/>
      <w:spacing/>
      <w:ind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Таблиця-список 41"/>
    <w:basedOn w:val="764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List Table 4 - Accent 11"/>
    <w:basedOn w:val="764"/>
    <w:uiPriority w:val="99"/>
    <w:pPr>
      <w:pBdr/>
      <w:spacing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List Table 4 - Accent 21"/>
    <w:basedOn w:val="764"/>
    <w:uiPriority w:val="99"/>
    <w:pPr>
      <w:pBdr/>
      <w:spacing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List Table 4 - Accent 31"/>
    <w:basedOn w:val="764"/>
    <w:uiPriority w:val="99"/>
    <w:pPr>
      <w:pBdr/>
      <w:spacing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List Table 4 - Accent 41"/>
    <w:basedOn w:val="764"/>
    <w:uiPriority w:val="99"/>
    <w:pPr>
      <w:pBdr/>
      <w:spacing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List Table 4 - Accent 51"/>
    <w:basedOn w:val="764"/>
    <w:uiPriority w:val="99"/>
    <w:pPr>
      <w:pBdr/>
      <w:spacing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List Table 4 - Accent 61"/>
    <w:basedOn w:val="764"/>
    <w:uiPriority w:val="99"/>
    <w:pPr>
      <w:pBdr/>
      <w:spacing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Таблиця-список 5 (темний)1"/>
    <w:basedOn w:val="7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List Table 5 Dark - Accent 11"/>
    <w:basedOn w:val="764"/>
    <w:uiPriority w:val="99"/>
    <w:pPr>
      <w:pBdr/>
      <w:spacing/>
      <w:ind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List Table 5 Dark - Accent 21"/>
    <w:basedOn w:val="764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List Table 5 Dark - Accent 31"/>
    <w:basedOn w:val="764"/>
    <w:uiPriority w:val="99"/>
    <w:pPr>
      <w:pBdr/>
      <w:spacing/>
      <w:ind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List Table 5 Dark - Accent 41"/>
    <w:basedOn w:val="764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List Table 5 Dark - Accent 51"/>
    <w:basedOn w:val="764"/>
    <w:uiPriority w:val="99"/>
    <w:pPr>
      <w:pBdr/>
      <w:spacing/>
      <w:ind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List Table 5 Dark - Accent 61"/>
    <w:basedOn w:val="764"/>
    <w:uiPriority w:val="99"/>
    <w:pPr>
      <w:pBdr/>
      <w:spacing/>
      <w:ind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Таблиця-список 6 (кольоровий)1"/>
    <w:basedOn w:val="7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List Table 6 Colorful - Accent 11"/>
    <w:basedOn w:val="764"/>
    <w:uiPriority w:val="99"/>
    <w:pPr>
      <w:pBdr/>
      <w:spacing/>
      <w:ind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st Table 6 Colorful - Accent 21"/>
    <w:basedOn w:val="764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List Table 6 Colorful - Accent 31"/>
    <w:basedOn w:val="764"/>
    <w:uiPriority w:val="99"/>
    <w:pPr>
      <w:pBdr/>
      <w:spacing/>
      <w:ind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List Table 6 Colorful - Accent 41"/>
    <w:basedOn w:val="764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List Table 6 Colorful - Accent 51"/>
    <w:basedOn w:val="764"/>
    <w:uiPriority w:val="99"/>
    <w:pPr>
      <w:pBdr/>
      <w:spacing/>
      <w:ind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st Table 6 Colorful - Accent 61"/>
    <w:basedOn w:val="764"/>
    <w:uiPriority w:val="99"/>
    <w:pPr>
      <w:pBdr/>
      <w:spacing/>
      <w:ind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Таблиця-список 7 (кольоровий)1"/>
    <w:basedOn w:val="764"/>
    <w:uiPriority w:val="99"/>
    <w:pPr>
      <w:pBdr/>
      <w:spacing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List Table 7 Colorful - Accent 11"/>
    <w:basedOn w:val="764"/>
    <w:uiPriority w:val="99"/>
    <w:pPr>
      <w:pBdr/>
      <w:spacing/>
      <w:ind/>
    </w:pPr>
    <w:tblPr>
      <w:tblStyleRowBandSize w:val="1"/>
      <w:tblStyleColBandSize w:val="1"/>
      <w:tblBorders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List Table 7 Colorful - Accent 21"/>
    <w:basedOn w:val="764"/>
    <w:uiPriority w:val="99"/>
    <w:pPr>
      <w:pBdr/>
      <w:spacing/>
      <w:ind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List Table 7 Colorful - Accent 31"/>
    <w:basedOn w:val="764"/>
    <w:uiPriority w:val="99"/>
    <w:pPr>
      <w:pBdr/>
      <w:spacing/>
      <w:ind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List Table 7 Colorful - Accent 41"/>
    <w:basedOn w:val="764"/>
    <w:uiPriority w:val="99"/>
    <w:pPr>
      <w:pBdr/>
      <w:spacing/>
      <w:ind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List Table 7 Colorful - Accent 51"/>
    <w:basedOn w:val="764"/>
    <w:uiPriority w:val="99"/>
    <w:pPr>
      <w:pBdr/>
      <w:spacing/>
      <w:ind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List Table 7 Colorful - Accent 61"/>
    <w:basedOn w:val="764"/>
    <w:uiPriority w:val="99"/>
    <w:pPr>
      <w:pBdr/>
      <w:spacing/>
      <w:ind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Lined - Accent"/>
    <w:basedOn w:val="764"/>
    <w:uiPriority w:val="99"/>
    <w:pPr>
      <w:pBdr/>
      <w:spacing/>
      <w:ind/>
    </w:pPr>
    <w:rPr>
      <w:color w:val="40404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Lined - Accent 1"/>
    <w:basedOn w:val="764"/>
    <w:uiPriority w:val="99"/>
    <w:pPr>
      <w:pBdr/>
      <w:spacing/>
      <w:ind/>
    </w:pPr>
    <w:rPr>
      <w:color w:val="40404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Lined - Accent 2"/>
    <w:basedOn w:val="764"/>
    <w:uiPriority w:val="99"/>
    <w:pPr>
      <w:pBdr/>
      <w:spacing/>
      <w:ind/>
    </w:pPr>
    <w:rPr>
      <w:color w:val="40404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Lined - Accent 3"/>
    <w:basedOn w:val="764"/>
    <w:uiPriority w:val="99"/>
    <w:pPr>
      <w:pBdr/>
      <w:spacing/>
      <w:ind/>
    </w:pPr>
    <w:rPr>
      <w:color w:val="40404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Lined - Accent 4"/>
    <w:basedOn w:val="764"/>
    <w:uiPriority w:val="99"/>
    <w:pPr>
      <w:pBdr/>
      <w:spacing/>
      <w:ind/>
    </w:pPr>
    <w:rPr>
      <w:color w:val="40404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Lined - Accent 5"/>
    <w:basedOn w:val="764"/>
    <w:uiPriority w:val="99"/>
    <w:pPr>
      <w:pBdr/>
      <w:spacing/>
      <w:ind/>
    </w:pPr>
    <w:rPr>
      <w:color w:val="40404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Lined - Accent 6"/>
    <w:basedOn w:val="764"/>
    <w:uiPriority w:val="99"/>
    <w:pPr>
      <w:pBdr/>
      <w:spacing/>
      <w:ind/>
    </w:pPr>
    <w:rPr>
      <w:color w:val="40404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Bordered &amp; Lined - Accent"/>
    <w:basedOn w:val="764"/>
    <w:uiPriority w:val="99"/>
    <w:pPr>
      <w:pBdr/>
      <w:spacing/>
      <w:ind/>
    </w:pPr>
    <w:rPr>
      <w:color w:val="404040"/>
      <w:lang w:val="uk-UA" w:eastAsia="uk-UA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Bordered &amp; Lined - Accent 1"/>
    <w:basedOn w:val="764"/>
    <w:uiPriority w:val="99"/>
    <w:pPr>
      <w:pBdr/>
      <w:spacing/>
      <w:ind/>
    </w:pPr>
    <w:rPr>
      <w:color w:val="404040"/>
      <w:lang w:val="uk-UA" w:eastAsia="uk-UA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Bordered &amp; Lined - Accent 2"/>
    <w:basedOn w:val="764"/>
    <w:uiPriority w:val="99"/>
    <w:pPr>
      <w:pBdr/>
      <w:spacing/>
      <w:ind/>
    </w:pPr>
    <w:rPr>
      <w:color w:val="404040"/>
      <w:lang w:val="uk-UA" w:eastAsia="uk-UA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Bordered &amp; Lined - Accent 3"/>
    <w:basedOn w:val="764"/>
    <w:uiPriority w:val="99"/>
    <w:pPr>
      <w:pBdr/>
      <w:spacing/>
      <w:ind/>
    </w:pPr>
    <w:rPr>
      <w:color w:val="404040"/>
      <w:lang w:val="uk-UA" w:eastAsia="uk-UA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Bordered &amp; Lined - Accent 4"/>
    <w:basedOn w:val="764"/>
    <w:uiPriority w:val="99"/>
    <w:pPr>
      <w:pBdr/>
      <w:spacing/>
      <w:ind/>
    </w:pPr>
    <w:rPr>
      <w:color w:val="404040"/>
      <w:lang w:val="uk-UA" w:eastAsia="uk-UA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 w:customStyle="1">
    <w:name w:val="Bordered &amp; Lined - Accent 5"/>
    <w:basedOn w:val="764"/>
    <w:uiPriority w:val="99"/>
    <w:pPr>
      <w:pBdr/>
      <w:spacing/>
      <w:ind/>
    </w:pPr>
    <w:rPr>
      <w:color w:val="404040"/>
      <w:lang w:val="uk-UA" w:eastAsia="uk-UA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 w:customStyle="1">
    <w:name w:val="Bordered &amp; Lined - Accent 6"/>
    <w:basedOn w:val="764"/>
    <w:uiPriority w:val="99"/>
    <w:pPr>
      <w:pBdr/>
      <w:spacing/>
      <w:ind/>
    </w:pPr>
    <w:rPr>
      <w:color w:val="404040"/>
      <w:lang w:val="uk-UA" w:eastAsia="uk-UA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 w:customStyle="1">
    <w:name w:val="Bordered"/>
    <w:basedOn w:val="764"/>
    <w:uiPriority w:val="99"/>
    <w:pPr>
      <w:pBdr/>
      <w:spacing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 w:customStyle="1">
    <w:name w:val="Bordered - Accent 1"/>
    <w:basedOn w:val="764"/>
    <w:uiPriority w:val="99"/>
    <w:pPr>
      <w:pBdr/>
      <w:spacing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 w:customStyle="1">
    <w:name w:val="Bordered - Accent 2"/>
    <w:basedOn w:val="764"/>
    <w:uiPriority w:val="99"/>
    <w:pPr>
      <w:pBdr/>
      <w:spacing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 w:customStyle="1">
    <w:name w:val="Bordered - Accent 3"/>
    <w:basedOn w:val="764"/>
    <w:uiPriority w:val="99"/>
    <w:pPr>
      <w:pBdr/>
      <w:spacing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 w:customStyle="1">
    <w:name w:val="Bordered - Accent 4"/>
    <w:basedOn w:val="764"/>
    <w:uiPriority w:val="99"/>
    <w:pPr>
      <w:pBdr/>
      <w:spacing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 w:customStyle="1">
    <w:name w:val="Bordered - Accent 5"/>
    <w:basedOn w:val="764"/>
    <w:uiPriority w:val="99"/>
    <w:pPr>
      <w:pBdr/>
      <w:spacing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 w:customStyle="1">
    <w:name w:val="Bordered - Accent 6"/>
    <w:basedOn w:val="764"/>
    <w:uiPriority w:val="99"/>
    <w:pPr>
      <w:pBdr/>
      <w:spacing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51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52">
    <w:name w:val="footnote text"/>
    <w:basedOn w:val="753"/>
    <w:link w:val="953"/>
    <w:uiPriority w:val="99"/>
    <w:semiHidden/>
    <w:unhideWhenUsed/>
    <w:pPr>
      <w:pBdr/>
      <w:spacing w:after="40"/>
      <w:ind/>
    </w:pPr>
    <w:rPr>
      <w:sz w:val="18"/>
    </w:rPr>
  </w:style>
  <w:style w:type="character" w:styleId="953" w:customStyle="1">
    <w:name w:val="Текст виноски Знак"/>
    <w:link w:val="952"/>
    <w:uiPriority w:val="99"/>
    <w:pPr>
      <w:pBdr/>
      <w:spacing/>
      <w:ind/>
    </w:pPr>
    <w:rPr>
      <w:sz w:val="18"/>
    </w:rPr>
  </w:style>
  <w:style w:type="character" w:styleId="954">
    <w:name w:val="footnote reference"/>
    <w:basedOn w:val="763"/>
    <w:uiPriority w:val="99"/>
    <w:unhideWhenUsed/>
    <w:pPr>
      <w:pBdr/>
      <w:spacing/>
      <w:ind/>
    </w:pPr>
    <w:rPr>
      <w:vertAlign w:val="superscript"/>
    </w:rPr>
  </w:style>
  <w:style w:type="paragraph" w:styleId="955">
    <w:name w:val="endnote text"/>
    <w:basedOn w:val="753"/>
    <w:link w:val="956"/>
    <w:uiPriority w:val="99"/>
    <w:semiHidden/>
    <w:unhideWhenUsed/>
    <w:pPr>
      <w:pBdr/>
      <w:spacing/>
      <w:ind/>
    </w:pPr>
  </w:style>
  <w:style w:type="character" w:styleId="956" w:customStyle="1">
    <w:name w:val="Текст кінцевої виноски Знак"/>
    <w:link w:val="955"/>
    <w:uiPriority w:val="99"/>
    <w:pPr>
      <w:pBdr/>
      <w:spacing/>
      <w:ind/>
    </w:pPr>
    <w:rPr>
      <w:sz w:val="20"/>
    </w:rPr>
  </w:style>
  <w:style w:type="character" w:styleId="957">
    <w:name w:val="endnote reference"/>
    <w:basedOn w:val="763"/>
    <w:uiPriority w:val="99"/>
    <w:semiHidden/>
    <w:unhideWhenUsed/>
    <w:pPr>
      <w:pBdr/>
      <w:spacing/>
      <w:ind/>
    </w:pPr>
    <w:rPr>
      <w:vertAlign w:val="superscript"/>
    </w:rPr>
  </w:style>
  <w:style w:type="paragraph" w:styleId="958">
    <w:name w:val="toc 1"/>
    <w:basedOn w:val="753"/>
    <w:next w:val="753"/>
    <w:uiPriority w:val="39"/>
    <w:unhideWhenUsed/>
    <w:pPr>
      <w:pBdr/>
      <w:spacing w:after="57"/>
      <w:ind/>
    </w:pPr>
  </w:style>
  <w:style w:type="paragraph" w:styleId="959">
    <w:name w:val="toc 2"/>
    <w:basedOn w:val="753"/>
    <w:next w:val="753"/>
    <w:uiPriority w:val="39"/>
    <w:unhideWhenUsed/>
    <w:pPr>
      <w:pBdr/>
      <w:spacing w:after="57"/>
      <w:ind w:left="283"/>
    </w:pPr>
  </w:style>
  <w:style w:type="paragraph" w:styleId="960">
    <w:name w:val="toc 3"/>
    <w:basedOn w:val="753"/>
    <w:next w:val="753"/>
    <w:uiPriority w:val="39"/>
    <w:unhideWhenUsed/>
    <w:pPr>
      <w:pBdr/>
      <w:spacing w:after="57"/>
      <w:ind w:left="567"/>
    </w:pPr>
  </w:style>
  <w:style w:type="paragraph" w:styleId="961">
    <w:name w:val="toc 4"/>
    <w:basedOn w:val="753"/>
    <w:next w:val="753"/>
    <w:uiPriority w:val="39"/>
    <w:unhideWhenUsed/>
    <w:pPr>
      <w:pBdr/>
      <w:spacing w:after="57"/>
      <w:ind w:left="850"/>
    </w:pPr>
  </w:style>
  <w:style w:type="paragraph" w:styleId="962">
    <w:name w:val="toc 5"/>
    <w:basedOn w:val="753"/>
    <w:next w:val="753"/>
    <w:uiPriority w:val="39"/>
    <w:unhideWhenUsed/>
    <w:pPr>
      <w:pBdr/>
      <w:spacing w:after="57"/>
      <w:ind w:left="1134"/>
    </w:pPr>
  </w:style>
  <w:style w:type="paragraph" w:styleId="963">
    <w:name w:val="toc 6"/>
    <w:basedOn w:val="753"/>
    <w:next w:val="753"/>
    <w:uiPriority w:val="39"/>
    <w:unhideWhenUsed/>
    <w:pPr>
      <w:pBdr/>
      <w:spacing w:after="57"/>
      <w:ind w:left="1417"/>
    </w:pPr>
  </w:style>
  <w:style w:type="paragraph" w:styleId="964">
    <w:name w:val="toc 7"/>
    <w:basedOn w:val="753"/>
    <w:next w:val="753"/>
    <w:uiPriority w:val="39"/>
    <w:unhideWhenUsed/>
    <w:pPr>
      <w:pBdr/>
      <w:spacing w:after="57"/>
      <w:ind w:left="1701"/>
    </w:pPr>
  </w:style>
  <w:style w:type="paragraph" w:styleId="965">
    <w:name w:val="toc 8"/>
    <w:basedOn w:val="753"/>
    <w:next w:val="753"/>
    <w:uiPriority w:val="39"/>
    <w:unhideWhenUsed/>
    <w:pPr>
      <w:pBdr/>
      <w:spacing w:after="57"/>
      <w:ind w:left="1984"/>
    </w:pPr>
  </w:style>
  <w:style w:type="paragraph" w:styleId="966">
    <w:name w:val="toc 9"/>
    <w:basedOn w:val="753"/>
    <w:next w:val="753"/>
    <w:uiPriority w:val="39"/>
    <w:unhideWhenUsed/>
    <w:pPr>
      <w:pBdr/>
      <w:spacing w:after="57"/>
      <w:ind w:left="2268"/>
    </w:pPr>
  </w:style>
  <w:style w:type="paragraph" w:styleId="967">
    <w:name w:val="TOC Heading"/>
    <w:uiPriority w:val="39"/>
    <w:unhideWhenUsed/>
    <w:pPr>
      <w:pBdr/>
      <w:spacing/>
      <w:ind/>
    </w:pPr>
  </w:style>
  <w:style w:type="paragraph" w:styleId="968">
    <w:name w:val="table of figures"/>
    <w:basedOn w:val="753"/>
    <w:next w:val="753"/>
    <w:uiPriority w:val="99"/>
    <w:unhideWhenUsed/>
    <w:pPr>
      <w:pBdr/>
      <w:spacing/>
      <w:ind/>
    </w:pPr>
  </w:style>
  <w:style w:type="paragraph" w:styleId="969">
    <w:name w:val="Balloon Text"/>
    <w:basedOn w:val="753"/>
    <w:link w:val="970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970" w:customStyle="1">
    <w:name w:val="Текст у виносці Знак"/>
    <w:basedOn w:val="763"/>
    <w:link w:val="969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paragraph" w:styleId="971" w:customStyle="1">
    <w:name w:val="rvps2"/>
    <w:basedOn w:val="753"/>
    <w:pPr>
      <w:pBdr/>
      <w:spacing w:after="100" w:afterAutospacing="1" w:before="100" w:beforeAutospacing="1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72">
    <w:name w:val="List Paragraph"/>
    <w:basedOn w:val="753"/>
    <w:uiPriority w:val="34"/>
    <w:qFormat/>
    <w:pPr>
      <w:pBdr/>
      <w:spacing/>
      <w:ind w:left="720"/>
      <w:contextualSpacing w:val="true"/>
    </w:pPr>
  </w:style>
  <w:style w:type="paragraph" w:styleId="973">
    <w:name w:val="No Spacing"/>
    <w:uiPriority w:val="1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rFonts w:ascii="Calibri" w:hAnsi="Calibri" w:eastAsia="Calibri" w:cs="Calibri"/>
      <w:sz w:val="22"/>
      <w:szCs w:val="22"/>
      <w:lang w:val="uk-U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Relationship Id="rId12" Type="http://schemas.openxmlformats.org/officeDocument/2006/relationships/customXml" Target="../customXml/item2.xml" /><Relationship Id="rId13" Type="http://schemas.openxmlformats.org/officeDocument/2006/relationships/customXml" Target="../customXml/item3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50678449-25D2-4698-A2B0-5D4CB304723B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C3020992-D44D-4931-A57C-7ED56D16F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СТАЛЬНИЧЕНКО Юрій Валерійович</cp:lastModifiedBy>
  <cp:revision>124</cp:revision>
  <dcterms:created xsi:type="dcterms:W3CDTF">2023-05-09T14:02:00Z</dcterms:created>
  <dcterms:modified xsi:type="dcterms:W3CDTF">2026-05-22T17:36:31Z</dcterms:modified>
</cp:coreProperties>
</file>