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(сімдесят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третя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 сесія восьмого скликання)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hanging="15" w:left="15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r>
    </w:p>
    <w:p>
      <w:pPr>
        <w:pBdr/>
        <w:tabs>
          <w:tab w:val="left" w:leader="none" w:pos="4535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22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травня 2026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ab/>
        <w:t xml:space="preserve">м. 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308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Про припинення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  <w:t xml:space="preserve"> в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порядку реорганізації шляхом приєднання юридичної особи –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Феськівська гімназія Менської міської ради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  <w:t xml:space="preserve"> –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та створення філії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закладу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  <w:t xml:space="preserve"> освіти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 метою приведення до вимог чинного законодавства України мережі закладів освіти Менської міської територіальної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громади, керуючись рішенням сорок шостої сесії Менської міської ради 8 скликання від 21 березня 2024 року № 149 «Про затвердження Перспективного пла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ну формування спроможної мережі закладів освіти Менської міської територіальної громади на 2024-2027 роки»,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  <w:t xml:space="preserve">рішенням п’ятдесят п’ятої сесії Менської міської ради восьмого скликання від 21 листопада 2024 року № 585 «Про затвердження Стратегії розвитку освіти Менської міської територіальної громади на 2024-2027 роки»,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Законами України «Про освіту», «Про повну загальну середню 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світу», ст. ст. ст ст. 104, 105, 106, 107 Цивільного кодексу України, Законом України «Про державну реєстрацію юридичних осіб, фізичних осіб-підприємців та громадських формувань», статтею 26 Закону «Про місцеве самоврядування в Україні, Менська міська рада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ВИРІШИЛА: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suppressLineNumbers w:val="false"/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 Припинити в порядку реорганізації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eastAsia="ru-RU"/>
        </w:rPr>
        <w:t xml:space="preserve">Феськівську гімназію Менської міської ради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(код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ЄДРПОУ – 33335638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) шляхом приєднання до Менського опорного закладу загальної середньої освіти І-ІІІ ступенів ім. Т.Г. Шевченка Менської міської ради (код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ЄДРПОУ – 33335643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) з подальшим створенням Феськівської філії Менського опорного закладу загальної середньої освіти І-ІІІ ступенів ім. Т.Г. Шевченка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suppressLineNumbers w:val="false"/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2. Створити Феськівську філію Менського опорного закладу загальної середньої освіти І-ІІІ ступенів ім. Т.Г. Шевченка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(без статусу юридичної особи)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з 01.09.2026 року.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suppressLineNumbers w:val="false"/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val="uk-UA" w:eastAsia="zh-CN"/>
        </w:rPr>
        <w:t xml:space="preserve">3. </w:t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  <w:t xml:space="preserve">Встановити строк заявлення вимог кредиторів при припиненн</w:t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  <w:t xml:space="preserve">і в порядку реорганізації шляхом приєднання вищезазначеного закладу освіти – два місяці з дня оприлюднення повідомлення про рішення щодо припинення. Вимоги кредиторів приймаються за адресою: с. Феськівка, вул. Миру, 14, Корюківський р-н, Чернігівська обл..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suppressLineNumbers w:val="false"/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4. Визначити Менський опорний заклад загальної середньої освіти І-ІІІ ступенів ім. Т.Г. Шевченка Менської міської ради правонаступником Феськівської гімназії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suppressLineNumbers w:val="false"/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5. Створити комісію з припинення Феськівської гімназії Менської міської ради в порядку реорганізації шляхом приєднання до Менського опорного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закладу загальної середньої освіти І-ІІІ ступенів ім. Т.Г. Шевченка Менської міської ради (далі – комісія з припинення) та затвердити її склад згідно з додатком до даного рішення.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suppressLineNumbers w:val="false"/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6. Комісії з припинення в установленому законодавством порядку здійснити заходи щодо припинення в порядку реорганізації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eastAsia="ru-RU"/>
        </w:rPr>
        <w:t xml:space="preserve">Феськівської гімназії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шляхом приєднання до Менського опорного закладу загальної середньої освіти І-ІІІ ступенів ім. Т.Г. Шевченка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suppressLineNumbers w:val="false"/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7. Голові комісії з припинення: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suppressLineNumbers w:val="false"/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7.1. Подати державному реєстратору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дане рішення, а також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документи, необхідні для проведення державної реєстрації припинення в порядку реорганізації юридичної особи;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suppressLineNumbers w:val="false"/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7.2. Провести необхідні заходи, пов’язані з процедурою припинення в порядку реорганізації шляхом приєднання Феськівської гімназії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suppressLineNumbers w:val="false"/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8. Відділу освіти Менської міської ради забезпечити функціонування Феськівської філії Менського опорного закладу загальної середньої освіти І-ІІІ ступенів ім. Т.Г. Шевченка Менської міської ради.</w:t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suppressLineNumbers w:val="false"/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zh-CN"/>
        </w:rPr>
        <w:t xml:space="preserve">Контроль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zh-CN"/>
        </w:rPr>
        <w:t xml:space="preserve"> 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 ради Прищепу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zh-CN"/>
        </w:rPr>
        <w:t xml:space="preserve"> В.В.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zh-CN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zh-CN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Секретар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Юрій СТАЛЬНИЧЕНКО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5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pBdr/>
      <w:spacing/>
      <w:ind/>
      <w:jc w:val="center"/>
      <w:rPr/>
    </w:pPr>
    <w:r>
      <w:rPr>
        <w:rFonts w:ascii="Times New Roman" w:hAnsi="Times New Roman" w:eastAsia="Times New Roman" w:cs="Times New Roman"/>
        <w:color w:val="000000"/>
        <w:sz w:val="28"/>
        <w:szCs w:val="28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0731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82F9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20BE60F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eastAsia="Calibr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2B0B0093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">
    <w:nsid w:val="2D711300"/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4">
    <w:nsid w:val="3C0E30A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6388328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6C066248"/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611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83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55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827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99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71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43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1158"/>
      </w:pPr>
      <w:rPr>
        <w:rFonts w:cs="Times New Roman"/>
      </w:rPr>
      <w:start w:val="1"/>
      <w:suff w:val="tab"/>
    </w:lvl>
  </w:abstractNum>
  <w:abstractNum w:abstractNumId="7">
    <w:nsid w:val="6CEF5DD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77291F2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7CE375F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9" w:default="1">
    <w:name w:val="Normal"/>
    <w:qFormat/>
    <w:pPr>
      <w:pBdr/>
      <w:spacing/>
      <w:ind/>
    </w:pPr>
  </w:style>
  <w:style w:type="paragraph" w:styleId="760">
    <w:name w:val="Heading 1"/>
    <w:basedOn w:val="759"/>
    <w:next w:val="759"/>
    <w:link w:val="92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61">
    <w:name w:val="Heading 2"/>
    <w:basedOn w:val="759"/>
    <w:next w:val="759"/>
    <w:link w:val="92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62">
    <w:name w:val="Heading 3"/>
    <w:basedOn w:val="759"/>
    <w:next w:val="759"/>
    <w:link w:val="92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63">
    <w:name w:val="Heading 4"/>
    <w:basedOn w:val="759"/>
    <w:next w:val="759"/>
    <w:link w:val="92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64">
    <w:name w:val="Heading 5"/>
    <w:basedOn w:val="759"/>
    <w:next w:val="759"/>
    <w:link w:val="92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65">
    <w:name w:val="Heading 6"/>
    <w:basedOn w:val="759"/>
    <w:next w:val="759"/>
    <w:link w:val="93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6">
    <w:name w:val="Heading 7"/>
    <w:basedOn w:val="759"/>
    <w:next w:val="759"/>
    <w:link w:val="93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7">
    <w:name w:val="Heading 8"/>
    <w:basedOn w:val="759"/>
    <w:next w:val="759"/>
    <w:link w:val="93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8">
    <w:name w:val="Heading 9"/>
    <w:basedOn w:val="759"/>
    <w:next w:val="759"/>
    <w:link w:val="93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9" w:default="1">
    <w:name w:val="Default Paragraph Font"/>
    <w:uiPriority w:val="1"/>
    <w:semiHidden/>
    <w:unhideWhenUsed/>
    <w:pPr>
      <w:pBdr/>
      <w:spacing/>
      <w:ind/>
    </w:pPr>
  </w:style>
  <w:style w:type="table" w:styleId="7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 w:default="1">
    <w:name w:val="No List"/>
    <w:uiPriority w:val="99"/>
    <w:semiHidden/>
    <w:unhideWhenUsed/>
    <w:pPr>
      <w:pBdr/>
      <w:spacing/>
      <w:ind/>
    </w:pPr>
  </w:style>
  <w:style w:type="character" w:styleId="772" w:customStyle="1">
    <w:name w:val="Heading 1 Char"/>
    <w:basedOn w:val="76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73" w:customStyle="1">
    <w:name w:val="Heading 2 Char"/>
    <w:basedOn w:val="76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74" w:customStyle="1">
    <w:name w:val="Heading 3 Char"/>
    <w:basedOn w:val="76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75" w:customStyle="1">
    <w:name w:val="Heading 4 Char"/>
    <w:basedOn w:val="769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76" w:customStyle="1">
    <w:name w:val="Heading 5 Char"/>
    <w:basedOn w:val="76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77" w:customStyle="1">
    <w:name w:val="Heading 6 Char"/>
    <w:basedOn w:val="76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78" w:customStyle="1">
    <w:name w:val="Heading 7 Char"/>
    <w:basedOn w:val="76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79" w:customStyle="1">
    <w:name w:val="Heading 8 Char"/>
    <w:basedOn w:val="7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0" w:customStyle="1">
    <w:name w:val="Heading 9 Char"/>
    <w:basedOn w:val="7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1" w:customStyle="1">
    <w:name w:val="Title Char"/>
    <w:basedOn w:val="76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82" w:customStyle="1">
    <w:name w:val="Subtitle Char"/>
    <w:basedOn w:val="76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83" w:customStyle="1">
    <w:name w:val="Quote Char"/>
    <w:basedOn w:val="76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84" w:customStyle="1">
    <w:name w:val="Intense Quote Char"/>
    <w:basedOn w:val="769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85" w:customStyle="1">
    <w:name w:val="Header Char"/>
    <w:basedOn w:val="769"/>
    <w:uiPriority w:val="99"/>
    <w:pPr>
      <w:pBdr/>
      <w:spacing/>
      <w:ind/>
    </w:pPr>
  </w:style>
  <w:style w:type="character" w:styleId="786" w:customStyle="1">
    <w:name w:val="Footer Char"/>
    <w:basedOn w:val="769"/>
    <w:uiPriority w:val="99"/>
    <w:pPr>
      <w:pBdr/>
      <w:spacing/>
      <w:ind/>
    </w:pPr>
  </w:style>
  <w:style w:type="character" w:styleId="787" w:customStyle="1">
    <w:name w:val="Footnote Text Char"/>
    <w:basedOn w:val="769"/>
    <w:uiPriority w:val="99"/>
    <w:semiHidden/>
    <w:pPr>
      <w:pBdr/>
      <w:spacing/>
      <w:ind/>
    </w:pPr>
    <w:rPr>
      <w:sz w:val="20"/>
      <w:szCs w:val="20"/>
    </w:rPr>
  </w:style>
  <w:style w:type="character" w:styleId="788" w:customStyle="1">
    <w:name w:val="Endnote Text Char"/>
    <w:basedOn w:val="769"/>
    <w:uiPriority w:val="99"/>
    <w:semiHidden/>
    <w:pPr>
      <w:pBdr/>
      <w:spacing/>
      <w:ind/>
    </w:pPr>
    <w:rPr>
      <w:sz w:val="20"/>
      <w:szCs w:val="20"/>
    </w:rPr>
  </w:style>
  <w:style w:type="paragraph" w:styleId="789">
    <w:name w:val="toc 1"/>
    <w:basedOn w:val="759"/>
    <w:next w:val="759"/>
    <w:uiPriority w:val="39"/>
    <w:unhideWhenUsed/>
    <w:pPr>
      <w:pBdr/>
      <w:spacing w:after="100"/>
      <w:ind/>
    </w:pPr>
  </w:style>
  <w:style w:type="paragraph" w:styleId="790">
    <w:name w:val="toc 2"/>
    <w:basedOn w:val="759"/>
    <w:next w:val="759"/>
    <w:uiPriority w:val="39"/>
    <w:unhideWhenUsed/>
    <w:pPr>
      <w:pBdr/>
      <w:spacing w:after="100"/>
      <w:ind w:left="220"/>
    </w:pPr>
  </w:style>
  <w:style w:type="paragraph" w:styleId="791">
    <w:name w:val="toc 3"/>
    <w:basedOn w:val="759"/>
    <w:next w:val="759"/>
    <w:uiPriority w:val="39"/>
    <w:unhideWhenUsed/>
    <w:pPr>
      <w:pBdr/>
      <w:spacing w:after="100"/>
      <w:ind w:left="440"/>
    </w:pPr>
  </w:style>
  <w:style w:type="paragraph" w:styleId="792">
    <w:name w:val="toc 4"/>
    <w:basedOn w:val="759"/>
    <w:next w:val="759"/>
    <w:uiPriority w:val="39"/>
    <w:unhideWhenUsed/>
    <w:pPr>
      <w:pBdr/>
      <w:spacing w:after="100"/>
      <w:ind w:left="660"/>
    </w:pPr>
  </w:style>
  <w:style w:type="paragraph" w:styleId="793">
    <w:name w:val="toc 5"/>
    <w:basedOn w:val="759"/>
    <w:next w:val="759"/>
    <w:uiPriority w:val="39"/>
    <w:unhideWhenUsed/>
    <w:pPr>
      <w:pBdr/>
      <w:spacing w:after="100"/>
      <w:ind w:left="880"/>
    </w:pPr>
  </w:style>
  <w:style w:type="paragraph" w:styleId="794">
    <w:name w:val="toc 6"/>
    <w:basedOn w:val="759"/>
    <w:next w:val="759"/>
    <w:uiPriority w:val="39"/>
    <w:unhideWhenUsed/>
    <w:pPr>
      <w:pBdr/>
      <w:spacing w:after="100"/>
      <w:ind w:left="1100"/>
    </w:pPr>
  </w:style>
  <w:style w:type="paragraph" w:styleId="795">
    <w:name w:val="toc 7"/>
    <w:basedOn w:val="759"/>
    <w:next w:val="759"/>
    <w:uiPriority w:val="39"/>
    <w:unhideWhenUsed/>
    <w:pPr>
      <w:pBdr/>
      <w:spacing w:after="100"/>
      <w:ind w:left="1320"/>
    </w:pPr>
  </w:style>
  <w:style w:type="paragraph" w:styleId="796">
    <w:name w:val="toc 8"/>
    <w:basedOn w:val="759"/>
    <w:next w:val="759"/>
    <w:uiPriority w:val="39"/>
    <w:unhideWhenUsed/>
    <w:pPr>
      <w:pBdr/>
      <w:spacing w:after="100"/>
      <w:ind w:left="1540"/>
    </w:pPr>
  </w:style>
  <w:style w:type="paragraph" w:styleId="797">
    <w:name w:val="toc 9"/>
    <w:basedOn w:val="759"/>
    <w:next w:val="759"/>
    <w:uiPriority w:val="39"/>
    <w:unhideWhenUsed/>
    <w:pPr>
      <w:pBdr/>
      <w:spacing w:after="100"/>
      <w:ind w:left="1760"/>
    </w:pPr>
  </w:style>
  <w:style w:type="character" w:styleId="798">
    <w:name w:val="Placeholder Text"/>
    <w:basedOn w:val="769"/>
    <w:uiPriority w:val="99"/>
    <w:semiHidden/>
    <w:pPr>
      <w:pBdr/>
      <w:spacing/>
      <w:ind/>
    </w:pPr>
    <w:rPr>
      <w:color w:val="666666"/>
    </w:rPr>
  </w:style>
  <w:style w:type="table" w:styleId="799">
    <w:name w:val="Table Grid"/>
    <w:basedOn w:val="77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Table Grid Light"/>
    <w:basedOn w:val="77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1"/>
    <w:basedOn w:val="77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2"/>
    <w:basedOn w:val="77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1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2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3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5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6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1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2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3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4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5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6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1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2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3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4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5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6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5" w:customStyle="1">
    <w:name w:val="Заголовок 1 Знак"/>
    <w:basedOn w:val="769"/>
    <w:link w:val="76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26" w:customStyle="1">
    <w:name w:val="Заголовок 2 Знак"/>
    <w:basedOn w:val="769"/>
    <w:link w:val="76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27" w:customStyle="1">
    <w:name w:val="Заголовок 3 Знак"/>
    <w:basedOn w:val="769"/>
    <w:link w:val="76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28" w:customStyle="1">
    <w:name w:val="Заголовок 4 Знак"/>
    <w:basedOn w:val="769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29" w:customStyle="1">
    <w:name w:val="Заголовок 5 Знак"/>
    <w:basedOn w:val="769"/>
    <w:link w:val="76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30" w:customStyle="1">
    <w:name w:val="Заголовок 6 Знак"/>
    <w:basedOn w:val="769"/>
    <w:link w:val="76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1" w:customStyle="1">
    <w:name w:val="Заголовок 7 Знак"/>
    <w:basedOn w:val="769"/>
    <w:link w:val="76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2" w:customStyle="1">
    <w:name w:val="Заголовок 8 Знак"/>
    <w:basedOn w:val="769"/>
    <w:link w:val="7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3" w:customStyle="1">
    <w:name w:val="Заголовок 9 Знак"/>
    <w:basedOn w:val="769"/>
    <w:link w:val="7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4">
    <w:name w:val="Title"/>
    <w:basedOn w:val="759"/>
    <w:next w:val="759"/>
    <w:link w:val="93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5" w:customStyle="1">
    <w:name w:val="Назва Знак"/>
    <w:basedOn w:val="769"/>
    <w:link w:val="93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6">
    <w:name w:val="Subtitle"/>
    <w:basedOn w:val="759"/>
    <w:next w:val="759"/>
    <w:link w:val="93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7" w:customStyle="1">
    <w:name w:val="Підзаголовок Знак"/>
    <w:basedOn w:val="769"/>
    <w:link w:val="93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8">
    <w:name w:val="Quote"/>
    <w:basedOn w:val="759"/>
    <w:next w:val="759"/>
    <w:link w:val="93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9" w:customStyle="1">
    <w:name w:val="Цитата Знак"/>
    <w:basedOn w:val="769"/>
    <w:link w:val="9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Intense Emphasis"/>
    <w:basedOn w:val="769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41">
    <w:name w:val="Intense Quote"/>
    <w:basedOn w:val="759"/>
    <w:next w:val="759"/>
    <w:link w:val="942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42" w:customStyle="1">
    <w:name w:val="Насичена цитата Знак"/>
    <w:basedOn w:val="769"/>
    <w:link w:val="941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43">
    <w:name w:val="Intense Reference"/>
    <w:basedOn w:val="769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944">
    <w:name w:val="No Spacing"/>
    <w:basedOn w:val="759"/>
    <w:uiPriority w:val="1"/>
    <w:qFormat/>
    <w:pPr>
      <w:pBdr/>
      <w:spacing w:after="0" w:line="240" w:lineRule="auto"/>
      <w:ind/>
    </w:pPr>
  </w:style>
  <w:style w:type="character" w:styleId="945">
    <w:name w:val="Subtle Emphasis"/>
    <w:basedOn w:val="7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6">
    <w:name w:val="Emphasis"/>
    <w:basedOn w:val="769"/>
    <w:uiPriority w:val="20"/>
    <w:qFormat/>
    <w:pPr>
      <w:pBdr/>
      <w:spacing/>
      <w:ind/>
    </w:pPr>
    <w:rPr>
      <w:i/>
      <w:iCs/>
    </w:rPr>
  </w:style>
  <w:style w:type="character" w:styleId="947">
    <w:name w:val="Strong"/>
    <w:basedOn w:val="769"/>
    <w:uiPriority w:val="22"/>
    <w:qFormat/>
    <w:pPr>
      <w:pBdr/>
      <w:spacing/>
      <w:ind/>
    </w:pPr>
    <w:rPr>
      <w:b/>
      <w:bCs/>
    </w:rPr>
  </w:style>
  <w:style w:type="character" w:styleId="948">
    <w:name w:val="Subtle Reference"/>
    <w:basedOn w:val="7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9">
    <w:name w:val="Book Title"/>
    <w:basedOn w:val="7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50">
    <w:name w:val="Header"/>
    <w:basedOn w:val="759"/>
    <w:link w:val="95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1" w:customStyle="1">
    <w:name w:val="Верхній колонтитул Знак"/>
    <w:basedOn w:val="769"/>
    <w:link w:val="950"/>
    <w:uiPriority w:val="99"/>
    <w:pPr>
      <w:pBdr/>
      <w:spacing/>
      <w:ind/>
    </w:pPr>
  </w:style>
  <w:style w:type="paragraph" w:styleId="952">
    <w:name w:val="Footer"/>
    <w:basedOn w:val="759"/>
    <w:link w:val="95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3" w:customStyle="1">
    <w:name w:val="Нижній колонтитул Знак"/>
    <w:basedOn w:val="769"/>
    <w:link w:val="952"/>
    <w:uiPriority w:val="99"/>
    <w:pPr>
      <w:pBdr/>
      <w:spacing/>
      <w:ind/>
    </w:pPr>
  </w:style>
  <w:style w:type="paragraph" w:styleId="954">
    <w:name w:val="Caption"/>
    <w:basedOn w:val="759"/>
    <w:next w:val="759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955">
    <w:name w:val="footnote text"/>
    <w:basedOn w:val="759"/>
    <w:link w:val="95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6" w:customStyle="1">
    <w:name w:val="Текст виноски Знак"/>
    <w:basedOn w:val="769"/>
    <w:link w:val="955"/>
    <w:uiPriority w:val="99"/>
    <w:semiHidden/>
    <w:pPr>
      <w:pBdr/>
      <w:spacing/>
      <w:ind/>
    </w:pPr>
    <w:rPr>
      <w:sz w:val="20"/>
      <w:szCs w:val="20"/>
    </w:rPr>
  </w:style>
  <w:style w:type="character" w:styleId="957">
    <w:name w:val="footnote reference"/>
    <w:basedOn w:val="769"/>
    <w:uiPriority w:val="99"/>
    <w:semiHidden/>
    <w:unhideWhenUsed/>
    <w:pPr>
      <w:pBdr/>
      <w:spacing/>
      <w:ind/>
    </w:pPr>
    <w:rPr>
      <w:vertAlign w:val="superscript"/>
    </w:rPr>
  </w:style>
  <w:style w:type="paragraph" w:styleId="958">
    <w:name w:val="endnote text"/>
    <w:basedOn w:val="759"/>
    <w:link w:val="95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9" w:customStyle="1">
    <w:name w:val="Текст кінцевої виноски Знак"/>
    <w:basedOn w:val="769"/>
    <w:link w:val="958"/>
    <w:uiPriority w:val="99"/>
    <w:semiHidden/>
    <w:pPr>
      <w:pBdr/>
      <w:spacing/>
      <w:ind/>
    </w:pPr>
    <w:rPr>
      <w:sz w:val="20"/>
      <w:szCs w:val="20"/>
    </w:rPr>
  </w:style>
  <w:style w:type="character" w:styleId="960">
    <w:name w:val="endnote reference"/>
    <w:basedOn w:val="769"/>
    <w:uiPriority w:val="99"/>
    <w:semiHidden/>
    <w:unhideWhenUsed/>
    <w:pPr>
      <w:pBdr/>
      <w:spacing/>
      <w:ind/>
    </w:pPr>
    <w:rPr>
      <w:vertAlign w:val="superscript"/>
    </w:rPr>
  </w:style>
  <w:style w:type="character" w:styleId="961">
    <w:name w:val="Hyperlink"/>
    <w:basedOn w:val="76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62">
    <w:name w:val="FollowedHyperlink"/>
    <w:basedOn w:val="7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3">
    <w:name w:val="TOC Heading"/>
    <w:uiPriority w:val="39"/>
    <w:unhideWhenUsed/>
    <w:pPr>
      <w:pBdr/>
      <w:spacing/>
      <w:ind/>
    </w:pPr>
  </w:style>
  <w:style w:type="paragraph" w:styleId="964">
    <w:name w:val="table of figures"/>
    <w:basedOn w:val="759"/>
    <w:next w:val="759"/>
    <w:uiPriority w:val="99"/>
    <w:unhideWhenUsed/>
    <w:pPr>
      <w:pBdr/>
      <w:spacing w:after="0"/>
      <w:ind/>
    </w:pPr>
  </w:style>
  <w:style w:type="paragraph" w:styleId="965">
    <w:name w:val="List Paragraph"/>
    <w:basedOn w:val="759"/>
    <w:uiPriority w:val="34"/>
    <w:qFormat/>
    <w:pPr>
      <w:pBdr/>
      <w:spacing/>
      <w:ind w:left="720"/>
      <w:contextualSpacing w:val="true"/>
    </w:pPr>
  </w:style>
  <w:style w:type="character" w:styleId="966" w:customStyle="1">
    <w:name w:val="Основной текст (2)_"/>
    <w:basedOn w:val="769"/>
    <w:link w:val="967"/>
    <w:pPr>
      <w:pBdr/>
      <w:spacing/>
      <w:ind/>
    </w:pPr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67" w:customStyle="1">
    <w:name w:val="Основной текст (2)"/>
    <w:basedOn w:val="759"/>
    <w:link w:val="966"/>
    <w:pPr>
      <w:widowControl w:val="false"/>
      <w:pBdr/>
      <w:shd w:val="clear" w:color="auto" w:fill="ffffff"/>
      <w:spacing w:after="0" w:line="0" w:lineRule="atLeast"/>
      <w:ind w:hanging="500"/>
    </w:pPr>
    <w:rPr>
      <w:rFonts w:ascii="Times New Roman" w:hAnsi="Times New Roman" w:eastAsia="Times New Roman" w:cs="Times New Roman"/>
      <w:sz w:val="26"/>
      <w:szCs w:val="26"/>
    </w:rPr>
  </w:style>
  <w:style w:type="paragraph" w:styleId="968" w:customStyle="1">
    <w:name w:val="Обычный1"/>
    <w:pPr>
      <w:pBdr/>
      <w:spacing w:after="200" w:line="276" w:lineRule="auto"/>
      <w:ind/>
    </w:pPr>
    <w:rPr>
      <w:rFonts w:ascii="Calibri" w:hAnsi="Calibri" w:eastAsia="Calibri" w:cs="Times New Roman"/>
    </w:rPr>
  </w:style>
  <w:style w:type="character" w:styleId="969" w:customStyle="1">
    <w:name w:val="docy"/>
    <w:basedOn w:val="769"/>
    <w:pPr>
      <w:pBdr/>
      <w:spacing/>
      <w:ind/>
    </w:pPr>
  </w:style>
  <w:style w:type="paragraph" w:styleId="970" w:customStyle="1">
    <w:name w:val="Основной текст1"/>
    <w:basedOn w:val="759"/>
    <w:pPr>
      <w:pBdr/>
      <w:spacing w:after="0" w:line="240" w:lineRule="auto"/>
      <w:ind/>
      <w:jc w:val="both"/>
    </w:pPr>
    <w:rPr>
      <w:rFonts w:ascii="Times New Roman" w:hAnsi="Times New Roman" w:eastAsia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СТАЛЬНИЧЕНКО Юрій Валерійович</cp:lastModifiedBy>
  <cp:revision>12</cp:revision>
  <dcterms:created xsi:type="dcterms:W3CDTF">2026-04-30T11:16:00Z</dcterms:created>
  <dcterms:modified xsi:type="dcterms:W3CDTF">2026-05-22T18:00:47Z</dcterms:modified>
</cp:coreProperties>
</file>