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uk-UA"/>
        </w:rPr>
        <w:t xml:space="preserve">МЕНСЬКА МІСЬКА РАДА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color w:val="000000" w:themeColor="text1"/>
          <w:sz w:val="16"/>
          <w:szCs w:val="28"/>
          <w:lang w:val="uk-UA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16"/>
          <w:szCs w:val="28"/>
          <w:lang w:val="uk-UA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16"/>
          <w:szCs w:val="28"/>
          <w:lang w:val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uk-UA"/>
        </w:rPr>
        <w:t xml:space="preserve">(сімдесят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uk-UA"/>
        </w:rPr>
        <w:t xml:space="preserve">третя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uk-UA"/>
        </w:rPr>
        <w:t xml:space="preserve"> сесія восьмого скликання)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uk-UA"/>
        </w:rPr>
        <w:t xml:space="preserve">РІШЕННЯ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</w:r>
    </w:p>
    <w:p>
      <w:pPr>
        <w:pBdr/>
        <w:spacing w:after="0" w:line="240" w:lineRule="auto"/>
        <w:ind w:hanging="15" w:left="15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pacing w:val="60"/>
          <w:sz w:val="16"/>
          <w:szCs w:val="16"/>
          <w:lang w:val="uk-UA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pacing w:val="60"/>
          <w:sz w:val="16"/>
          <w:szCs w:val="16"/>
          <w:lang w:val="uk-UA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pacing w:val="60"/>
          <w:sz w:val="16"/>
          <w:szCs w:val="16"/>
          <w:lang w:val="uk-UA"/>
        </w:rPr>
      </w:r>
    </w:p>
    <w:p>
      <w:pPr>
        <w:pBdr/>
        <w:tabs>
          <w:tab w:val="left" w:leader="none" w:pos="4535"/>
          <w:tab w:val="left" w:leader="none" w:pos="7370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  <w:t xml:space="preserve">22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  <w:t xml:space="preserve"> травня 2026 року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  <w:tab/>
        <w:t xml:space="preserve">м. Мена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  <w:t xml:space="preserve">№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  <w:t xml:space="preserve"> 301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</w:r>
    </w:p>
    <w:p>
      <w:pPr>
        <w:pBdr/>
        <w:tabs>
          <w:tab w:val="left" w:leader="none" w:pos="4535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</w:r>
    </w:p>
    <w:p>
      <w:pPr>
        <w:pBdr/>
        <w:tabs>
          <w:tab w:val="left" w:leader="none" w:pos="4535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b/>
          <w:bCs/>
          <w:iCs/>
          <w:sz w:val="28"/>
          <w:szCs w:val="28"/>
          <w:lang w:val="uk-UA" w:eastAsia="ru-RU" w:bidi="en-US"/>
        </w:rPr>
        <w:t xml:space="preserve">Про припинення в порядку реорганізації шляхом приєднання юридичної особи – </w:t>
      </w:r>
      <w:bookmarkStart w:id="0" w:name="_Hlk177551765"/>
      <w:r>
        <w:rPr>
          <w:rFonts w:ascii="Times New Roman" w:hAnsi="Times New Roman" w:eastAsia="Times New Roman" w:cs="Times New Roman"/>
          <w:b/>
          <w:bCs/>
          <w:iCs/>
          <w:sz w:val="28"/>
          <w:szCs w:val="28"/>
          <w:lang w:val="uk-UA" w:eastAsia="ru-RU" w:bidi="en-US"/>
        </w:rPr>
        <w:t xml:space="preserve">Дягівський заклад дошкільної освіти (дитячий садок) «Веселка» загального типу Менської міської ради</w:t>
      </w:r>
      <w:bookmarkEnd w:id="0"/>
      <w:r>
        <w:rPr>
          <w:rFonts w:ascii="Times New Roman" w:hAnsi="Times New Roman" w:eastAsia="Times New Roman" w:cs="Times New Roman"/>
          <w:b/>
          <w:bCs/>
          <w:iCs/>
          <w:sz w:val="28"/>
          <w:szCs w:val="28"/>
          <w:lang w:val="uk-UA" w:eastAsia="ru-RU" w:bidi="en-US"/>
        </w:rPr>
        <w:t xml:space="preserve"> – </w:t>
      </w:r>
      <w:r>
        <w:rPr>
          <w:rFonts w:ascii="Times New Roman" w:hAnsi="Times New Roman" w:eastAsia="Times New Roman" w:cs="Times New Roman"/>
          <w:b/>
          <w:bCs/>
          <w:iCs/>
          <w:sz w:val="28"/>
          <w:szCs w:val="28"/>
          <w:lang w:val="uk-UA" w:eastAsia="ru-RU" w:bidi="en-US"/>
        </w:rPr>
        <w:t xml:space="preserve">та створення філії закладу освіти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</w:r>
    </w:p>
    <w:p>
      <w:pPr>
        <w:pBdr/>
        <w:tabs>
          <w:tab w:val="left" w:leader="none" w:pos="4535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</w:r>
    </w:p>
    <w:p>
      <w:pPr>
        <w:suppressLineNumbers w:val="false"/>
        <w:pBdr/>
        <w:tabs>
          <w:tab w:val="left" w:leader="none" w:pos="4535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 w:bidi="ru-RU"/>
        </w:rPr>
        <w:t xml:space="preserve">З метою </w:t>
      </w:r>
      <w:r>
        <w:rPr>
          <w:rFonts w:ascii="Times New Roman" w:hAnsi="Times New Roman" w:eastAsia="Times New Roman" w:cs="Times New Roman"/>
          <w:sz w:val="28"/>
          <w:szCs w:val="24"/>
          <w:lang w:val="uk-UA" w:eastAsia="ru-RU" w:bidi="ru-RU"/>
        </w:rPr>
        <w:t xml:space="preserve">оптимізації</w:t>
      </w:r>
      <w:r>
        <w:rPr>
          <w:rFonts w:ascii="Times New Roman" w:hAnsi="Times New Roman" w:eastAsia="Times New Roman" w:cs="Times New Roman"/>
          <w:sz w:val="32"/>
          <w:szCs w:val="28"/>
          <w:lang w:val="uk-UA" w:eastAsia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ru-RU"/>
        </w:rPr>
        <w:t xml:space="preserve">мережі закладів освіти Менської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ru-RU"/>
        </w:rPr>
        <w:t xml:space="preserve">міської територіальної громади, керуючись рішенням 46 сесії 8 скликання Менської міської ради від 21 березня 2024 року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ru-RU"/>
        </w:rPr>
        <w:t xml:space="preserve"> № 149 «Про затвердження Перспективного плану формування спроможної мережі закладів освіти Менської міської територіальної громади на 2024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ru-RU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ru-RU"/>
        </w:rPr>
        <w:t xml:space="preserve">2027 роки»,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uk-UA" w:bidi="ru-RU"/>
        </w:rPr>
        <w:t xml:space="preserve">рішенням п’ятдесят п’ятої сесії Менської міської ради восьмого скликання від 21 листопада 2024 року № 585 «Про затвердження Стратегії розвитку освіти Менської міської територіальної громади на 2024-2027 роки»,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ru-RU"/>
        </w:rPr>
        <w:t xml:space="preserve"> ст.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ru-RU"/>
        </w:rPr>
        <w:t xml:space="preserve">ст.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ru-RU"/>
        </w:rPr>
        <w:t xml:space="preserve"> ст. ст.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ru-RU"/>
        </w:rPr>
        <w:t xml:space="preserve">104, 105, 106, 107 Цивільного кодексу України, Законами України «Про державну реєстрацію юридичних осіб, фізичних осіб-підприємців та громадських формувань», «Про освіту», «Про дошкільну освіту», статт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ru-RU"/>
        </w:rPr>
        <w:t xml:space="preserve">ею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ru-RU"/>
        </w:rPr>
        <w:t xml:space="preserve"> 26 Закону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ru-RU"/>
        </w:rPr>
        <w:t xml:space="preserve">«Про місцеве самоврядування в Україні», Менська міська рада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</w:r>
    </w:p>
    <w:p>
      <w:pPr>
        <w:pBdr/>
        <w:tabs>
          <w:tab w:val="left" w:leader="none" w:pos="4535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eastAsia="Calibri" w:cs="Times New Roman"/>
          <w:sz w:val="28"/>
          <w:szCs w:val="28"/>
          <w:lang w:val="uk-UA" w:bidi="en-US"/>
        </w:rPr>
        <w:t xml:space="preserve">ВИРІШИЛА: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</w:r>
    </w:p>
    <w:p>
      <w:pPr>
        <w:pBdr/>
        <w:tabs>
          <w:tab w:val="left" w:leader="none" w:pos="4535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 w:bidi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  <w:t xml:space="preserve">1.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  <w:t xml:space="preserve">Припинити в порядку реорганізації 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lang w:val="uk-UA" w:eastAsia="ru-RU" w:bidi="en-US"/>
        </w:rPr>
        <w:t xml:space="preserve">Дягівський заклад дошкільної освіти (дитячий садок) «Веселка» загального типу Менської міської ради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  <w:t xml:space="preserve">(код ЄДРПОУ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  <w:t xml:space="preserve"> –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  <w:t xml:space="preserve">37694411) шляхом приєднання до Менського закладу дошкільної освіти (ясла-садок) «Дитяча академія» комбінованого типу Менської міської ради (код ЄДРПОУ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  <w:t xml:space="preserve">–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  <w:t xml:space="preserve">34522534) з подальшим створенням </w:t>
      </w:r>
      <w:r>
        <w:rPr>
          <w:rFonts w:ascii="Times New Roman" w:hAnsi="Times New Roman" w:eastAsia="Times New Roman" w:cs="Times New Roman"/>
          <w:sz w:val="28"/>
          <w:szCs w:val="28"/>
          <w:lang w:val="uk-UA" w:bidi="en-US"/>
        </w:rPr>
        <w:t xml:space="preserve">Дягівської філії </w:t>
      </w:r>
      <w:r>
        <w:rPr>
          <w:rFonts w:ascii="Times New Roman" w:hAnsi="Times New Roman" w:eastAsia="Times New Roman" w:cs="Times New Roman"/>
          <w:sz w:val="28"/>
          <w:szCs w:val="28"/>
          <w:lang w:val="uk-UA" w:bidi="en-US"/>
        </w:rPr>
        <w:t xml:space="preserve">«Веселка»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  <w:t xml:space="preserve">Менського закладу дошкільної освіти (ясла-садок) «Дитяча академія» комбінованого типу Менської міської ради.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4535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 w:bidi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2. </w:t>
      </w:r>
      <w:r>
        <w:rPr>
          <w:rFonts w:ascii="Times New Roman" w:hAnsi="Times New Roman" w:eastAsia="Times New Roman" w:cs="Times New Roman"/>
          <w:sz w:val="28"/>
          <w:szCs w:val="28"/>
          <w:lang w:val="uk-UA" w:bidi="en-US"/>
        </w:rPr>
        <w:t xml:space="preserve">Створити </w:t>
      </w:r>
      <w:bookmarkStart w:id="1" w:name="_Hlk177552644"/>
      <w:r>
        <w:rPr>
          <w:rFonts w:ascii="Times New Roman" w:hAnsi="Times New Roman" w:eastAsia="Times New Roman" w:cs="Times New Roman"/>
          <w:sz w:val="28"/>
          <w:szCs w:val="28"/>
          <w:lang w:val="uk-UA" w:bidi="en-US"/>
        </w:rPr>
        <w:t xml:space="preserve">Дягівську філію </w:t>
      </w:r>
      <w:r>
        <w:rPr>
          <w:rFonts w:ascii="Times New Roman" w:hAnsi="Times New Roman" w:eastAsia="Times New Roman" w:cs="Times New Roman"/>
          <w:sz w:val="28"/>
          <w:szCs w:val="28"/>
          <w:lang w:val="uk-UA" w:bidi="en-US"/>
        </w:rPr>
        <w:t xml:space="preserve">«Веселка»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  <w:t xml:space="preserve">Менського закладу дошкільної освіти (ясла-садок) «Дитяча академія» комбінованого типу Менської міської ради </w:t>
      </w:r>
      <w:bookmarkEnd w:id="1"/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  <w:t xml:space="preserve">(без статусу юридичної особи)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  <w:t xml:space="preserve">з 01.09.2026.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4535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 w:bidi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3. </w:t>
      </w:r>
      <w:r>
        <w:rPr>
          <w:rFonts w:ascii="Times New Roman" w:hAnsi="Times New Roman" w:eastAsia="Times New Roman" w:cs="Times New Roman"/>
          <w:sz w:val="28"/>
          <w:szCs w:val="28"/>
          <w:lang w:val="uk-UA" w:bidi="en-US"/>
        </w:rPr>
        <w:t xml:space="preserve">Встановити строк заявлення вимог кредиторів при припиненні в порядку реорганізації шляхом приєднання вищезазначеного закладу освіти</w:t>
      </w:r>
      <w:r>
        <w:rPr>
          <w:rFonts w:ascii="Times New Roman" w:hAnsi="Times New Roman" w:eastAsia="Times New Roman" w:cs="Times New Roman"/>
          <w:sz w:val="28"/>
          <w:szCs w:val="28"/>
          <w:lang w:val="uk-UA" w:bidi="en-US"/>
        </w:rPr>
        <w:t xml:space="preserve"> – </w:t>
      </w:r>
      <w:r>
        <w:rPr>
          <w:rFonts w:ascii="Times New Roman" w:hAnsi="Times New Roman" w:eastAsia="Times New Roman" w:cs="Times New Roman"/>
          <w:sz w:val="28"/>
          <w:szCs w:val="28"/>
          <w:lang w:val="uk-UA" w:bidi="en-US"/>
        </w:rPr>
        <w:t xml:space="preserve">два місяці з дня оприлюднення повідомлення про рішення щодо припинення. </w:t>
      </w:r>
      <w:r>
        <w:rPr>
          <w:rFonts w:ascii="Times New Roman" w:hAnsi="Times New Roman" w:eastAsia="Times New Roman" w:cs="Times New Roman"/>
          <w:sz w:val="28"/>
          <w:szCs w:val="28"/>
          <w:lang w:val="uk-UA" w:bidi="en-US"/>
        </w:rPr>
        <w:t xml:space="preserve">Вимоги кредиторів приймаються за адресою</w:t>
      </w:r>
      <w:r>
        <w:rPr>
          <w:rFonts w:ascii="Times New Roman" w:hAnsi="Times New Roman" w:eastAsia="Times New Roman" w:cs="Times New Roman"/>
          <w:sz w:val="28"/>
          <w:szCs w:val="28"/>
          <w:lang w:val="uk-UA" w:bidi="en-US"/>
        </w:rPr>
        <w:t xml:space="preserve">: с. Дягова, вул. Покровська, 17, Корюківський р-н</w:t>
      </w:r>
      <w:r>
        <w:rPr>
          <w:rFonts w:ascii="Times New Roman" w:hAnsi="Times New Roman" w:eastAsia="Times New Roman" w:cs="Times New Roman"/>
          <w:sz w:val="28"/>
          <w:szCs w:val="28"/>
          <w:lang w:val="uk-UA" w:bidi="en-US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val="uk-UA" w:bidi="en-US"/>
        </w:rPr>
        <w:t xml:space="preserve">, Чернігівська обл.</w:t>
      </w:r>
      <w:r>
        <w:rPr>
          <w:rFonts w:ascii="Times New Roman" w:hAnsi="Times New Roman" w:eastAsia="Times New Roman" w:cs="Times New Roman"/>
          <w:sz w:val="28"/>
          <w:szCs w:val="28"/>
          <w:lang w:val="uk-UA" w:bidi="en-US"/>
        </w:rPr>
      </w:r>
    </w:p>
    <w:p>
      <w:pPr>
        <w:pBdr/>
        <w:tabs>
          <w:tab w:val="left" w:leader="none" w:pos="4535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 w:bidi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bidi="en-US"/>
        </w:rPr>
        <w:t xml:space="preserve">4.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  <w:t xml:space="preserve">Визначити Менський заклад дошкільної освіти (ясла-садок) «Дитяча академія» комбінованого типу Менської міської ради правонаступником Дягівського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  <w:t xml:space="preserve">закладу дошкільної освіти (дитячого садка) «Веселка» загального типу Менської міської ради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4535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 w:bidi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5.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  <w:t xml:space="preserve">Створити комісію з припинення Дягівського закладу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  <w:t xml:space="preserve">дошкільної освіти (дитячий садок) «Веселка» загального типу Менської міської ради в порядку реорганізації шляхом приєднання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  <w:t xml:space="preserve">до Менського закладу дошкільної освіти (ясла-садок) «Дитяча академія» комбінованого типу Менської міської ради (далі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  <w:t xml:space="preserve"> –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  <w:t xml:space="preserve">комісія з припинення) та затвердити її склад згідно з додатком до даного рішення.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4535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 w:bidi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6.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  <w:t xml:space="preserve">Комісії з припинення в установленому законодавством порядку здійснити заходи щодо припинення в порядку реорганізації Дягівського закладу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  <w:t xml:space="preserve">дошкільної освіти (дитячий садок) «Веселка» загального типу Менської міської ради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  <w:t xml:space="preserve">шляхом приєднання до Менського закладу дошкільної освіти (ясла-садок) «Дитяча академія» комбінованого типу Менської міської ради.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4535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 w:bidi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  <w:t xml:space="preserve">7. Голові комісії з припинення: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4535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 w:bidi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  <w:t xml:space="preserve">7.1. Подати державному реєстратору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  <w:t xml:space="preserve">дане рішення, а також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  <w:t xml:space="preserve">документи, необхідні для проведення державної реєстрації припинення в порядку реорганізації юридичної особи.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4535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 w:bidi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  <w:t xml:space="preserve">7.2. Провести необхідні заходи, пов’язані з процедурою припинення в порядку реорганізації шляхом приєднання Дягівського закладу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  <w:t xml:space="preserve">дошкільної освіти (дитячий садок) «Веселка» загального типу Менської міської ради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</w:r>
    </w:p>
    <w:p>
      <w:pPr>
        <w:pBdr/>
        <w:tabs>
          <w:tab w:val="left" w:leader="none" w:pos="4535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 w:bidi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bidi="en-US"/>
        </w:rPr>
        <w:t xml:space="preserve">8. Відділу освіти Менської міської ради з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  <w:t xml:space="preserve">абезпечити функціонування Дягівської філії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  <w:t xml:space="preserve">«Веселка»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  <w:t xml:space="preserve">Менського закладу дошкільної освіти (ясла-садок) «Дитяча академія» комбінованого типу Менської міської ради.</w:t>
      </w:r>
      <w:r>
        <w:rPr>
          <w:rFonts w:ascii="Times New Roman" w:hAnsi="Times New Roman" w:eastAsia="Times New Roman" w:cs="Times New Roman"/>
          <w:sz w:val="28"/>
          <w:szCs w:val="28"/>
          <w:lang w:val="uk-UA" w:bidi="en-US"/>
        </w:rPr>
      </w:r>
    </w:p>
    <w:p>
      <w:pPr>
        <w:pBdr/>
        <w:tabs>
          <w:tab w:val="left" w:leader="none" w:pos="4535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bidi="en-US"/>
        </w:rPr>
        <w:t xml:space="preserve">9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val="uk-UA" w:bidi="en-US"/>
        </w:rPr>
        <w:t xml:space="preserve"> Контроль</w:t>
      </w:r>
      <w:r>
        <w:rPr>
          <w:rFonts w:ascii="Times New Roman" w:hAnsi="Times New Roman" w:eastAsia="Times New Roman" w:cs="Times New Roman"/>
          <w:sz w:val="28"/>
          <w:szCs w:val="28"/>
          <w:lang w:val="uk-UA" w:bidi="en-US"/>
        </w:rPr>
        <w:t xml:space="preserve"> за виконанням рішення покласти на постійну комісію міської ради з пит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bidi="en-US"/>
        </w:rPr>
        <w:t xml:space="preserve">ань охорони здоров’я, соціального захисту населення, освіти, культури, молоді, фізкультури і спорту та заступника міського голови з питань діяльності виконавчих органів ради Прищепу В.В.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</w:r>
    </w:p>
    <w:p>
      <w:pPr>
        <w:pBdr/>
        <w:tabs>
          <w:tab w:val="left" w:leader="none" w:pos="4535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</w:r>
    </w:p>
    <w:p>
      <w:pPr>
        <w:pBdr/>
        <w:tabs>
          <w:tab w:val="left" w:leader="none" w:pos="4535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  <w:lang w:val="uk-UA" w:bidi="en-US"/>
        </w:rPr>
        <w:t xml:space="preserve">Секретар ради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uk-UA" w:bidi="en-US"/>
        </w:rPr>
        <w:tab/>
        <w:t xml:space="preserve">                                                                Юрій СТАЛЬНИЧЕНКО</w:t>
      </w:r>
      <w:r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2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952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2"/>
      <w:pBdr/>
      <w:spacing/>
      <w:ind/>
      <w:jc w:val="center"/>
      <w:rPr/>
    </w:pPr>
    <w:r>
      <w:rPr>
        <w:rFonts w:ascii="Times New Roman" w:hAnsi="Times New Roman" w:eastAsia="Times New Roman" w:cs="Times New Roman"/>
        <w:color w:val="000000"/>
        <w:sz w:val="28"/>
        <w:szCs w:val="28"/>
        <w:lang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47675" cy="628650"/>
              <wp:effectExtent l="0" t="0" r="0" b="0"/>
              <wp:docPr id="1" name="Рисунок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8390731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47674" cy="62864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5.25pt;height:49.5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682F91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nsid w:val="20BE60F2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 w:eastAsia="Calibri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nsid w:val="2B0B0093"/>
    <w:lvl w:ilvl="0">
      <w:isLgl w:val="false"/>
      <w:lvlJc w:val="left"/>
      <w:lvlText w:val="-"/>
      <w:numFmt w:val="bullet"/>
      <w:pPr>
        <w:pBdr/>
        <w:spacing/>
        <w:ind w:hanging="360" w:left="1080"/>
      </w:pPr>
      <w:rPr>
        <w:rFonts w:hint="default" w:ascii="Times New Roman" w:hAnsi="Times New Roman" w:cs="Times New Roman" w:eastAsiaTheme="minorHAns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3">
    <w:nsid w:val="2D711300"/>
    <w:lvl w:ilvl="0">
      <w:isLgl w:val="false"/>
      <w:lvlJc w:val="left"/>
      <w:lvlText w:val="-"/>
      <w:numFmt w:val="bullet"/>
      <w:pPr>
        <w:pBdr/>
        <w:spacing/>
        <w:ind w:hanging="360" w:left="1069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8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0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2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4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6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8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0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29"/>
      </w:pPr>
      <w:rPr>
        <w:rFonts w:hint="default" w:ascii="Wingdings" w:hAnsi="Wingdings"/>
      </w:rPr>
      <w:start w:val="1"/>
      <w:suff w:val="tab"/>
    </w:lvl>
  </w:abstractNum>
  <w:abstractNum w:abstractNumId="4">
    <w:nsid w:val="3C0E30AA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501D3C0C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nsid w:val="63883281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nsid w:val="6C066248"/>
    <w:lvl w:ilvl="0">
      <w:isLgl w:val="false"/>
      <w:lvlJc w:val="left"/>
      <w:lvlText w:val="%1."/>
      <w:numFmt w:val="decimal"/>
      <w:pPr>
        <w:pBdr/>
        <w:spacing/>
        <w:ind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6118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6838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7558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8278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8998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9718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10438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11158"/>
      </w:pPr>
      <w:rPr>
        <w:rFonts w:cs="Times New Roman"/>
      </w:rPr>
      <w:start w:val="1"/>
      <w:suff w:val="tab"/>
    </w:lvl>
  </w:abstractNum>
  <w:abstractNum w:abstractNumId="8">
    <w:nsid w:val="6CEF5DDA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">
    <w:nsid w:val="77291F26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nsid w:val="7CE375F9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10"/>
  </w:num>
  <w:num w:numId="5">
    <w:abstractNumId w:val="9"/>
  </w:num>
  <w:num w:numId="6">
    <w:abstractNumId w:val="0"/>
  </w:num>
  <w:num w:numId="7">
    <w:abstractNumId w:val="4"/>
  </w:num>
  <w:num w:numId="8">
    <w:abstractNumId w:val="2"/>
  </w:num>
  <w:num w:numId="9">
    <w:abstractNumId w:val="7"/>
  </w:num>
  <w:num w:numId="10">
    <w:abstractNumId w:val="3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1" w:default="1">
    <w:name w:val="Normal"/>
    <w:qFormat/>
    <w:pPr>
      <w:pBdr/>
      <w:spacing/>
      <w:ind/>
    </w:pPr>
  </w:style>
  <w:style w:type="paragraph" w:styleId="762">
    <w:name w:val="Heading 1"/>
    <w:basedOn w:val="761"/>
    <w:next w:val="761"/>
    <w:link w:val="92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763">
    <w:name w:val="Heading 2"/>
    <w:basedOn w:val="761"/>
    <w:next w:val="761"/>
    <w:link w:val="92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764">
    <w:name w:val="Heading 3"/>
    <w:basedOn w:val="761"/>
    <w:next w:val="761"/>
    <w:link w:val="92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765">
    <w:name w:val="Heading 4"/>
    <w:basedOn w:val="761"/>
    <w:next w:val="761"/>
    <w:link w:val="93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766">
    <w:name w:val="Heading 5"/>
    <w:basedOn w:val="761"/>
    <w:next w:val="761"/>
    <w:link w:val="93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767">
    <w:name w:val="Heading 6"/>
    <w:basedOn w:val="761"/>
    <w:next w:val="761"/>
    <w:link w:val="93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68">
    <w:name w:val="Heading 7"/>
    <w:basedOn w:val="761"/>
    <w:next w:val="761"/>
    <w:link w:val="93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69">
    <w:name w:val="Heading 8"/>
    <w:basedOn w:val="761"/>
    <w:next w:val="761"/>
    <w:link w:val="93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70">
    <w:name w:val="Heading 9"/>
    <w:basedOn w:val="761"/>
    <w:next w:val="761"/>
    <w:link w:val="93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71" w:default="1">
    <w:name w:val="Default Paragraph Font"/>
    <w:uiPriority w:val="1"/>
    <w:semiHidden/>
    <w:unhideWhenUsed/>
    <w:pPr>
      <w:pBdr/>
      <w:spacing/>
      <w:ind/>
    </w:pPr>
  </w:style>
  <w:style w:type="table" w:styleId="772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3" w:default="1">
    <w:name w:val="No List"/>
    <w:uiPriority w:val="99"/>
    <w:semiHidden/>
    <w:unhideWhenUsed/>
    <w:pPr>
      <w:pBdr/>
      <w:spacing/>
      <w:ind/>
    </w:pPr>
  </w:style>
  <w:style w:type="character" w:styleId="774" w:customStyle="1">
    <w:name w:val="Heading 1 Char"/>
    <w:basedOn w:val="771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775" w:customStyle="1">
    <w:name w:val="Heading 2 Char"/>
    <w:basedOn w:val="771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776" w:customStyle="1">
    <w:name w:val="Heading 3 Char"/>
    <w:basedOn w:val="771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777" w:customStyle="1">
    <w:name w:val="Heading 4 Char"/>
    <w:basedOn w:val="771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778" w:customStyle="1">
    <w:name w:val="Heading 5 Char"/>
    <w:basedOn w:val="771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779" w:customStyle="1">
    <w:name w:val="Heading 6 Char"/>
    <w:basedOn w:val="7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80" w:customStyle="1">
    <w:name w:val="Heading 7 Char"/>
    <w:basedOn w:val="77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81" w:customStyle="1">
    <w:name w:val="Heading 8 Char"/>
    <w:basedOn w:val="77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82" w:customStyle="1">
    <w:name w:val="Heading 9 Char"/>
    <w:basedOn w:val="77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83" w:customStyle="1">
    <w:name w:val="Title Char"/>
    <w:basedOn w:val="77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84" w:customStyle="1">
    <w:name w:val="Subtitle Char"/>
    <w:basedOn w:val="77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85" w:customStyle="1">
    <w:name w:val="Quote Char"/>
    <w:basedOn w:val="771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86" w:customStyle="1">
    <w:name w:val="Intense Quote Char"/>
    <w:basedOn w:val="771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787" w:customStyle="1">
    <w:name w:val="Header Char"/>
    <w:basedOn w:val="771"/>
    <w:uiPriority w:val="99"/>
    <w:pPr>
      <w:pBdr/>
      <w:spacing/>
      <w:ind/>
    </w:pPr>
  </w:style>
  <w:style w:type="character" w:styleId="788" w:customStyle="1">
    <w:name w:val="Footer Char"/>
    <w:basedOn w:val="771"/>
    <w:uiPriority w:val="99"/>
    <w:pPr>
      <w:pBdr/>
      <w:spacing/>
      <w:ind/>
    </w:pPr>
  </w:style>
  <w:style w:type="character" w:styleId="789" w:customStyle="1">
    <w:name w:val="Footnote Text Char"/>
    <w:basedOn w:val="771"/>
    <w:uiPriority w:val="99"/>
    <w:semiHidden/>
    <w:pPr>
      <w:pBdr/>
      <w:spacing/>
      <w:ind/>
    </w:pPr>
    <w:rPr>
      <w:sz w:val="20"/>
      <w:szCs w:val="20"/>
    </w:rPr>
  </w:style>
  <w:style w:type="character" w:styleId="790" w:customStyle="1">
    <w:name w:val="Endnote Text Char"/>
    <w:basedOn w:val="771"/>
    <w:uiPriority w:val="99"/>
    <w:semiHidden/>
    <w:pPr>
      <w:pBdr/>
      <w:spacing/>
      <w:ind/>
    </w:pPr>
    <w:rPr>
      <w:sz w:val="20"/>
      <w:szCs w:val="20"/>
    </w:rPr>
  </w:style>
  <w:style w:type="paragraph" w:styleId="791">
    <w:name w:val="toc 1"/>
    <w:basedOn w:val="761"/>
    <w:next w:val="761"/>
    <w:uiPriority w:val="39"/>
    <w:unhideWhenUsed/>
    <w:pPr>
      <w:pBdr/>
      <w:spacing w:after="100"/>
      <w:ind/>
    </w:pPr>
  </w:style>
  <w:style w:type="paragraph" w:styleId="792">
    <w:name w:val="toc 2"/>
    <w:basedOn w:val="761"/>
    <w:next w:val="761"/>
    <w:uiPriority w:val="39"/>
    <w:unhideWhenUsed/>
    <w:pPr>
      <w:pBdr/>
      <w:spacing w:after="100"/>
      <w:ind w:left="220"/>
    </w:pPr>
  </w:style>
  <w:style w:type="paragraph" w:styleId="793">
    <w:name w:val="toc 3"/>
    <w:basedOn w:val="761"/>
    <w:next w:val="761"/>
    <w:uiPriority w:val="39"/>
    <w:unhideWhenUsed/>
    <w:pPr>
      <w:pBdr/>
      <w:spacing w:after="100"/>
      <w:ind w:left="440"/>
    </w:pPr>
  </w:style>
  <w:style w:type="paragraph" w:styleId="794">
    <w:name w:val="toc 4"/>
    <w:basedOn w:val="761"/>
    <w:next w:val="761"/>
    <w:uiPriority w:val="39"/>
    <w:unhideWhenUsed/>
    <w:pPr>
      <w:pBdr/>
      <w:spacing w:after="100"/>
      <w:ind w:left="660"/>
    </w:pPr>
  </w:style>
  <w:style w:type="paragraph" w:styleId="795">
    <w:name w:val="toc 5"/>
    <w:basedOn w:val="761"/>
    <w:next w:val="761"/>
    <w:uiPriority w:val="39"/>
    <w:unhideWhenUsed/>
    <w:pPr>
      <w:pBdr/>
      <w:spacing w:after="100"/>
      <w:ind w:left="880"/>
    </w:pPr>
  </w:style>
  <w:style w:type="paragraph" w:styleId="796">
    <w:name w:val="toc 6"/>
    <w:basedOn w:val="761"/>
    <w:next w:val="761"/>
    <w:uiPriority w:val="39"/>
    <w:unhideWhenUsed/>
    <w:pPr>
      <w:pBdr/>
      <w:spacing w:after="100"/>
      <w:ind w:left="1100"/>
    </w:pPr>
  </w:style>
  <w:style w:type="paragraph" w:styleId="797">
    <w:name w:val="toc 7"/>
    <w:basedOn w:val="761"/>
    <w:next w:val="761"/>
    <w:uiPriority w:val="39"/>
    <w:unhideWhenUsed/>
    <w:pPr>
      <w:pBdr/>
      <w:spacing w:after="100"/>
      <w:ind w:left="1320"/>
    </w:pPr>
  </w:style>
  <w:style w:type="paragraph" w:styleId="798">
    <w:name w:val="toc 8"/>
    <w:basedOn w:val="761"/>
    <w:next w:val="761"/>
    <w:uiPriority w:val="39"/>
    <w:unhideWhenUsed/>
    <w:pPr>
      <w:pBdr/>
      <w:spacing w:after="100"/>
      <w:ind w:left="1540"/>
    </w:pPr>
  </w:style>
  <w:style w:type="paragraph" w:styleId="799">
    <w:name w:val="toc 9"/>
    <w:basedOn w:val="761"/>
    <w:next w:val="761"/>
    <w:uiPriority w:val="39"/>
    <w:unhideWhenUsed/>
    <w:pPr>
      <w:pBdr/>
      <w:spacing w:after="100"/>
      <w:ind w:left="1760"/>
    </w:pPr>
  </w:style>
  <w:style w:type="character" w:styleId="800">
    <w:name w:val="Placeholder Text"/>
    <w:basedOn w:val="771"/>
    <w:uiPriority w:val="99"/>
    <w:semiHidden/>
    <w:pPr>
      <w:pBdr/>
      <w:spacing/>
      <w:ind/>
    </w:pPr>
    <w:rPr>
      <w:color w:val="666666"/>
    </w:rPr>
  </w:style>
  <w:style w:type="table" w:styleId="801">
    <w:name w:val="Table Grid"/>
    <w:basedOn w:val="772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Table Grid Light"/>
    <w:basedOn w:val="772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Plain Table 1"/>
    <w:basedOn w:val="772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Plain Table 2"/>
    <w:basedOn w:val="772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Plain Table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Plain Table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Plain Table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1 Light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1 Light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1 Light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1 Light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1 Light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1 Light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2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2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2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2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2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2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3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3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3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3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3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3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"/>
    <w:basedOn w:val="77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4 - Accent 1"/>
    <w:basedOn w:val="77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4 - Accent 2"/>
    <w:basedOn w:val="77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4 - Accent 3"/>
    <w:basedOn w:val="77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4 - Accent 4"/>
    <w:basedOn w:val="77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4 - Accent 5"/>
    <w:basedOn w:val="77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4 - Accent 6"/>
    <w:basedOn w:val="77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5 Dark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5 Dark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5 Dark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5 Dark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5 Dark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5 Dark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6 Colorful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6 Colorful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6 Colorful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6 Colorful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6 Colorful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6 Colorful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7 Colorful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7 Colorful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7 Colorful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7 Colorful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7 Colorful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7 Colorful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1 Light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1 Light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1 Light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1 Light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1 Light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1 Light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2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2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2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2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2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2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3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3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3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3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3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3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4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4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4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4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4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4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5 Dark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5 Dark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5 Dark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5 Dark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5 Dark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5 Dark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6 Colorful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6 Colorful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6 Colorful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6 Colorful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6 Colorful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6 Colorful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7 Colorful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7 Colorful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7 Colorful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7 Colorful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7 Colorful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7 Colorful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ned - Accent"/>
    <w:basedOn w:val="772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ned - Accent 1"/>
    <w:basedOn w:val="772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ned - Accent 2"/>
    <w:basedOn w:val="772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ned - Accent 3"/>
    <w:basedOn w:val="772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ned - Accent 4"/>
    <w:basedOn w:val="772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ned - Accent 5"/>
    <w:basedOn w:val="772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ned - Accent 6"/>
    <w:basedOn w:val="772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Bordered &amp; Lined - Accent"/>
    <w:basedOn w:val="772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Bordered &amp; Lined - Accent 1"/>
    <w:basedOn w:val="772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Bordered &amp; Lined - Accent 2"/>
    <w:basedOn w:val="772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Bordered &amp; Lined - Accent 3"/>
    <w:basedOn w:val="772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Bordered &amp; Lined - Accent 4"/>
    <w:basedOn w:val="772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Bordered &amp; Lined - Accent 5"/>
    <w:basedOn w:val="772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Bordered &amp; Lined - Accent 6"/>
    <w:basedOn w:val="772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Bordered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Bordered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Bordered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27" w:customStyle="1">
    <w:name w:val="Заголовок 1 Знак"/>
    <w:basedOn w:val="771"/>
    <w:link w:val="762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928" w:customStyle="1">
    <w:name w:val="Заголовок 2 Знак"/>
    <w:basedOn w:val="771"/>
    <w:link w:val="763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929" w:customStyle="1">
    <w:name w:val="Заголовок 3 Знак"/>
    <w:basedOn w:val="771"/>
    <w:link w:val="764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930" w:customStyle="1">
    <w:name w:val="Заголовок 4 Знак"/>
    <w:basedOn w:val="771"/>
    <w:link w:val="765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931" w:customStyle="1">
    <w:name w:val="Заголовок 5 Знак"/>
    <w:basedOn w:val="771"/>
    <w:link w:val="766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932" w:customStyle="1">
    <w:name w:val="Заголовок 6 Знак"/>
    <w:basedOn w:val="771"/>
    <w:link w:val="76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33" w:customStyle="1">
    <w:name w:val="Заголовок 7 Знак"/>
    <w:basedOn w:val="771"/>
    <w:link w:val="76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34" w:customStyle="1">
    <w:name w:val="Заголовок 8 Знак"/>
    <w:basedOn w:val="771"/>
    <w:link w:val="76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5" w:customStyle="1">
    <w:name w:val="Заголовок 9 Знак"/>
    <w:basedOn w:val="771"/>
    <w:link w:val="77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6">
    <w:name w:val="Title"/>
    <w:basedOn w:val="761"/>
    <w:next w:val="761"/>
    <w:link w:val="93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37" w:customStyle="1">
    <w:name w:val="Назва Знак"/>
    <w:basedOn w:val="771"/>
    <w:link w:val="93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38">
    <w:name w:val="Subtitle"/>
    <w:basedOn w:val="761"/>
    <w:next w:val="761"/>
    <w:link w:val="93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39" w:customStyle="1">
    <w:name w:val="Підзаголовок Знак"/>
    <w:basedOn w:val="771"/>
    <w:link w:val="93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40">
    <w:name w:val="Quote"/>
    <w:basedOn w:val="761"/>
    <w:next w:val="761"/>
    <w:link w:val="94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41" w:customStyle="1">
    <w:name w:val="Цитата Знак"/>
    <w:basedOn w:val="771"/>
    <w:link w:val="94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42">
    <w:name w:val="Intense Emphasis"/>
    <w:basedOn w:val="771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943">
    <w:name w:val="Intense Quote"/>
    <w:basedOn w:val="761"/>
    <w:next w:val="761"/>
    <w:link w:val="944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944" w:customStyle="1">
    <w:name w:val="Насичена цитата Знак"/>
    <w:basedOn w:val="771"/>
    <w:link w:val="943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945">
    <w:name w:val="Intense Reference"/>
    <w:basedOn w:val="771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paragraph" w:styleId="946">
    <w:name w:val="No Spacing"/>
    <w:basedOn w:val="761"/>
    <w:uiPriority w:val="1"/>
    <w:qFormat/>
    <w:pPr>
      <w:pBdr/>
      <w:spacing w:after="0" w:line="240" w:lineRule="auto"/>
      <w:ind/>
    </w:pPr>
  </w:style>
  <w:style w:type="character" w:styleId="947">
    <w:name w:val="Subtle Emphasis"/>
    <w:basedOn w:val="77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8">
    <w:name w:val="Emphasis"/>
    <w:basedOn w:val="771"/>
    <w:uiPriority w:val="20"/>
    <w:qFormat/>
    <w:pPr>
      <w:pBdr/>
      <w:spacing/>
      <w:ind/>
    </w:pPr>
    <w:rPr>
      <w:i/>
      <w:iCs/>
    </w:rPr>
  </w:style>
  <w:style w:type="character" w:styleId="949">
    <w:name w:val="Strong"/>
    <w:basedOn w:val="771"/>
    <w:uiPriority w:val="22"/>
    <w:qFormat/>
    <w:pPr>
      <w:pBdr/>
      <w:spacing/>
      <w:ind/>
    </w:pPr>
    <w:rPr>
      <w:b/>
      <w:bCs/>
    </w:rPr>
  </w:style>
  <w:style w:type="character" w:styleId="950">
    <w:name w:val="Subtle Reference"/>
    <w:basedOn w:val="77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51">
    <w:name w:val="Book Title"/>
    <w:basedOn w:val="77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52">
    <w:name w:val="Header"/>
    <w:basedOn w:val="761"/>
    <w:link w:val="95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53" w:customStyle="1">
    <w:name w:val="Верхній колонтитул Знак"/>
    <w:basedOn w:val="771"/>
    <w:link w:val="952"/>
    <w:uiPriority w:val="99"/>
    <w:pPr>
      <w:pBdr/>
      <w:spacing/>
      <w:ind/>
    </w:pPr>
  </w:style>
  <w:style w:type="paragraph" w:styleId="954">
    <w:name w:val="Footer"/>
    <w:basedOn w:val="761"/>
    <w:link w:val="95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55" w:customStyle="1">
    <w:name w:val="Нижній колонтитул Знак"/>
    <w:basedOn w:val="771"/>
    <w:link w:val="954"/>
    <w:uiPriority w:val="99"/>
    <w:pPr>
      <w:pBdr/>
      <w:spacing/>
      <w:ind/>
    </w:pPr>
  </w:style>
  <w:style w:type="paragraph" w:styleId="956">
    <w:name w:val="Caption"/>
    <w:basedOn w:val="761"/>
    <w:next w:val="761"/>
    <w:uiPriority w:val="35"/>
    <w:unhideWhenUsed/>
    <w:qFormat/>
    <w:pPr>
      <w:pBdr/>
      <w:spacing w:after="200" w:line="240" w:lineRule="auto"/>
      <w:ind/>
    </w:pPr>
    <w:rPr>
      <w:i/>
      <w:iCs/>
      <w:color w:val="44546a" w:themeColor="text2"/>
      <w:sz w:val="18"/>
      <w:szCs w:val="18"/>
    </w:rPr>
  </w:style>
  <w:style w:type="paragraph" w:styleId="957">
    <w:name w:val="footnote text"/>
    <w:basedOn w:val="761"/>
    <w:link w:val="95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8" w:customStyle="1">
    <w:name w:val="Текст виноски Знак"/>
    <w:basedOn w:val="771"/>
    <w:link w:val="957"/>
    <w:uiPriority w:val="99"/>
    <w:semiHidden/>
    <w:pPr>
      <w:pBdr/>
      <w:spacing/>
      <w:ind/>
    </w:pPr>
    <w:rPr>
      <w:sz w:val="20"/>
      <w:szCs w:val="20"/>
    </w:rPr>
  </w:style>
  <w:style w:type="character" w:styleId="959">
    <w:name w:val="footnote reference"/>
    <w:basedOn w:val="771"/>
    <w:uiPriority w:val="99"/>
    <w:semiHidden/>
    <w:unhideWhenUsed/>
    <w:pPr>
      <w:pBdr/>
      <w:spacing/>
      <w:ind/>
    </w:pPr>
    <w:rPr>
      <w:vertAlign w:val="superscript"/>
    </w:rPr>
  </w:style>
  <w:style w:type="paragraph" w:styleId="960">
    <w:name w:val="endnote text"/>
    <w:basedOn w:val="761"/>
    <w:link w:val="96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61" w:customStyle="1">
    <w:name w:val="Текст кінцевої виноски Знак"/>
    <w:basedOn w:val="771"/>
    <w:link w:val="960"/>
    <w:uiPriority w:val="99"/>
    <w:semiHidden/>
    <w:pPr>
      <w:pBdr/>
      <w:spacing/>
      <w:ind/>
    </w:pPr>
    <w:rPr>
      <w:sz w:val="20"/>
      <w:szCs w:val="20"/>
    </w:rPr>
  </w:style>
  <w:style w:type="character" w:styleId="962">
    <w:name w:val="endnote reference"/>
    <w:basedOn w:val="771"/>
    <w:uiPriority w:val="99"/>
    <w:semiHidden/>
    <w:unhideWhenUsed/>
    <w:pPr>
      <w:pBdr/>
      <w:spacing/>
      <w:ind/>
    </w:pPr>
    <w:rPr>
      <w:vertAlign w:val="superscript"/>
    </w:rPr>
  </w:style>
  <w:style w:type="character" w:styleId="963">
    <w:name w:val="Hyperlink"/>
    <w:basedOn w:val="771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64">
    <w:name w:val="FollowedHyperlink"/>
    <w:basedOn w:val="77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65">
    <w:name w:val="TOC Heading"/>
    <w:uiPriority w:val="39"/>
    <w:unhideWhenUsed/>
    <w:pPr>
      <w:pBdr/>
      <w:spacing/>
      <w:ind/>
    </w:pPr>
  </w:style>
  <w:style w:type="paragraph" w:styleId="966">
    <w:name w:val="table of figures"/>
    <w:basedOn w:val="761"/>
    <w:next w:val="761"/>
    <w:uiPriority w:val="99"/>
    <w:unhideWhenUsed/>
    <w:pPr>
      <w:pBdr/>
      <w:spacing w:after="0"/>
      <w:ind/>
    </w:pPr>
  </w:style>
  <w:style w:type="paragraph" w:styleId="967">
    <w:name w:val="List Paragraph"/>
    <w:basedOn w:val="761"/>
    <w:uiPriority w:val="34"/>
    <w:qFormat/>
    <w:pPr>
      <w:pBdr/>
      <w:spacing/>
      <w:ind w:left="720"/>
      <w:contextualSpacing w:val="true"/>
    </w:pPr>
  </w:style>
  <w:style w:type="character" w:styleId="968" w:customStyle="1">
    <w:name w:val="Основной текст (2)_"/>
    <w:basedOn w:val="771"/>
    <w:link w:val="969"/>
    <w:pPr>
      <w:pBdr/>
      <w:spacing/>
      <w:ind/>
    </w:pPr>
    <w:rPr>
      <w:rFonts w:ascii="Times New Roman" w:hAnsi="Times New Roman" w:eastAsia="Times New Roman" w:cs="Times New Roman"/>
      <w:sz w:val="26"/>
      <w:szCs w:val="26"/>
      <w:shd w:val="clear" w:color="auto" w:fill="ffffff"/>
    </w:rPr>
  </w:style>
  <w:style w:type="paragraph" w:styleId="969" w:customStyle="1">
    <w:name w:val="Основной текст (2)"/>
    <w:basedOn w:val="761"/>
    <w:link w:val="968"/>
    <w:pPr>
      <w:widowControl w:val="false"/>
      <w:pBdr/>
      <w:shd w:val="clear" w:color="auto" w:fill="ffffff"/>
      <w:spacing w:after="0" w:line="0" w:lineRule="atLeast"/>
      <w:ind w:hanging="500"/>
    </w:pPr>
    <w:rPr>
      <w:rFonts w:ascii="Times New Roman" w:hAnsi="Times New Roman" w:eastAsia="Times New Roman" w:cs="Times New Roman"/>
      <w:sz w:val="26"/>
      <w:szCs w:val="26"/>
    </w:rPr>
  </w:style>
  <w:style w:type="paragraph" w:styleId="970" w:customStyle="1">
    <w:name w:val="Обычный1"/>
    <w:pPr>
      <w:pBdr/>
      <w:spacing w:after="200" w:line="276" w:lineRule="auto"/>
      <w:ind/>
    </w:pPr>
    <w:rPr>
      <w:rFonts w:ascii="Calibri" w:hAnsi="Calibri" w:eastAsia="Calibri" w:cs="Times New Roman"/>
    </w:rPr>
  </w:style>
  <w:style w:type="character" w:styleId="971" w:customStyle="1">
    <w:name w:val="docy"/>
    <w:basedOn w:val="771"/>
    <w:pPr>
      <w:pBdr/>
      <w:spacing/>
      <w:ind/>
    </w:pPr>
  </w:style>
  <w:style w:type="paragraph" w:styleId="972" w:customStyle="1">
    <w:name w:val="Основной текст1"/>
    <w:basedOn w:val="761"/>
    <w:pPr>
      <w:pBdr/>
      <w:spacing w:after="0" w:line="240" w:lineRule="auto"/>
      <w:ind/>
      <w:jc w:val="both"/>
    </w:pPr>
    <w:rPr>
      <w:rFonts w:ascii="Times New Roman" w:hAnsi="Times New Roman" w:eastAsia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СТАЛЬНИЧЕНКО Юрій Валерійович</cp:lastModifiedBy>
  <cp:revision>4</cp:revision>
  <dcterms:created xsi:type="dcterms:W3CDTF">2026-05-14T12:14:00Z</dcterms:created>
  <dcterms:modified xsi:type="dcterms:W3CDTF">2026-05-22T18:48:28Z</dcterms:modified>
</cp:coreProperties>
</file>