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 w:themeColor="text1"/>
          <w:sz w:val="16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  <w:t xml:space="preserve">(сімдесят третя сесія восьмого скликання)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 w:hanging="15" w:left="15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pacing w:val="60"/>
          <w:sz w:val="16"/>
          <w:szCs w:val="16"/>
          <w:lang w:val="uk-UA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60"/>
          <w:sz w:val="16"/>
          <w:szCs w:val="16"/>
          <w:lang w:val="uk-UA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pacing w:val="60"/>
          <w:sz w:val="16"/>
          <w:szCs w:val="16"/>
          <w:lang w:val="uk-UA"/>
        </w:rPr>
      </w:r>
    </w:p>
    <w:p>
      <w:pPr>
        <w:pBdr/>
        <w:tabs>
          <w:tab w:val="left" w:leader="none" w:pos="4535"/>
          <w:tab w:val="left" w:leader="none" w:pos="7370"/>
        </w:tabs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22 травня 2026 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ab/>
        <w:t xml:space="preserve">м. Мена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 297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uk-UA" w:eastAsia="ru-RU" w:bidi="en-US"/>
        </w:rPr>
        <w:t xml:space="preserve">Про припинення в порядку реорганізації шляхом приєднання юридичної особи – </w:t>
      </w:r>
      <w:bookmarkStart w:id="0" w:name="_Hlk177551765"/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uk-UA" w:eastAsia="ru-RU" w:bidi="en-US"/>
        </w:rPr>
        <w:t xml:space="preserve">Бірківський заклад дошкільної освіти (дитячий садок) «Сонечко» загального типу Менської міської ради</w:t>
      </w:r>
      <w:bookmarkEnd w:id="0"/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uk-UA" w:eastAsia="ru-RU" w:bidi="en-US"/>
        </w:rPr>
        <w:t xml:space="preserve"> – та створення філії закладу освіти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</w:p>
    <w:p>
      <w:pPr>
        <w:suppressLineNumbers w:val="false"/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З метою </w:t>
      </w:r>
      <w:r>
        <w:rPr>
          <w:rFonts w:ascii="Times New Roman" w:hAnsi="Times New Roman" w:eastAsia="Times New Roman" w:cs="Times New Roman"/>
          <w:sz w:val="28"/>
          <w:szCs w:val="24"/>
          <w:lang w:val="uk-UA" w:eastAsia="ru-RU" w:bidi="ru-RU"/>
        </w:rPr>
        <w:t xml:space="preserve">оптимізації</w:t>
      </w:r>
      <w:r>
        <w:rPr>
          <w:rFonts w:ascii="Times New Roman" w:hAnsi="Times New Roman" w:eastAsia="Times New Roman" w:cs="Times New Roman"/>
          <w:sz w:val="32"/>
          <w:szCs w:val="28"/>
          <w:lang w:val="uk-UA" w:eastAsia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мережі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 закладів освіти Менської міської терит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оріальної громади, керуючись рішенням 46 сесії 8 скликання Менської міської ради від 21 березня 2024 року № 149 «Про затвердження Перспективного плану формування спроможної мережі закладів освіти Менської міської територіальної громади на 2024-2027 роки»,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uk-UA" w:bidi="ru-RU"/>
        </w:rPr>
        <w:t xml:space="preserve">рішенням п’ятдесят п’ятої сесії Менської міської ради восьмого скликання від 21 листопада 2024 року № 585 «Про затвердження Стратегії розвитку освіти Менської міської територіальної громади на 2024-2027 роки»,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 рішенням сімдесят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 третьої сесії Менської міської ради восьмого скликання від 22 травня 2026 року №  «Про зміну найменування та затвердження Статуту Стольненського закладу дошкільної освіти «Сонечко» Менської міської ради у новій редакції», ст. ст. ст. ст. 104, 105, 106, 10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7 Цивільного кодексу України, Законами України «Про державну реєстрацію юридичних осіб, фізичних осіб-підприємців та громадських формувань», «Про освіту», «Про дошкільну освіту», статтею 26 Закону «Про місцеве самоврядування в Україні», Менська міська рада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 w:cs="Times New Roman"/>
          <w:sz w:val="28"/>
          <w:szCs w:val="28"/>
          <w:lang w:val="uk-UA" w:bidi="en-US"/>
        </w:rPr>
      </w:pPr>
      <w:r>
        <w:rPr>
          <w:rFonts w:ascii="Times New Roman" w:hAnsi="Times New Roman" w:eastAsia="Calibri" w:cs="Times New Roman"/>
          <w:sz w:val="28"/>
          <w:szCs w:val="28"/>
          <w:lang w:val="uk-UA" w:bidi="en-US"/>
        </w:rPr>
        <w:t xml:space="preserve">ВИРІШИЛА:</w:t>
      </w:r>
      <w:r>
        <w:rPr>
          <w:rFonts w:ascii="Times New Roman" w:hAnsi="Times New Roman" w:eastAsia="Calibri" w:cs="Times New Roman"/>
          <w:sz w:val="28"/>
          <w:szCs w:val="28"/>
          <w:lang w:val="uk-UA" w:bidi="en-US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uk-UA" w:bidi="en-US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Припинити в порядк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у реорганізації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val="uk-UA" w:eastAsia="ru-RU" w:bidi="en-US"/>
        </w:rPr>
        <w:t xml:space="preserve">Бірківський заклад дошкільної освіти (дитячий садок) «Сонечко» загального типу Менської міської ради 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(код ЄДРПОУ – 37505265) шляхом приєднання до Стольненського закладу дошкільної освіти «Сонечко» Менської міської ради (код ЄДРПОУ – 37887144) з подальшим створенням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val="uk-UA" w:bidi="en-US"/>
        </w:rPr>
        <w:t xml:space="preserve">Бірківської філії «Сонечко»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Стольненського закладу дошкільної освіти «Сонечко» Менської міської ради.</w:t>
      </w:r>
      <w:r>
        <w:rPr>
          <w:rFonts w:ascii="Times New Roman" w:hAnsi="Times New Roman" w:eastAsia="Calibri" w:cs="Times New Roman"/>
          <w:sz w:val="28"/>
          <w:szCs w:val="28"/>
          <w:lang w:val="uk-UA" w:bidi="en-US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uk-UA" w:bidi="en-US"/>
        </w:rPr>
        <w:t xml:space="preserve">2.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val="uk-UA" w:bidi="en-US"/>
        </w:rPr>
        <w:t xml:space="preserve">Створити Бірківську філію «Сонечко»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Стольненського закладу дошкільної освіти «Сонечко» Менської міської ради (без статусу юридичної особи) з 01.09.2026.</w:t>
      </w:r>
      <w:r>
        <w:rPr>
          <w:rFonts w:ascii="Times New Roman" w:hAnsi="Times New Roman" w:eastAsia="Calibri" w:cs="Times New Roman"/>
          <w:sz w:val="28"/>
          <w:szCs w:val="28"/>
          <w:lang w:val="uk-UA" w:bidi="en-US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uk-UA" w:bidi="en-US"/>
        </w:rPr>
        <w:t xml:space="preserve">3. Встановити строк заявлення вимог кредиторів  при припиненні в порядку реорганізації шляхом приєднання вищезазначеного закладу освіти – два місяці з дня оприлюднення повідомлення про рішення щодо припинення. </w:t>
      </w:r>
      <w:r>
        <w:rPr>
          <w:rFonts w:ascii="Times New Roman" w:hAnsi="Times New Roman" w:eastAsia="Calibri" w:cs="Times New Roman"/>
          <w:sz w:val="28"/>
          <w:szCs w:val="28"/>
          <w:lang w:bidi="en-US"/>
        </w:rPr>
        <w:t xml:space="preserve">Вимоги кредиторів приймаються за адресою</w:t>
      </w:r>
      <w:r>
        <w:rPr>
          <w:rFonts w:ascii="Times New Roman" w:hAnsi="Times New Roman" w:eastAsia="Calibri" w:cs="Times New Roman"/>
          <w:sz w:val="28"/>
          <w:szCs w:val="28"/>
          <w:lang w:val="uk-UA" w:bidi="en-US"/>
        </w:rPr>
        <w:t xml:space="preserve">: с. Бірківка, пров. Шкільний, 2, Корюківський р-н , Чернігівська обл.</w:t>
      </w:r>
      <w:r>
        <w:rPr>
          <w:rFonts w:ascii="Times New Roman" w:hAnsi="Times New Roman" w:eastAsia="Calibri" w:cs="Times New Roman"/>
          <w:sz w:val="28"/>
          <w:szCs w:val="28"/>
          <w:lang w:val="uk-UA" w:bidi="en-US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uk-UA" w:bidi="en-US"/>
        </w:rPr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Визначити Стольненський заклад дошкільної освіти «Сонечко» Менської міської ради правонаступником Бірківського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val="uk-UA" w:eastAsia="ru-RU" w:bidi="en-US"/>
        </w:rPr>
        <w:t xml:space="preserve">закладу дошкільної освіти (дитячого садка) «Сонечко» загального типу 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  <w:lang w:val="uk-UA" w:bidi="en-US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uk-UA" w:bidi="en-US"/>
        </w:rPr>
        <w:t xml:space="preserve">5.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Створити комісію з припинення Бірківського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val="uk-UA" w:eastAsia="ru-RU" w:bidi="en-US"/>
        </w:rPr>
        <w:t xml:space="preserve">закладу дошкільної освіти (дитячого садка) «Сонечко» загального типу Менської міської ради в порядку реорганізації шляхом приєднання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до Стольненського закладу дошкільної освіти «Сонечко» Менської міської ради (далі – комісія з припинення) та затвердити її склад згідно з додатком до даного рішення.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6. Комісії з припинення в установленому законодавством порядку здійснити заходи щодо припинення в порядку реорганізації Бірківського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val="uk-UA" w:eastAsia="ru-RU" w:bidi="en-US"/>
        </w:rPr>
        <w:t xml:space="preserve">закладу дошкільної освіти (дитячого садка) «Сонечко» загального типу Менської міської ради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шляхом приєднання до Стольненського закладу дошкільної освіти «Сонечко» Менської міської ради.</w:t>
      </w:r>
      <w:r>
        <w:rPr>
          <w:rFonts w:ascii="Times New Roman" w:hAnsi="Times New Roman" w:eastAsia="Calibri" w:cs="Times New Roman"/>
          <w:sz w:val="28"/>
          <w:szCs w:val="28"/>
          <w:lang w:val="uk-UA" w:bidi="en-US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7. Голові комісії з припинення:</w:t>
      </w:r>
      <w:r>
        <w:rPr>
          <w:rFonts w:ascii="Times New Roman" w:hAnsi="Times New Roman" w:eastAsia="Calibri" w:cs="Times New Roman"/>
          <w:sz w:val="28"/>
          <w:szCs w:val="28"/>
          <w:lang w:val="uk-UA" w:bidi="en-US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7.1. Подати державному реєстратору дане рішення, а також документи, необхідні для проведення державної реєстрації припинення в порядку реорганізації юридичної особи.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7.2. Провести необхідні заходи, пов’язані з процедурою припинення в порядку реорганізації шляхом приєднання Бірківського закладу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val="uk-UA" w:eastAsia="ru-RU" w:bidi="en-US"/>
        </w:rPr>
        <w:t xml:space="preserve">дошкільної освіти (дитячий садок) «Сонечко» загального типу 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  <w:lang w:val="uk-UA" w:bidi="en-US"/>
        </w:rPr>
      </w:r>
    </w:p>
    <w:p>
      <w:pPr>
        <w:suppressLineNumbers w:val="false"/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uk-UA" w:bidi="en-US"/>
        </w:rPr>
        <w:t xml:space="preserve">8.  Відділу освіти Менської міської ради з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абезпечити функціонування Бірківської філії «Сонечко» Стольненського закладу дошкільної освіти «Сонечко» Менської міської ради.</w:t>
      </w:r>
      <w:r>
        <w:rPr>
          <w:rFonts w:ascii="Times New Roman" w:hAnsi="Times New Roman" w:eastAsia="Calibri" w:cs="Times New Roman"/>
          <w:sz w:val="28"/>
          <w:szCs w:val="28"/>
          <w:lang w:val="uk-UA" w:eastAsia="zh-CN" w:bidi="en-US"/>
        </w:rPr>
      </w:r>
    </w:p>
    <w:p>
      <w:pPr>
        <w:suppressLineNumbers w:val="false"/>
        <w:pBdr/>
        <w:shd w:val="clear" w:color="auto" w:fill="ffffff"/>
        <w:spacing w:after="0" w:line="240" w:lineRule="auto"/>
        <w:ind w:firstLine="567"/>
        <w:jc w:val="both"/>
        <w:rPr>
          <w:rFonts w:ascii="Calibri" w:hAnsi="Calibri" w:eastAsia="Calibri" w:cs="Times New Roman"/>
          <w:color w:val="000000"/>
          <w:sz w:val="20"/>
          <w:lang w:val="uk-UA" w:bidi="en-US"/>
        </w:rPr>
      </w:pPr>
      <w:r>
        <w:rPr>
          <w:rFonts w:ascii="Times New Roman" w:hAnsi="Times New Roman" w:eastAsia="Calibri" w:cs="Times New Roman"/>
          <w:sz w:val="28"/>
          <w:szCs w:val="28"/>
          <w:lang w:val="uk-UA" w:bidi="en-US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  <w:lang w:eastAsia="ru-RU" w:bidi="en-US"/>
        </w:rPr>
        <w:t xml:space="preserve">.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bidi="en-US"/>
        </w:rPr>
        <w:t xml:space="preserve"> Контроль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bidi="en-US"/>
        </w:rPr>
        <w:t xml:space="preserve"> за виконанням рішення покласти на постійну комісію міської ради з питань охорони здоров’я, соціального захисту населення, освіти, культури, молоді, фізкультури і спорту та заступника міського голови з питань діяльності виконавчих органів р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bidi="en-US"/>
        </w:rPr>
        <w:t xml:space="preserve">ади Прищепу В.В.</w:t>
      </w:r>
      <w:r>
        <w:rPr>
          <w:rFonts w:ascii="Calibri" w:hAnsi="Calibri" w:eastAsia="Calibri" w:cs="Times New Roman"/>
          <w:color w:val="000000"/>
          <w:sz w:val="20"/>
          <w:lang w:val="uk-UA" w:bidi="en-US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Calibri" w:hAnsi="Calibri" w:eastAsia="Calibri" w:cs="Times New Roman"/>
          <w:color w:val="000000"/>
          <w:sz w:val="20"/>
          <w:lang w:val="uk-UA" w:bidi="en-US"/>
        </w:rPr>
      </w:pPr>
      <w:r>
        <w:rPr>
          <w:rFonts w:ascii="Calibri" w:hAnsi="Calibri" w:eastAsia="Calibri" w:cs="Times New Roman"/>
          <w:color w:val="000000"/>
          <w:sz w:val="20"/>
          <w:lang w:val="uk-UA" w:bidi="en-US"/>
        </w:rPr>
      </w:r>
      <w:r>
        <w:rPr>
          <w:rFonts w:ascii="Calibri" w:hAnsi="Calibri" w:eastAsia="Calibri" w:cs="Times New Roman"/>
          <w:color w:val="000000"/>
          <w:sz w:val="20"/>
          <w:lang w:val="uk-UA" w:bidi="en-US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Calibri" w:hAnsi="Calibri" w:eastAsia="Calibri" w:cs="Times New Roman"/>
          <w:color w:val="000000"/>
          <w:sz w:val="20"/>
          <w:lang w:val="uk-UA" w:bidi="en-US"/>
        </w:rPr>
      </w:pPr>
      <w:r>
        <w:rPr>
          <w:rFonts w:ascii="Calibri" w:hAnsi="Calibri" w:eastAsia="Calibri" w:cs="Times New Roman"/>
          <w:color w:val="000000"/>
          <w:sz w:val="20"/>
          <w:lang w:val="uk-UA" w:bidi="en-US"/>
        </w:rPr>
      </w:r>
      <w:r>
        <w:rPr>
          <w:rFonts w:ascii="Calibri" w:hAnsi="Calibri" w:eastAsia="Calibri" w:cs="Times New Roman"/>
          <w:color w:val="000000"/>
          <w:sz w:val="20"/>
          <w:lang w:val="uk-UA" w:bidi="en-US"/>
        </w:rPr>
      </w:r>
    </w:p>
    <w:p>
      <w:pPr>
        <w:pBdr/>
        <w:tabs>
          <w:tab w:val="left" w:leader="none" w:pos="652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Секретар 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ab/>
        <w:t xml:space="preserve">  Юрій СТАЛЬНИЧЕНКО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52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  <w:pBdr/>
      <w:spacing/>
      <w:ind/>
      <w:jc w:val="center"/>
      <w:rPr/>
    </w:pPr>
    <w:r>
      <w:rPr>
        <w:rFonts w:ascii="Times New Roman" w:hAnsi="Times New Roman" w:eastAsia="Times New Roman" w:cs="Times New Roman"/>
        <w:color w:val="000000"/>
        <w:sz w:val="28"/>
        <w:szCs w:val="28"/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47675" cy="62865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390731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7674" cy="6286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5.25pt;height:49.5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82F9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20BE60F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eastAsia="Calibri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2B0B0093"/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cs="Times New Roman"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3">
    <w:nsid w:val="2D711300"/>
    <w:lvl w:ilvl="0">
      <w:isLgl w:val="false"/>
      <w:lvlJc w:val="left"/>
      <w:lvlText w:val="-"/>
      <w:numFmt w:val="bullet"/>
      <w:pPr>
        <w:pBdr/>
        <w:spacing/>
        <w:ind w:hanging="360" w:left="1069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9"/>
      </w:pPr>
      <w:rPr>
        <w:rFonts w:hint="default" w:ascii="Wingdings" w:hAnsi="Wingdings"/>
      </w:rPr>
      <w:start w:val="1"/>
      <w:suff w:val="tab"/>
    </w:lvl>
  </w:abstractNum>
  <w:abstractNum w:abstractNumId="4">
    <w:nsid w:val="3C0E30A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501D3C0C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nsid w:val="6388328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nsid w:val="6C066248"/>
    <w:lvl w:ilvl="0">
      <w:isLgl w:val="false"/>
      <w:lvlJc w:val="left"/>
      <w:lvlText w:val="%1."/>
      <w:numFmt w:val="decimal"/>
      <w:pPr>
        <w:pBdr/>
        <w:spacing/>
        <w:ind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6118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838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7558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8278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998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718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10438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1158"/>
      </w:pPr>
      <w:rPr>
        <w:rFonts w:cs="Times New Roman"/>
      </w:rPr>
      <w:start w:val="1"/>
      <w:suff w:val="tab"/>
    </w:lvl>
  </w:abstractNum>
  <w:abstractNum w:abstractNumId="8">
    <w:nsid w:val="6CEF5DD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nsid w:val="77291F26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nsid w:val="7CE375F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0"/>
  </w:num>
  <w:num w:numId="5">
    <w:abstractNumId w:val="9"/>
  </w:num>
  <w:num w:numId="6">
    <w:abstractNumId w:val="0"/>
  </w:num>
  <w:num w:numId="7">
    <w:abstractNumId w:val="4"/>
  </w:num>
  <w:num w:numId="8">
    <w:abstractNumId w:val="2"/>
  </w:num>
  <w:num w:numId="9">
    <w:abstractNumId w:val="7"/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1" w:default="1">
    <w:name w:val="Normal"/>
    <w:qFormat/>
    <w:pPr>
      <w:pBdr/>
      <w:spacing/>
      <w:ind/>
    </w:pPr>
  </w:style>
  <w:style w:type="paragraph" w:styleId="762">
    <w:name w:val="Heading 1"/>
    <w:basedOn w:val="761"/>
    <w:next w:val="761"/>
    <w:link w:val="92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63">
    <w:name w:val="Heading 2"/>
    <w:basedOn w:val="761"/>
    <w:next w:val="761"/>
    <w:link w:val="92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64">
    <w:name w:val="Heading 3"/>
    <w:basedOn w:val="761"/>
    <w:next w:val="761"/>
    <w:link w:val="92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65">
    <w:name w:val="Heading 4"/>
    <w:basedOn w:val="761"/>
    <w:next w:val="761"/>
    <w:link w:val="93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66">
    <w:name w:val="Heading 5"/>
    <w:basedOn w:val="761"/>
    <w:next w:val="761"/>
    <w:link w:val="93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67">
    <w:name w:val="Heading 6"/>
    <w:basedOn w:val="761"/>
    <w:next w:val="761"/>
    <w:link w:val="93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68">
    <w:name w:val="Heading 7"/>
    <w:basedOn w:val="761"/>
    <w:next w:val="761"/>
    <w:link w:val="93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69">
    <w:name w:val="Heading 8"/>
    <w:basedOn w:val="761"/>
    <w:next w:val="761"/>
    <w:link w:val="93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70">
    <w:name w:val="Heading 9"/>
    <w:basedOn w:val="761"/>
    <w:next w:val="761"/>
    <w:link w:val="93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71" w:default="1">
    <w:name w:val="Default Paragraph Font"/>
    <w:uiPriority w:val="1"/>
    <w:semiHidden/>
    <w:unhideWhenUsed/>
    <w:pPr>
      <w:pBdr/>
      <w:spacing/>
      <w:ind/>
    </w:pPr>
  </w:style>
  <w:style w:type="table" w:styleId="77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3" w:default="1">
    <w:name w:val="No List"/>
    <w:uiPriority w:val="99"/>
    <w:semiHidden/>
    <w:unhideWhenUsed/>
    <w:pPr>
      <w:pBdr/>
      <w:spacing/>
      <w:ind/>
    </w:pPr>
  </w:style>
  <w:style w:type="character" w:styleId="774" w:customStyle="1">
    <w:name w:val="Heading 1 Char"/>
    <w:basedOn w:val="77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775" w:customStyle="1">
    <w:name w:val="Heading 2 Char"/>
    <w:basedOn w:val="77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776" w:customStyle="1">
    <w:name w:val="Heading 3 Char"/>
    <w:basedOn w:val="77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777" w:customStyle="1">
    <w:name w:val="Heading 4 Char"/>
    <w:basedOn w:val="771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778" w:customStyle="1">
    <w:name w:val="Heading 5 Char"/>
    <w:basedOn w:val="77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779" w:customStyle="1">
    <w:name w:val="Heading 6 Char"/>
    <w:basedOn w:val="7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80" w:customStyle="1">
    <w:name w:val="Heading 7 Char"/>
    <w:basedOn w:val="77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81" w:customStyle="1">
    <w:name w:val="Heading 8 Char"/>
    <w:basedOn w:val="77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82" w:customStyle="1">
    <w:name w:val="Heading 9 Char"/>
    <w:basedOn w:val="77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83" w:customStyle="1">
    <w:name w:val="Title Char"/>
    <w:basedOn w:val="77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84" w:customStyle="1">
    <w:name w:val="Subtitle Char"/>
    <w:basedOn w:val="77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85" w:customStyle="1">
    <w:name w:val="Quote Char"/>
    <w:basedOn w:val="77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86" w:customStyle="1">
    <w:name w:val="Intense Quote Char"/>
    <w:basedOn w:val="771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787" w:customStyle="1">
    <w:name w:val="Header Char"/>
    <w:basedOn w:val="771"/>
    <w:uiPriority w:val="99"/>
    <w:pPr>
      <w:pBdr/>
      <w:spacing/>
      <w:ind/>
    </w:pPr>
  </w:style>
  <w:style w:type="character" w:styleId="788" w:customStyle="1">
    <w:name w:val="Footer Char"/>
    <w:basedOn w:val="771"/>
    <w:uiPriority w:val="99"/>
    <w:pPr>
      <w:pBdr/>
      <w:spacing/>
      <w:ind/>
    </w:pPr>
  </w:style>
  <w:style w:type="character" w:styleId="789" w:customStyle="1">
    <w:name w:val="Footnote Text Char"/>
    <w:basedOn w:val="771"/>
    <w:uiPriority w:val="99"/>
    <w:semiHidden/>
    <w:pPr>
      <w:pBdr/>
      <w:spacing/>
      <w:ind/>
    </w:pPr>
    <w:rPr>
      <w:sz w:val="20"/>
      <w:szCs w:val="20"/>
    </w:rPr>
  </w:style>
  <w:style w:type="character" w:styleId="790" w:customStyle="1">
    <w:name w:val="Endnote Text Char"/>
    <w:basedOn w:val="771"/>
    <w:uiPriority w:val="99"/>
    <w:semiHidden/>
    <w:pPr>
      <w:pBdr/>
      <w:spacing/>
      <w:ind/>
    </w:pPr>
    <w:rPr>
      <w:sz w:val="20"/>
      <w:szCs w:val="20"/>
    </w:rPr>
  </w:style>
  <w:style w:type="paragraph" w:styleId="791">
    <w:name w:val="toc 1"/>
    <w:basedOn w:val="761"/>
    <w:next w:val="761"/>
    <w:uiPriority w:val="39"/>
    <w:unhideWhenUsed/>
    <w:pPr>
      <w:pBdr/>
      <w:spacing w:after="100"/>
      <w:ind/>
    </w:pPr>
  </w:style>
  <w:style w:type="paragraph" w:styleId="792">
    <w:name w:val="toc 2"/>
    <w:basedOn w:val="761"/>
    <w:next w:val="761"/>
    <w:uiPriority w:val="39"/>
    <w:unhideWhenUsed/>
    <w:pPr>
      <w:pBdr/>
      <w:spacing w:after="100"/>
      <w:ind w:left="220"/>
    </w:pPr>
  </w:style>
  <w:style w:type="paragraph" w:styleId="793">
    <w:name w:val="toc 3"/>
    <w:basedOn w:val="761"/>
    <w:next w:val="761"/>
    <w:uiPriority w:val="39"/>
    <w:unhideWhenUsed/>
    <w:pPr>
      <w:pBdr/>
      <w:spacing w:after="100"/>
      <w:ind w:left="440"/>
    </w:pPr>
  </w:style>
  <w:style w:type="paragraph" w:styleId="794">
    <w:name w:val="toc 4"/>
    <w:basedOn w:val="761"/>
    <w:next w:val="761"/>
    <w:uiPriority w:val="39"/>
    <w:unhideWhenUsed/>
    <w:pPr>
      <w:pBdr/>
      <w:spacing w:after="100"/>
      <w:ind w:left="660"/>
    </w:pPr>
  </w:style>
  <w:style w:type="paragraph" w:styleId="795">
    <w:name w:val="toc 5"/>
    <w:basedOn w:val="761"/>
    <w:next w:val="761"/>
    <w:uiPriority w:val="39"/>
    <w:unhideWhenUsed/>
    <w:pPr>
      <w:pBdr/>
      <w:spacing w:after="100"/>
      <w:ind w:left="880"/>
    </w:pPr>
  </w:style>
  <w:style w:type="paragraph" w:styleId="796">
    <w:name w:val="toc 6"/>
    <w:basedOn w:val="761"/>
    <w:next w:val="761"/>
    <w:uiPriority w:val="39"/>
    <w:unhideWhenUsed/>
    <w:pPr>
      <w:pBdr/>
      <w:spacing w:after="100"/>
      <w:ind w:left="1100"/>
    </w:pPr>
  </w:style>
  <w:style w:type="paragraph" w:styleId="797">
    <w:name w:val="toc 7"/>
    <w:basedOn w:val="761"/>
    <w:next w:val="761"/>
    <w:uiPriority w:val="39"/>
    <w:unhideWhenUsed/>
    <w:pPr>
      <w:pBdr/>
      <w:spacing w:after="100"/>
      <w:ind w:left="1320"/>
    </w:pPr>
  </w:style>
  <w:style w:type="paragraph" w:styleId="798">
    <w:name w:val="toc 8"/>
    <w:basedOn w:val="761"/>
    <w:next w:val="761"/>
    <w:uiPriority w:val="39"/>
    <w:unhideWhenUsed/>
    <w:pPr>
      <w:pBdr/>
      <w:spacing w:after="100"/>
      <w:ind w:left="1540"/>
    </w:pPr>
  </w:style>
  <w:style w:type="paragraph" w:styleId="799">
    <w:name w:val="toc 9"/>
    <w:basedOn w:val="761"/>
    <w:next w:val="761"/>
    <w:uiPriority w:val="39"/>
    <w:unhideWhenUsed/>
    <w:pPr>
      <w:pBdr/>
      <w:spacing w:after="100"/>
      <w:ind w:left="1760"/>
    </w:pPr>
  </w:style>
  <w:style w:type="character" w:styleId="800">
    <w:name w:val="Placeholder Text"/>
    <w:basedOn w:val="771"/>
    <w:uiPriority w:val="99"/>
    <w:semiHidden/>
    <w:pPr>
      <w:pBdr/>
      <w:spacing/>
      <w:ind/>
    </w:pPr>
    <w:rPr>
      <w:color w:val="666666"/>
    </w:rPr>
  </w:style>
  <w:style w:type="table" w:styleId="801">
    <w:name w:val="Table Grid"/>
    <w:basedOn w:val="772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Table Grid Light"/>
    <w:basedOn w:val="77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Plain Table 1"/>
    <w:basedOn w:val="77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Plain Table 2"/>
    <w:basedOn w:val="772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Plain Table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Plain Table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Plain Table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1 Light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1 Light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1 Light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1 Light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1 Light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2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2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2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2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2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2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3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3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3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3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3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3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4 - Accent 1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 - Accent 2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4 - Accent 3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4 - Accent 4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4 - Accent 5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4 - Accent 6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5 Dark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5 Dark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5 Dark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5 Dark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5 Dark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5 Dark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6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6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6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6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6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6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7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7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7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7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7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7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1 Light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1 Light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1 Light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1 Light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1 Light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1 Light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2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2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2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2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2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2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3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3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3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3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3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3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4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4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4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4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4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4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5 Dark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5 Dark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5 Dark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5 Dark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5 Dark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6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6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6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6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6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7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7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7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7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 1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 2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 3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ned - Accent 4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ned - Accent 5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ned - Accent 6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1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2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3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4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 5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 6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7" w:customStyle="1">
    <w:name w:val="Заголовок 1 Знак"/>
    <w:basedOn w:val="771"/>
    <w:link w:val="762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28" w:customStyle="1">
    <w:name w:val="Заголовок 2 Знак"/>
    <w:basedOn w:val="771"/>
    <w:link w:val="76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29" w:customStyle="1">
    <w:name w:val="Заголовок 3 Знак"/>
    <w:basedOn w:val="771"/>
    <w:link w:val="76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30" w:customStyle="1">
    <w:name w:val="Заголовок 4 Знак"/>
    <w:basedOn w:val="771"/>
    <w:link w:val="765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31" w:customStyle="1">
    <w:name w:val="Заголовок 5 Знак"/>
    <w:basedOn w:val="771"/>
    <w:link w:val="76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32" w:customStyle="1">
    <w:name w:val="Заголовок 6 Знак"/>
    <w:basedOn w:val="771"/>
    <w:link w:val="76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33" w:customStyle="1">
    <w:name w:val="Заголовок 7 Знак"/>
    <w:basedOn w:val="771"/>
    <w:link w:val="76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34" w:customStyle="1">
    <w:name w:val="Заголовок 8 Знак"/>
    <w:basedOn w:val="771"/>
    <w:link w:val="76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5" w:customStyle="1">
    <w:name w:val="Заголовок 9 Знак"/>
    <w:basedOn w:val="771"/>
    <w:link w:val="77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6">
    <w:name w:val="Title"/>
    <w:basedOn w:val="761"/>
    <w:next w:val="761"/>
    <w:link w:val="93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37" w:customStyle="1">
    <w:name w:val="Назва Знак"/>
    <w:basedOn w:val="771"/>
    <w:link w:val="93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38">
    <w:name w:val="Subtitle"/>
    <w:basedOn w:val="761"/>
    <w:next w:val="761"/>
    <w:link w:val="93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39" w:customStyle="1">
    <w:name w:val="Підзаголовок Знак"/>
    <w:basedOn w:val="771"/>
    <w:link w:val="93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40">
    <w:name w:val="Quote"/>
    <w:basedOn w:val="761"/>
    <w:next w:val="761"/>
    <w:link w:val="94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41" w:customStyle="1">
    <w:name w:val="Цитата Знак"/>
    <w:basedOn w:val="771"/>
    <w:link w:val="94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42">
    <w:name w:val="Intense Emphasis"/>
    <w:basedOn w:val="771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43">
    <w:name w:val="Intense Quote"/>
    <w:basedOn w:val="761"/>
    <w:next w:val="761"/>
    <w:link w:val="94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44" w:customStyle="1">
    <w:name w:val="Насичена цитата Знак"/>
    <w:basedOn w:val="771"/>
    <w:link w:val="94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45">
    <w:name w:val="Intense Reference"/>
    <w:basedOn w:val="771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paragraph" w:styleId="946">
    <w:name w:val="No Spacing"/>
    <w:basedOn w:val="761"/>
    <w:uiPriority w:val="1"/>
    <w:qFormat/>
    <w:pPr>
      <w:pBdr/>
      <w:spacing w:after="0" w:line="240" w:lineRule="auto"/>
      <w:ind/>
    </w:pPr>
  </w:style>
  <w:style w:type="character" w:styleId="947">
    <w:name w:val="Subtle Emphasis"/>
    <w:basedOn w:val="77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8">
    <w:name w:val="Emphasis"/>
    <w:basedOn w:val="771"/>
    <w:uiPriority w:val="20"/>
    <w:qFormat/>
    <w:pPr>
      <w:pBdr/>
      <w:spacing/>
      <w:ind/>
    </w:pPr>
    <w:rPr>
      <w:i/>
      <w:iCs/>
    </w:rPr>
  </w:style>
  <w:style w:type="character" w:styleId="949">
    <w:name w:val="Strong"/>
    <w:basedOn w:val="771"/>
    <w:uiPriority w:val="22"/>
    <w:qFormat/>
    <w:pPr>
      <w:pBdr/>
      <w:spacing/>
      <w:ind/>
    </w:pPr>
    <w:rPr>
      <w:b/>
      <w:bCs/>
    </w:rPr>
  </w:style>
  <w:style w:type="character" w:styleId="950">
    <w:name w:val="Subtle Reference"/>
    <w:basedOn w:val="77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51">
    <w:name w:val="Book Title"/>
    <w:basedOn w:val="77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52">
    <w:name w:val="Header"/>
    <w:basedOn w:val="761"/>
    <w:link w:val="95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53" w:customStyle="1">
    <w:name w:val="Верхній колонтитул Знак"/>
    <w:basedOn w:val="771"/>
    <w:link w:val="952"/>
    <w:uiPriority w:val="99"/>
    <w:pPr>
      <w:pBdr/>
      <w:spacing/>
      <w:ind/>
    </w:pPr>
  </w:style>
  <w:style w:type="paragraph" w:styleId="954">
    <w:name w:val="Footer"/>
    <w:basedOn w:val="761"/>
    <w:link w:val="95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55" w:customStyle="1">
    <w:name w:val="Нижній колонтитул Знак"/>
    <w:basedOn w:val="771"/>
    <w:link w:val="954"/>
    <w:uiPriority w:val="99"/>
    <w:pPr>
      <w:pBdr/>
      <w:spacing/>
      <w:ind/>
    </w:pPr>
  </w:style>
  <w:style w:type="paragraph" w:styleId="956">
    <w:name w:val="Caption"/>
    <w:basedOn w:val="761"/>
    <w:next w:val="761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paragraph" w:styleId="957">
    <w:name w:val="footnote text"/>
    <w:basedOn w:val="761"/>
    <w:link w:val="95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8" w:customStyle="1">
    <w:name w:val="Текст виноски Знак"/>
    <w:basedOn w:val="771"/>
    <w:link w:val="957"/>
    <w:uiPriority w:val="99"/>
    <w:semiHidden/>
    <w:pPr>
      <w:pBdr/>
      <w:spacing/>
      <w:ind/>
    </w:pPr>
    <w:rPr>
      <w:sz w:val="20"/>
      <w:szCs w:val="20"/>
    </w:rPr>
  </w:style>
  <w:style w:type="character" w:styleId="959">
    <w:name w:val="footnote reference"/>
    <w:basedOn w:val="771"/>
    <w:uiPriority w:val="99"/>
    <w:semiHidden/>
    <w:unhideWhenUsed/>
    <w:pPr>
      <w:pBdr/>
      <w:spacing/>
      <w:ind/>
    </w:pPr>
    <w:rPr>
      <w:vertAlign w:val="superscript"/>
    </w:rPr>
  </w:style>
  <w:style w:type="paragraph" w:styleId="960">
    <w:name w:val="endnote text"/>
    <w:basedOn w:val="761"/>
    <w:link w:val="96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1" w:customStyle="1">
    <w:name w:val="Текст кінцевої виноски Знак"/>
    <w:basedOn w:val="771"/>
    <w:link w:val="960"/>
    <w:uiPriority w:val="99"/>
    <w:semiHidden/>
    <w:pPr>
      <w:pBdr/>
      <w:spacing/>
      <w:ind/>
    </w:pPr>
    <w:rPr>
      <w:sz w:val="20"/>
      <w:szCs w:val="20"/>
    </w:rPr>
  </w:style>
  <w:style w:type="character" w:styleId="962">
    <w:name w:val="endnote reference"/>
    <w:basedOn w:val="771"/>
    <w:uiPriority w:val="99"/>
    <w:semiHidden/>
    <w:unhideWhenUsed/>
    <w:pPr>
      <w:pBdr/>
      <w:spacing/>
      <w:ind/>
    </w:pPr>
    <w:rPr>
      <w:vertAlign w:val="superscript"/>
    </w:rPr>
  </w:style>
  <w:style w:type="character" w:styleId="963">
    <w:name w:val="Hyperlink"/>
    <w:basedOn w:val="77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64">
    <w:name w:val="FollowedHyperlink"/>
    <w:basedOn w:val="77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65">
    <w:name w:val="TOC Heading"/>
    <w:uiPriority w:val="39"/>
    <w:unhideWhenUsed/>
    <w:pPr>
      <w:pBdr/>
      <w:spacing/>
      <w:ind/>
    </w:pPr>
  </w:style>
  <w:style w:type="paragraph" w:styleId="966">
    <w:name w:val="table of figures"/>
    <w:basedOn w:val="761"/>
    <w:next w:val="761"/>
    <w:uiPriority w:val="99"/>
    <w:unhideWhenUsed/>
    <w:pPr>
      <w:pBdr/>
      <w:spacing w:after="0"/>
      <w:ind/>
    </w:pPr>
  </w:style>
  <w:style w:type="paragraph" w:styleId="967">
    <w:name w:val="List Paragraph"/>
    <w:basedOn w:val="761"/>
    <w:uiPriority w:val="34"/>
    <w:qFormat/>
    <w:pPr>
      <w:pBdr/>
      <w:spacing/>
      <w:ind w:left="720"/>
      <w:contextualSpacing w:val="true"/>
    </w:pPr>
  </w:style>
  <w:style w:type="character" w:styleId="968" w:customStyle="1">
    <w:name w:val="Основной текст (2)_"/>
    <w:basedOn w:val="771"/>
    <w:link w:val="969"/>
    <w:pPr>
      <w:pBdr/>
      <w:spacing/>
      <w:ind/>
    </w:pPr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styleId="969" w:customStyle="1">
    <w:name w:val="Основной текст (2)"/>
    <w:basedOn w:val="761"/>
    <w:link w:val="968"/>
    <w:pPr>
      <w:widowControl w:val="false"/>
      <w:pBdr/>
      <w:shd w:val="clear" w:color="auto" w:fill="ffffff"/>
      <w:spacing w:after="0" w:line="0" w:lineRule="atLeast"/>
      <w:ind w:hanging="500"/>
    </w:pPr>
    <w:rPr>
      <w:rFonts w:ascii="Times New Roman" w:hAnsi="Times New Roman" w:eastAsia="Times New Roman" w:cs="Times New Roman"/>
      <w:sz w:val="26"/>
      <w:szCs w:val="26"/>
    </w:rPr>
  </w:style>
  <w:style w:type="paragraph" w:styleId="970" w:customStyle="1">
    <w:name w:val="Обычный1"/>
    <w:pPr>
      <w:pBdr/>
      <w:spacing w:after="200" w:line="276" w:lineRule="auto"/>
      <w:ind/>
    </w:pPr>
    <w:rPr>
      <w:rFonts w:ascii="Calibri" w:hAnsi="Calibri" w:eastAsia="Calibri" w:cs="Times New Roman"/>
    </w:rPr>
  </w:style>
  <w:style w:type="character" w:styleId="971" w:customStyle="1">
    <w:name w:val="docy"/>
    <w:basedOn w:val="771"/>
    <w:pPr>
      <w:pBdr/>
      <w:spacing/>
      <w:ind/>
    </w:pPr>
  </w:style>
  <w:style w:type="paragraph" w:styleId="972" w:customStyle="1">
    <w:name w:val="Основной текст1"/>
    <w:basedOn w:val="761"/>
    <w:pPr>
      <w:pBdr/>
      <w:spacing w:after="0" w:line="240" w:lineRule="auto"/>
      <w:ind/>
      <w:jc w:val="both"/>
    </w:pPr>
    <w:rPr>
      <w:rFonts w:ascii="Times New Roman" w:hAnsi="Times New Roman" w:eastAsia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СТАЛЬНИЧЕНКО Юрій Валерійович</cp:lastModifiedBy>
  <cp:revision>6</cp:revision>
  <dcterms:created xsi:type="dcterms:W3CDTF">2026-05-14T12:07:00Z</dcterms:created>
  <dcterms:modified xsi:type="dcterms:W3CDTF">2026-05-22T18:53:54Z</dcterms:modified>
</cp:coreProperties>
</file>