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55"/>
        <w:tblW w:w="0" w:type="auto"/>
        <w:tblBorders/>
        <w:tblLook w:val="04A0" w:firstRow="1" w:lastRow="0" w:firstColumn="1" w:lastColumn="0" w:noHBand="0" w:noVBand="1"/>
      </w:tblPr>
      <w:tblGrid>
        <w:gridCol w:w="4819"/>
        <w:gridCol w:w="4819"/>
      </w:tblGrid>
      <w:tr>
        <w:trPr/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 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ПОГОДЖЕНО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Начальник В</w:t>
            </w:r>
            <w:bookmarkStart w:id="0" w:name="_GoBack"/>
            <w:r/>
            <w:bookmarkEnd w:id="0"/>
            <w:r>
              <w:rPr>
                <w:color w:val="000000"/>
                <w:sz w:val="28"/>
                <w:szCs w:val="28"/>
                <w:lang w:eastAsia="ru-RU"/>
              </w:rPr>
              <w:t xml:space="preserve">ідділу освіти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_________ Ірина ЛУК’ЯНЕНКО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22 травня 2026 року</w:t>
            </w:r>
            <w:r>
              <w:rPr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ЗАТВЕРДЖЕНО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рішення 73 сесії Менської міської ради 8 скликання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22 травня 2026 року №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306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line="256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Секретар ради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________Юрій СТАЛЬНИЧЕНКО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contextualSpacing w:val="true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СТАТУТ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Стольненського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«Сонечко» Менської міської ради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в новій редакції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 р.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І.Загальні положення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1.1.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Стольненський заклад дошкільної освіти «Сонечко»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Менської міської ради (далі заклад дошкільної освіти) є комунальним закладом дошкільної освіти, який забезпечує здобуття дітьми дошкільної освіти,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створює можливості для його реалізації з урахуванням індивідуальних особливостей, особливих освітніх та інши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х потреб і можливостей кожної дитини.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Заклад дошкільної освіти організовує та провадить свою освітню діяльність за наступними типами організації освітньої діяльності: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ясла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тип організації освітньої діяльності, що забезпечує здобуття дошкільної освіти 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ітьми віком від трьох місяців до трьох років;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дитячий садок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- тип організації освітньої діяльності, що забезпечує здобуття дошкільної освіти дітьми віком від двох до шести або семи років, а дітьми з особливими освітніми потребами - до семи або восьми рокі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Заклад дошкільної освіти може поєднувати типи організації освітньої діяльності, утворюючи для цього окремі структурні підрозділи та/або групи.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1.2. Відповідно до рішення дев’ятої сесії Менської міської ради сьомого скликання від 30 грудня 2017 року «Про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 прийняття у комунальну власність Менської міської об’єднаної територіальної громади дошкільних навчальних закладів» дитячий садок передано  до власності Менської міської територіальної громади.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дванадцятої сесії Менської міської ради сьомого скл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икання від 15 березня 2018 року №90 «Про затвердження Статуту затвердження Статуту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Стольненського закладу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(дитячий садок) «Сонечко» загального типу Менської міської ради Менського району Чернігівської області» заклад перейменовано з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Стольненський сільський комунальний дошкільний навчальний заклад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«Сонечко» загального типу Менського району Чернігівської області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Стольненський заклад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(дитячий садок) «Сонечко» загального типу Менської міської ради Менського району Чер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нігівської області.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чотирнадцятої сесії Менської міської ради восьмого скликання від 25 листопада 2021 року №756 «Про зміну найменування, адреси та затвердження Статуту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Стольненського закладу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(дитячий садок) «Сонечко» загального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типу Менської міської ради в новій редакції» заклад перейменовано з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Стольненський заклад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(дитячий садок) «Сонечко» загального типу Менської міської ради Менського району Чернігівської області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Стольненський заклад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ячий садок) «Сонечко» загального типу Менської міської ради.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1.3. Стольненський заклад дошкільної освіти «Сонечко» Менської міської ради</w:t>
      </w:r>
      <w:r>
        <w:rPr>
          <w:rFonts w:ascii="Times New Roman" w:hAnsi="Times New Roman" w:eastAsia="Times New Roman" w:cs="Times New Roman"/>
          <w:color w:val="98480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(далі – заклад освіти, заклад) є комунальним закладом дошкільної освіти,</w:t>
      </w:r>
      <w:r>
        <w:rPr>
          <w:rFonts w:ascii="Times New Roman" w:hAnsi="Times New Roman" w:eastAsia="Times New Roman" w:cs="Times New Roman"/>
          <w:color w:val="98480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який надає освітні послуги у сфері дошкільної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освіти.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1.4. Для організації освітньої діяльності закладу дошкільної освіти можуть формуватися групи вихованців за такими формами здобуття освіти: очною (денною), мережевою, дистанційною формами, а також педагогічного патронажу.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1.5.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Повне найменування: </w:t>
      </w:r>
      <w:bookmarkStart w:id="1" w:name="_Hlk88041785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тольненський заклад дошкільної освіти «Сонечко» Менської міської ради. </w:t>
      </w:r>
      <w:bookmarkEnd w:id="1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Скорочене найменування: Стольненський ЗДО «Сонечко».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tabs>
          <w:tab w:val="left" w:leader="none" w:pos="880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Місцезнаходження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15661, Чернігівська область, Корюківський район, село Стольне, вулиця Миру, 15.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1.6.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Засновником Стольненського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закладу дошкільної освіти «Сонечко» Менської міської ради є Менська міська рада (далі - Засновник). Уповноваженим органом управління (далі – Орган управління) є Відділ освіти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Засновник закладу освіти: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затверджує установчі док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ументи закладу освіти та вносить зміни до них;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приймає рішення про створення, реорганізацію, ліквідацію, зміну типу закладу освіти, затверджує статут (його нову редакцію), укладає засновницький договір у випадках, визначених законом;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затверджує за поданням закладу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стратегію розвитку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даного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фінансує виконання стратегії розвитку закладу дошкільної освіти, здійснення інноваційної діяльності закладом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фінансує заклад освіти за рахунок коштів державног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та місцевого бюджетів в обсязі, достатньому для виконання державних стандартів та ліцензійних умов;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утворює та ліквіду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структурні підрозділи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(філії)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заснованих ним закладах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здійснює формування та утримання мережі закладів освіти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їхніх структурних підрозділів (філій);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закріплює територію обслуговування за комунальним закладом освіти </w:t>
      </w:r>
      <w:r>
        <w:rPr>
          <w:rFonts w:ascii="Times New Roman" w:hAnsi="Times New Roman" w:eastAsia="Times New Roman" w:cs="Times New Roman"/>
          <w:color w:val="984806"/>
          <w:sz w:val="28"/>
          <w:szCs w:val="28"/>
          <w:lang w:eastAsia="uk-UA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його відокремленими структурними підрозділами - філіями</w:t>
      </w:r>
      <w:r>
        <w:rPr>
          <w:rFonts w:ascii="Times New Roman" w:hAnsi="Times New Roman" w:eastAsia="Times New Roman" w:cs="Times New Roman"/>
          <w:color w:val="5f497a"/>
          <w:sz w:val="28"/>
          <w:szCs w:val="28"/>
          <w:lang w:eastAsia="uk-UA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що забезпечують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забезпечує використання інформаційних (циф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рових) технологій в освітній діяльності;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здійснює контроль за використанням закладом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публічних коштів;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- затверджує структуру та загальну штатну чисельність працівників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забезпечує та контролює створення безпечного,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може ініціювати проведення інститу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ційного аудиту;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забезпечує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перевезення (за потреби) педагогічних працівників до місця здобуття дошкільної освіти дітьми та у зворотному напрямку (до місця проживання педагогічних працівників);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забезпечує утримання та розвиток заснованого ним закладу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світи, його матеріально-технічної бази на рівні, достатньому для виконання вимог державних стандартів, ліцензійних умов провадження освітньої діяльності у сфері дошкільної освіти, вимог трудового законодавства, оплати праці педагогічних та інших працівникі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в, охорони праці, безпеки життєдіяльності, пожежної безпеки тощо;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забезпечує облаштування території, будівель, споруд і приміщень закладу дошкільної освіти з урахуванням потреб і можливостей маломобільних груп населення;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забезпечує відповідно до законодавства створення в закладі освіти безперешкодного середовища для учасників освітнього процесу, зокрема для осіб з особливими освітніми потребами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 разі реорганізації, перепрофілювання (зміни типу організації освітньої дія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льності), ліквідації, припинення діяльності закладу дошкільної освіти обов’язково забезпечує вихованцям можливість продовжити здобуття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гарантує безоплатне здобуття дошкільної освіти у комунальному закладі дошкільної освіти з можливіст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ю перебування в ньому за запитом батьків до 11 годин на день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 </w:t>
      </w:r>
      <w:bookmarkStart w:id="2" w:name="n114"/>
      <w:r/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дставі звернення одного з батьків у комунальному закладі дошкільної освіти, за рішенням засновника, можуть створюватися умови для перебування вихованця понад гарантований обсяг часу, але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більше 12 годин на день (крім цілодобового перебування за наявності підстав і відповідно до порядку, визначен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України «Про дошкільну освіту»)  . </w:t>
      </w:r>
      <w:bookmarkStart w:id="3" w:name="n115"/>
      <w:r/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ослуга перебування вихованця в комунальному закладі дошкільної освіти понад гарантований обсяг час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може надаватися за кошти засновника, батьків, з інших джерел, не заборонених законодавством. Порядок надання такої послуги, порядок і розмір її оплати, підстави звільнення від оплати визначаються засновником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забезпечує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максимальн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наближен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місця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добуття дошкільної освіти до місця проживання дитини;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сприя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запровадженню різних форм здобуття дошкільної освіти з урахуванням потреб дітей та вибору батьків;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може встановлювати граничну чисельність вихованців у спеціальних групах меншу, ніж визначено чинним законодавством;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вихованців та працівників закладу дошкільної освіти засобами колективного та індивідуального захисту;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забезпечує оприлюдне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ння всієї публічної інформації відповідно до вимог Законів України «Про освіту», «Про доступ до публічної інформації» та «Про відкритість використання публічних коштів»;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реалізує інші права, передбачені законодавством та установчими документами закладу освіти.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Засновник не має права втручатися в діяльність закладу дошкільної освіти, що здійснюється ним у межах його автономії, визначеної </w:t>
      </w:r>
      <w:hyperlink r:id="rId14" w:tooltip="https://zakon.rada.gov.ua/laws/show/2145-19#n3" w:anchor="n3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«Про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«Про дошкільну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Засновник комунального закладу дошкільної освіти не може делегувати керівнику, педагогічній раді, органам громадськог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 самоврядування та піклувальній раді свої обов’язки, визначені </w:t>
      </w:r>
      <w:hyperlink r:id="rId15" w:tooltip="https://zakon.rada.gov.ua/laws/show/2145-19#n3" w:anchor="n3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», «Про дошкільну освіту».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Повне або тимчасове припинення освітньої діяльності здійснюється за рішенням Засновника закладу дошкільної освіти відповідно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</w:t>
      </w:r>
      <w:hyperlink r:id="rId16" w:tooltip="https://zakon.rada.gov.ua/laws/show/3788-2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Закону України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дошкільну освіту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також у разі припинення дії ліцензії на здійснення освітньої діяльності у сфері дошкільної освіти з підстав і в порядку, визначених законодавством.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1.8. Орган управління: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проводить конкурсний відбір на посаду директора закладу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шкільної освіти у порядку, визначеному чинним законодавством та рішеннями Засновника;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кладає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вносить зміни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строковий трудовий договір (контракт) з особою, призначеною на посаду керівника закладу дошкільної освіти у порядку, визначеному законодавством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та установчими документами;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розриває строковий трудовий договір (контракт) з керівником закладу дошкільної освіти з підстав та у порядку, визначених законодавством та установчими документами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затверджує кошторис та приймає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фінансовий звіт закладу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дошкіьної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 у випадках та порядку, визначених законодавством;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погоджує штатний розпис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 пропозицією керівника закладу дошкільної освіти,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у разі виробничої необхідності,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погоджує зміни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щодо штатів окремих 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труктурних підрозділів або введення посади (крім керівних), не передбачених штатними нормативами для даного закладу, в межах фонду оплати праці, доведеного лімітними довідками на відповідний період.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eastAsia="zh-CN"/>
        </w:rPr>
        <w:t xml:space="preserve">Заміна посад працівників може здійснюватись лише в межах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eastAsia="zh-CN"/>
        </w:rPr>
        <w:t xml:space="preserve">однієї категорії (педагогічного, господарсько-обслуговуючого тощо) персоналу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- вносить пропозицію засновнику щодо затвердження структури та загальної штатної чисельності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здійснює контроль за фінансово-господарською діяльністю, дотримання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 установчих документів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забезпечує та контролює усунення порушень вимог законодавства, встановлених під час проведення заходів державного нагляду (контролю) та громадського контролю;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здійснює контроль за недопущенням привілеїв чи обмеж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ень (дискримінації) за ознаками віку, статі, раси, кольору шкіри, стану здоров’я, інвалідності, особливих освітніх потреб, громадянства, національності, політичних, релігійних чи інших переконань, місця проживання, мови спілкування, походження, сімейного,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соціального та майнового стану, складних життєвих обставин, наявності судимості та іншими ознаками;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розглядає усні та письмові заяви (скарги, повідомлення) учасників освітнього процесу, інших осіб про невжиття заходів щодо запобігання і протидії насильст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ву та жорстокому поводженню з дітьми в закладі освіти та приймає рішення за результатами їх розгляду;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у разі вчинення жорстокого поводження з дитиною керівником закладу освіти - розглядає усні та письмові заяви (скарги, повідомлення) про випадки жорстокого поводження з дитиною в закладі освіти протягом однієї доби з моменту надходження та у разі виявленн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ознак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 вживає заходів для нада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є головним розпорядником бюджетних коштів по відношенню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забезпечує безоплатне здобуття особами дошкільної освіти;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прогнозує потреби жителів відповідних територій у дошкільній освіті, планування та забезпечення, відповідно до компетенції, розвитку системи дошкільної освіти та утримання 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ежі закладів дошкільної освіти, їх структурний підрозділів, зокрема філій, що забезпечують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забезпечує рівний доступ до дошкільної освіти, прав учасників освітнього процесу, підготовки та підвищення кваліфікації педагогічних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ацівників;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забезпечує належну якість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визначає тривалість роботи закладів дошкільної освіти протягом року, включаючи тривалість навчального року, робочого тижня і робочого дня;</w:t>
      </w:r>
      <w:bookmarkStart w:id="4" w:name="n27"/>
      <w:r/>
      <w:bookmarkEnd w:id="4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виконує інші повноваження, відповідно до законодавства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рішень Засновника.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 управління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не має права втручатися в діяльність закладу освіти, що здійснюється ним у межах його автономних прав, визначених законом та установчими документами.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 управління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може делегувати окремі свої повноваження органу управління закладу освіти та/або наглядовій (піклувальній) раді закладів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ru-RU" w:eastAsia="zh-CN"/>
        </w:rPr>
        <w:t xml:space="preserve">1.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zh-CN"/>
        </w:rPr>
        <w:t xml:space="preserve">9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 Заклад дошкільної освіти в своїй діяльності керується Конституці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є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ю України, Закон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ами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 України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«Про освіту», «Про дошкільну освіту»,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Базовим компонентом дошкільної освіти, законодавчими актами Президента України, Кабінету Міністрів України, наказами Міністерства освіти і науки України, центральних органів виконавчої влади, місцевих органів виконавчо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ї влади, рішеннями Засновника,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Уповноваженого органу управління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та власним Статутом.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1.10.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є юридичною особою, має самостійний баланс, рахунки в установах банку, ідентифікаційний номер. Заклад дошкільної освіти може від свого імені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укладати договори, набувати майнові та немайнові права, нести обов’язки, бути стороною у судовому процесі, бути власником і розпорядником коштів та іншого майна, мати власні символіку, бланки, печатки та штампи із своїм найменуванням та символікою.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Має пр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аво відкривати реєстраційний, спеціальний реєстраційний та інші рахунки в органах Державного казначейства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діє на підставі установчих документів, що затверджуються засновником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і обов’язки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дошкільної освіти реалізуються їх органами управління відповідно до законодавства та установчих документів.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має право залучати на договірній основі фізичних та юридичних осіб для організації та реалізації освітнього процес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у, забезпечення утримання закладу дошкільної освіти, здійснення процесів, супутніх до освітнього процесу (харчування, медичне обслуговування, господарське утримання, охорона тощо). Відповідальність за залучення таких осіб несе керівник закладу дошкільної 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самостійно здійснює господарчу діяльність та бухгалтерський облік або може здійснювати таку діяльність на умовах договору про надання послуг із планування, фінансування, ведення бухгалтерського обліку з Комунальною установою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«Центр з обслуговування освітніх установ та закладів освіти»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забезпечує на своєму веб-сайті (а в разі його відсутності - на веб-сайті засновника) відкритий доступ до інформації та документів, передбачених </w:t>
      </w:r>
      <w:hyperlink r:id="rId17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Законами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освіту», «Про дошкільну освіту».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1.11.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організаційно-правовою формою заклад дошкільної освіти є комунальною організацією (у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становою, закладом).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1.12.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омунальний заклад дошкільної освіти є бюджетною установою.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zh-CN"/>
        </w:rPr>
        <w:t xml:space="preserve">1.13.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Заклад дошкільної освіти здійснює свою діяльність за наявності ліцензії на право провадження освітньої діяльності у сфері дошкільної освіти, виданої у встановленом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у законодавством України порядку.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1.14.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Головною метою закладу дошкільної освіти є створення умов для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забезпечення цілісного та всебічного розвитку дитини шляхом виховання, навчання, соціалізації та формування необхідних життєвих навичок і компетентностей.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1.15. Діяльність закладу дошкільної освіти направлена на реалізацію основних завдань дошкільної освіти: збереження та зміцнення фізичного і психічного здоров’я дітей; виховання у дітей любові до України, шанобливого ставлення до родини, поваги до народних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традицій та звичаїв, державної мови, національних цінностей Українського народу, а також цінностей інших націй і народів, свідомого ставлення до себе, оточення та довкілля; формування особистості дитини, розвиток її творчих здібностей та нахилів; набуття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нею соціального досвіду; виконання Базового компонента дошкільної освіти, забезпечення соціальної адаптації та готовності продовжувати освіту.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1.16. Заклад дошкільної освіти: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задовольняє потреби громадян відповідної території в здобутті дошкільної освіт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забезпечує відповідність рівня дошкільної освіти вимогам Базового компонента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створює безпечні та нешкідливі умови для розвитку, виховання та навчання дітей, режим роботи, умови для фізичного розвитку та зміцнення здоров’я відповід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но до санітарно-гігієнічних вимог та забезпечення їх дотримання;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-формує у дітей гігієнічні навички та основи здорового способу життя, норми безпечної поведінки;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сприяє збереженню та зміцненню здоров’я, розумовому, психологічному і фізичному розвитку діт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ей;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здійснює соціально-педагогічний патронат, взаємодію з сім’єю;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є осередком поширення серед батьків психолого-педагогічних та фізіологічних знань про дітей дошкільного віку;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Заклад дошкільної освіти несе відповідальність перед особою, суспільством і державою за: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реалізацію головних завдань дошкільної освіти, визначених Законом України «Про дошкільну освіту», Базовим компонентом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 забезпечення рівня дош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кільної освіти у межах державних вимог до її змісту, рівня і обсягу;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дотримання фінансової дисципліни та збереження матеріально-технічної бази.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1.18. Взаємовідносини закладу дошкільної освіти з юридичними і фізичними особами визначаються угодами, що укла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дені між ними.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1.19. У складі закладу дошкільної освіти можуть функціонувати позашкільний та інші структурні підрозділи, зокрема філія (філії).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ІІ. Комплектування  закладу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 метою належної організації освітнього процесу у закладі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дошкільної освіти, їх філіях формуються різні групи вихованців, зокрема вікові, різновікові; можуть формуватися чергові (в ранкові, вечірні години, у вихідні, святкові та неробочі дні), з короткотривалим перебуванням, з навчанням мовою відповідного корінн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народу чи національної меншини (спільноти) України поряд із державною мовою тощо.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забезпечення здобуття дошкільної освіти дітьми з особливими освітніми потребами та їх психолого-педагогічного супроводу, включно з наданням психолого-педагогічних та/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або корекційно-розвиткових послуг, у закладі дошкільної освіти на підставі заяв батьків дітей у порядку, визначеному законодавством, утворюються інклюзивні та/або спеціальні групи.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Зазвичай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група формується за віковою періодизацією розвитку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повнюваність груп визначається виходячи із співвідношення кількості вихованців до кількості вихователів, які одночасно працюють з ними.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Кількість вихованців у групі на одного вихователя становить: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у групі вихованців одного віку: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5 вихованців 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іком до одного року;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10 вихованців віком від одного до двох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15 вихованців віком від двох до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20 вихованців віком від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у групі вихованців різного віку: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15 вихованців віком від трьох 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10 вихованців за наявності у групі хоча б однієї дитини віком від одного до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у групі вихованців з короткотривалим перебуванням або у групі вихованців з цілодобовим перебуванням - не більше 10 вихованців;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в інклюзивній групі - не більше трьох дітей з особливими освітніми потребами;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Кількість вихованців у групах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не може становити менше п’яти дітей (трьох дітей до одного року).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необхідності норми співвідношення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Кількість вихованців у приміщеннях закладів дошкільної освіти має 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ідповідати вимогам законодавства і не може порушувати права вихованців на належні, безпечні та здорові умови розвитку, виховання та навчання, а також права працівників на належні, безпечні та здорові умови праці.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підставі письмового звернення (заяв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батьків (одного з батьків, який/яка самостійно виховує дитину), обґрунтованого перебуванням на стаціонарному лікуванні в закладі охорони здоров’я або специфічним режимом їхньої роботи, що пов’язано з відсутністю можливості щоденного повернення дитини 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місця її постійного проживання, у закладі дошкільної освіти за рішенням засновника можуть бути створені умови для тимчасового цілодобового перебування вихованця (вихованців) на час відсутності його (їхніх) батьків (одного з батьків, який/яка самостійно 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ховує дитину).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такого звернення (заяви) обов’язково додається документ, що підтверджує факт перебування особи на стаціонарному лікуванні в закладі охорони здоров’я або специфічний режим роботи батьків (одного з батьків, який/яка самостійно виховує дитин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(одного з батьків, який/яка самостійно виховує дитину) за місцем їхнього спільного проживання.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Послуг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 цілодобового перебування вихованця в закладі дошкільної освіти може надаватися за кошти засновника, батьків дитини (одного з батьків, який/яка самостійно виховує дитину), з інших джерел, не заборонених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надання послуги цілодобового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перебування вихованця в закладі дошкільної освіти, включно з розміром і процедурою її оплати, підставами звільнення від оплати, визначається засновником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Зарахування, відрахування та переведення дітей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" w:name="n135"/>
      <w:r/>
      <w:bookmarkEnd w:id="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instrText xml:space="preserve"> HYPERLINK "https://za</w:instrTex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instrText xml:space="preserve">kon.rada.gov.ua/laws/show/z0477-25" \l "n14" \t "_blank" </w:instrTex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зарахування, відрахування та переведення дітей до державних і комунальних закладів освіти для здобуття дошкільної 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затверджується центральним органом виконавчої влади у сфері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 науки.</w:t>
      </w:r>
      <w:bookmarkStart w:id="6" w:name="n136"/>
      <w:r/>
      <w:bookmarkStart w:id="7" w:name="n137"/>
      <w:r/>
      <w:bookmarkEnd w:id="6"/>
      <w:r/>
      <w:bookmarkEnd w:id="7"/>
      <w:r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зараховуються до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для здобуття дошкільної освіти у такій черговості: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" w:name="n138"/>
      <w:r/>
      <w:bookmarkEnd w:id="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діти, які проживають на території обслуговування відповідного закладу дошкільної освіти, у такій черговості: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" w:name="n139"/>
      <w:r/>
      <w:bookmarkEnd w:id="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діти-сироти, діти, позб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авлені батьківського піклування, діти загиблих (померлих) ветеранів війни, Захисників і Захисниць України, визначених </w:t>
      </w:r>
      <w:hyperlink r:id="rId18" w:tooltip="https://zakon.rada.gov.ua/laws/show/3551-12#n147" w:anchor="n147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статтями 10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і </w:t>
      </w:r>
      <w:hyperlink r:id="rId19" w:tooltip="https://zakon.rada.gov.ua/laws/show/3551-12#n656" w:anchor="n656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10</w:t>
        </w:r>
      </w:hyperlink>
      <w:r/>
      <w:hyperlink r:id="rId20" w:tooltip="https://zakon.rada.gov.ua/laws/show/3551-12#n656" w:anchor="n656" w:history="1"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vertAlign w:val="superscript"/>
            <w:lang w:val="ru-RU" w:eastAsia="ru-RU"/>
          </w:rPr>
          <w:t xml:space="preserve">-1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Зак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ону України "Про статус ветеранів війни, гарантії їх соціального захисту", діти, які перебувають у складних життєвих обставинах та на обліку в службах у справах дітей, діти, які мають статус дитини, яка постраждала внаслідок воєнних дій і збройних конфлікт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ів, діти з особливими освітніми потребами;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" w:name="n140"/>
      <w:r/>
      <w:bookmarkEnd w:id="1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старшого дошкільного віку;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" w:name="n141"/>
      <w:r/>
      <w:bookmarkEnd w:id="1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військовослужбовців, діти з числа внутрішньо переміщених осіб, діти осіб, які постраждали внаслідок Чорнобильської катастрофи;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" w:name="n142"/>
      <w:r/>
      <w:bookmarkEnd w:id="1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діти, які є рідними братами або сестрами дітей, 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 здобувають дошкільну освіту у відповідному закладі дошкільної освіти (якщо вони проживають на території обслуговування такого закладу дошкільної освіти);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" w:name="n143"/>
      <w:r/>
      <w:bookmarkEnd w:id="1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діти, які проживають на території обслуговування відповідного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" w:name="n144"/>
      <w:r/>
      <w:bookmarkEnd w:id="1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ді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ти працівників відповідного закладу дошкільної освіти (якщо вони не проживають на території обслуговування такого закладу дошкільної освіти);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" w:name="n145"/>
      <w:r/>
      <w:bookmarkEnd w:id="1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діти, які є рідними братами або сестрами дітей, які здобувають дошкільну освіту у відповідному закладі дошкільн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ої освіти (якщо вони не проживають на території обслуговування такого закладу дошкільної освіти);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" w:name="n146"/>
      <w:r/>
      <w:bookmarkEnd w:id="1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інші діти, які не проживають на території обслуговування відповідного закладу дошкільної освіти, але яким було відмовлено у зарахуванні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ої освіти, на території обслуговування якого вони проживають;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" w:name="n147"/>
      <w:r/>
      <w:bookmarkEnd w:id="1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5) інші діти, які не проживають на території обслуговування відповідного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" w:name="n148"/>
      <w:r/>
      <w:bookmarkEnd w:id="1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кожної із зазначених категорій діти зараховуються до закладу дошкільної освіти у поряд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ку надходження заяв про зарахування.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9" w:name="n149"/>
      <w:r/>
      <w:bookmarkEnd w:id="1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Якщо у встановленому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законодавством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порядку дитина не отримала місце для здобуття дошкільної освіти у комунальному закладі дошкільної освіти, на території обслуговування якого вона проживає, відповідний орган управління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у сфері освіти за зверненням батьків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дитини  нада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їм інформацію про: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0" w:name="n150"/>
      <w:r/>
      <w:bookmarkEnd w:id="2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суб’єктів освітньої діяльності, що забезпечують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1" w:name="n151"/>
      <w:r/>
      <w:bookmarkEnd w:id="2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комунальних закладів дошкільної освіти, які мають вільні місця для здобуття дошкільної 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" w:name="n152"/>
      <w:r/>
      <w:bookmarkEnd w:id="2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інших суб’єктів освітньої діяльності, освітні послуги яких у сфері дошкільної освіти можуть бути придбані батьками такої дитини або за рахунок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коштів місцевого бюджету 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затвердженого відповідним органом місцевого самоврядува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" w:name="n153"/>
      <w:r/>
      <w:bookmarkEnd w:id="2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можливість отримання компенсації за здобуття дитиною дошкільної освіти в іншого суб’єкта освітньої діяльності за рахунок коштів відповідного місцевого бюджету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затвердженому відповідним органом місцевого самоврядування.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" w:name="n154"/>
      <w:r/>
      <w:bookmarkEnd w:id="2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рган управління у сфері освіти оприлюднює на своєму офіційному веб-сайті інформацію про вільні місця для здобуття дошкільної освіти у закладах дошкільної освіти, які перебувають у сфері управління такого органу.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" w:name="n155"/>
      <w:r/>
      <w:bookmarkEnd w:id="2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підставі висновку інклюзивно-ресурсного 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ентру про комплексну психолого-педагогічну оцінку розвитку дитини та заяви батьків дитини з особливими освітніми потребами така дитина зараховується до: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" w:name="n156"/>
      <w:r/>
      <w:bookmarkEnd w:id="2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інклюзивної групи закладу дошкільної освіти, яка утворена або обов’язково створюється керівником заклад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дошкільної освіти та функціонує 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організації інклюзивного навчання у закладах дошкільної освіти, що затверджується Кабінетом Міністрів України;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" w:name="n157"/>
      <w:r/>
      <w:bookmarkEnd w:id="2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спеціальної групи закладу дошкільної освіти, яка утворена або утворюється та функціонує 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ідповідно до </w:t>
      </w:r>
      <w:hyperlink r:id="rId21" w:tooltip="https://zakon.rada.gov.ua/laws/show/381-2025-%D0%BF#n9" w:anchor="n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порядку утворення та функціонування спеціальних груп вихованців закладів дошкільної освіти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що затверджуєть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ся Кабінетом Міністрів України;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8" w:name="n158"/>
      <w:r/>
      <w:bookmarkEnd w:id="2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них, згідно з відповідним наказом керівника.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/>
      <w:bookmarkStart w:id="29" w:name="n28"/>
      <w:r/>
      <w:bookmarkStart w:id="30" w:name="n29"/>
      <w:r/>
      <w:bookmarkEnd w:id="29"/>
      <w:r/>
      <w:bookmarkEnd w:id="3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Заява про зарахування подається одним із батьків особисто, поштою або через визначену засновником закладу освіти електронно-комунікаційну систему з використанням кваліфікованого електронного підпису або із застосуванням інших засобів електронної ідентифіка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ції, відповідно до вимог Законів України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hyperlink r:id="rId22" w:tooltip="https://zakon.rada.gov.ua/laws/show/851-15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«Про електронні документи та електронний документообіг»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 </w:t>
      </w:r>
      <w:hyperlink r:id="rId23" w:tooltip="https://zakon.rada.gov.ua/laws/show/215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«Про електронну ідентифікацію та електронні довірчі послуги»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1" w:name="n30"/>
      <w:r/>
      <w:bookmarkEnd w:id="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заяви про зарахування дитини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додаються: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2" w:name="n31"/>
      <w:r/>
      <w:bookmarkEnd w:id="3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свідоцтва про народження дитини;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3" w:name="n32"/>
      <w:r/>
      <w:bookmarkEnd w:id="3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медичної довідки за формо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ю первинної облікової документації </w:t>
      </w:r>
      <w:hyperlink r:id="rId24" w:tooltip="https://zakon.rada.gov.ua/laws/show/z0681-12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№ 086/о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«Медична довідка (витяг з медичної картки амбулаторного хворого)», (подається лише при зара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хуванні на очну (денну) форму або при поєднанні цієї форми з іншими формами здобуття дошкільної освіти та при педагогічному патронажі);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4" w:name="n33"/>
      <w:r/>
      <w:bookmarkEnd w:id="3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документа, що підтверджує право дитини на першочергове зарахування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(у разі наявності такого).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5" w:name="n34"/>
      <w:r/>
      <w:bookmarkEnd w:id="3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зарахуванні дитини з інвалідністю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до заяви про зарахування додаються: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6" w:name="n35"/>
      <w:r/>
      <w:bookmarkEnd w:id="3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медичного висновку про дитину з інвалідністю віком до 18 років, виданого лікарсько-консультативною комісією закладу охорони здоров’я, або копія посвідчення особ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и, яка одержує державну соціальну допомогу відповідно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до </w:t>
      </w:r>
      <w:hyperlink r:id="rId25" w:tooltip="https://zakon.rada.gov.ua/laws/show/2109-14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Закону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«Про державну соціальну допомогу особам з інвалідністю з дитинства та дітям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 інвалідністю»;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7" w:name="n36"/>
      <w:r/>
      <w:bookmarkEnd w:id="3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індивідуальної програми реабілітації дитини з інвалідністю.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8" w:name="n37"/>
      <w:r/>
      <w:bookmarkEnd w:id="3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зарахуванні дитини з особливими освітніми потребами до спеціальної групи до заяви про зарахування додатково додаються: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9" w:name="n38"/>
      <w:r/>
      <w:bookmarkEnd w:id="3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ви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сновку про комплексну психолого-педагогічну оцінку розвитку особи (дитини), наданий інклюзивно-ресурсним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0" w:name="n39"/>
      <w:r/>
      <w:bookmarkEnd w:id="4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індивідуальної програми розвитку, складеної у закладі освіти, де особа (дитина) здобувала освіту (за наявності).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1" w:name="n40"/>
      <w:r/>
      <w:bookmarkEnd w:id="4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не надання батьками копії індивідуальної програми розвитку та за наявності технічної можливості керівник закладу освіти видрукову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є її електронну версію з системи автоматизованої роботи інклюзивно-ресурсних центрів;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2" w:name="n41"/>
      <w:r/>
      <w:bookmarkEnd w:id="4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медичного висновку про дитину з інвалідністю віком до 18 років, виданого лікарсько-консультативною комісією закладу охорони здоров’я (за наявності);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3" w:name="n42"/>
      <w:r/>
      <w:bookmarkEnd w:id="4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індивідуа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льної програми реабілітації дитини з інвалідністю (за наявності);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4" w:name="n43"/>
      <w:r/>
      <w:bookmarkEnd w:id="4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висновку з аудіограмою лікаря-сурдолога або лікаря-отоларинголога дитячого (для дітей з функціональними мовленнєвими труднощами та дітей з функціональними сенсорними труднощами, що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передбачають обмеження слухової функції), висновок лікаря-офтальмолога дитячого (для дітей з функціональними сенсорними труднощами, що передбачають обмеження зорової функції) та висновок лікаря-невролога (ортопеда) дитячого (з функціональними моторними або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фізичними труднощами);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висновку лікаря-психіатра дитячого (за наявності).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зарахуванні дитини з особливими освітніми потребами до інклюзивної групи, або для створення інклюзивної групи до заяви про зарахування додається оригінал висновку про 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омплексну психолого-педагогічну оцінку розвитку особи (дитини), наданий інклюзивно-ресурсним центром, в якому зазначено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категорію (тип) особливих освітніх потреб (труднощів) та рекомендований рівень підтримки у закладі освіти, не нижче другого.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5" w:name="n46"/>
      <w:r/>
      <w:bookmarkEnd w:id="4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разі пода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ння заяви про зарахування через електронно-комунікаційну систему копії та оригінали документів, що передбачені цим пунктом, мають бути подані до закладу освіти не пізніше 3 днів до дати початку відвідування дитиною закладу освіти, зазначеній у заяві про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рахування.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Документом, що підтверджує задеклароване / зареєстроване місце проживання (перебування) дитини, є один з документів, що підтверджує місце проживання або перебування дитини чи одного з її батьків на території обслуговування закладу освіти.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рахуванні дітей їх розподіл між групами закладу освіти здійснюється, як правило, за віковим принципом, що передбачає перебування в групі дітей одного віку та/або з різницею у віці, визначеною установчими документами закладу освіти.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Розподіл вихованців між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спеціальними групами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закладах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здійснюється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Повноту і достовірність інформації (документів), що подається (подаються) до закладу освіти, забезпечує особа, яка подає таку інформацію (документи).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2.3.1. Переведення вихованців до іншого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Переведення вихованця із закладу освіти до іншого закладу освіти відбувається на підставі заяви одного з батьків дитини (крім випадків, коли за рішенням органу опіки та піклування або суду місце прожи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вання дитини визначено з іншим із батьків).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6" w:name="n55"/>
      <w:r/>
      <w:bookmarkEnd w:id="4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переведення вихованця з одного закладу освіти до іншого закладу освіти один з батьків дитини подає керівнику закладу освіти, до якого переводиться вихованець, заяву про зарахування дитини особисто, поштою або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hyperlink r:id="rId26" w:tooltip="https://zakon.rada.gov.ua/laws/show/851-15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«Про електронні документи та електронний документообіг»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hyperlink r:id="rId27" w:tooltip="https://zakon.rada.gov.ua/laws/show/2155-1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«Про електр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онну ідентифікацію та електронні довірчі послуги»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зарахування дітей (у разі її запровадження).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7" w:name="n56"/>
      <w:r/>
      <w:bookmarkEnd w:id="4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Керівник закладу освіт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у разі надходження заяви про зарахування впродовж 10 робочих днів письмово, у тому числі з використанням електронних засобів зв’язку, інформує заявника про наявність чи відсутність вільних місць, а також можливість чи неможливість переведення вихованця.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можливості переведення вихованця батькам надається письмове підтвердження із зазначенням кінцевого строку подання необхідних документів.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8" w:name="n57"/>
      <w:r/>
      <w:bookmarkEnd w:id="4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При переведенні вихованця (відрахування із закладу освіти та зарахування в інший заклад освіти) керівниками так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их закладів освіти видаються відповідні накази про відрахування та зарахування.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2.3.2.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Відрахування вихованців із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9" w:name="n59"/>
      <w:r/>
      <w:bookmarkEnd w:id="4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Із закладу освіти вихованці відраховуються з таких причин: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0" w:name="n60"/>
      <w:r/>
      <w:bookmarkEnd w:id="5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за заявою одного з батьків дитини (крім випадків, коли рішенням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органу опіки та піклування або суду місце проживання дитини визначено за іншим з батьків);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1" w:name="n61"/>
      <w:r/>
      <w:bookmarkEnd w:id="5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у разі досягнення вихованцем станом на 01 вересня семи років (для дітей з особливими освітніми потребами — восьми років), що передбачає його відрахування 31 серпн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 відповідного року без попереднього письмового, у тому числі з використанням електронних засобів зв’язку, повідомлення батьків дитини;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2" w:name="n62"/>
      <w:r/>
      <w:bookmarkEnd w:id="5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у разі переведення вихованця до іншого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3" w:name="n63"/>
      <w:r/>
      <w:bookmarkEnd w:id="5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у разі непроходження дитиною з особливими освітніми потреба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ми повторної психолого-педагогічної оцінки розвитку у терміни, визначені висновком про комплексну психолого-педагогічну оцінку розвитку особи (дитини) або висновком про повторну психолого-педагогічну оцінку розвитку особи (дитини), виданого інклюзивно-ресу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рсним центром (для спеціальних груп);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4" w:name="n64"/>
      <w:r/>
      <w:bookmarkEnd w:id="5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5) у разі невідвідування вихованцем закладу освіти протягом двох місяців підряд упродовж навчального року без поважних причин.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5" w:name="n65"/>
      <w:r/>
      <w:bookmarkEnd w:id="5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Керівник закладу освіти зобов’язаний письмово, у тому числі з використанням електронних за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собів зв’язку, із зазначенням причин повідомити одного з батьків дитини про відрахування дитини не менш як за 10 календарних днів до такого відрахування вихованця.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6" w:name="n66"/>
      <w:r/>
      <w:bookmarkEnd w:id="5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Відрахування вихованця із закладу освіти здійснюється відповідним наказом керівника закладу.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Забороняється відрахування вихованця із закладу освіти з підстав, не передбачених цим Порядком.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7" w:name="n67"/>
      <w:r/>
      <w:bookmarkEnd w:id="5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Відрахування не здійснюється (крім подання заяви про відрахування одним із батьків вихованців), та за вихованцем зберігається місце у закладі освіти у таких ви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падках: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8" w:name="n68"/>
      <w:r/>
      <w:bookmarkEnd w:id="5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літній період;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9" w:name="n69"/>
      <w:r/>
      <w:bookmarkEnd w:id="5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хвороби вихованця, його санаторного лікування, реабілітації;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0" w:name="n70"/>
      <w:r/>
      <w:bookmarkEnd w:id="6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карантину в закладі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1" w:name="n71"/>
      <w:r/>
      <w:bookmarkEnd w:id="6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час відпустки одного з батьків вихованця;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2" w:name="n72"/>
      <w:r/>
      <w:bookmarkEnd w:id="6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через обставини непереборної сили;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3" w:name="n73"/>
      <w:r/>
      <w:bookmarkEnd w:id="6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поважних причин (за заявою одного з батьків вихо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ванців).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4" w:name="n74"/>
      <w:r/>
      <w:bookmarkEnd w:id="6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Вихованці старшого дошкільного віку, за бажанням одного з батьків, можуть здобувати дошкільну освіту до їх зарахування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для здобуття початкової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5" w:name="n75"/>
      <w:r/>
      <w:bookmarkEnd w:id="6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Відмова у зарахуванні, відрахуванні та переведенні вихованців із закладу освіт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може бути письмово оскаржена в порядку адміністративного оскарження відповідно до </w:t>
      </w:r>
      <w:hyperlink r:id="rId28" w:tooltip="https://zakon.rada.gov.ua/laws/show/2073-2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Закону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«Про адміністративну процедуру» та/або у судовому порядку.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ІІІ. Режим роботи закладу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3.1. Стольненський заклад дошкільної освіти «Сонечко»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Менської міської ради працює за п’ятиденним робочим тижнем, протягом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год. 00 хв. Вихідні дні – субота, неділя, святкові;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3.2.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Щоденний графік роботи </w:t>
      </w:r>
      <w:r>
        <w:rPr>
          <w:rFonts w:ascii="Times New Roman" w:hAnsi="Times New Roman" w:cs="Times New Roman"/>
          <w:sz w:val="28"/>
          <w:szCs w:val="28"/>
        </w:rPr>
        <w:t xml:space="preserve">Стольненського закладу дошкільної освіти «Сонечко»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- початок роботи закладу – з 8.30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- закінчення роботи закладу – о 16.30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3.3.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Щоденний графік роботи груп відповідає щоденному графіку роботи закладу освіти.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3.4. В разі необхідності режим роботи закладу та тривалість перебування в ньому дітей можуть бути змінені Органом управління.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ІV. Організація освітнього процесу у  закладі дош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6" w:name="n165"/>
      <w:r/>
      <w:bookmarkEnd w:id="6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4.1. Освітній процес організовується відповідно до Законів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 «Про освіту», інших нормативно-правових актів, освітніх і парціальних програм, програми розвитку закладу дошкільної освіти, плану роботи на рік та спрямовуєть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ся на розвиток особистості, обдарувань кожної дитини, досягнення результатів, визначених державним стандартом.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7" w:name="n166"/>
      <w:r/>
      <w:bookmarkEnd w:id="6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4.2. Освітній процес організовується у безпечному, здоровому та інклюзивному чи спеціальному освітньому середовищі, здійснюється з урахуванням ві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кових особливостей, фізичного, психічного та інтелектуального розвитку дітей, їхніх особливих освітніх потреб.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color w:val="333333"/>
          <w:shd w:val="clear" w:color="auto" w:fill="ffffff"/>
        </w:rPr>
      </w:pPr>
      <w:r/>
      <w:bookmarkStart w:id="68" w:name="n167"/>
      <w:r/>
      <w:bookmarkEnd w:id="6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4.3. Тривалість роботи закладу дошкільної освіти впродовж року, включно з тривалістю навчального року, робочого тижня і робочого дня закладу дошк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ільної освіти, визначається його Засновником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Як правило, навчальний рік розпочинається 1 вересня.</w:t>
      </w:r>
      <w:r>
        <w:rPr>
          <w:color w:val="333333"/>
          <w:shd w:val="clear" w:color="auto" w:fill="ffffff"/>
        </w:rPr>
        <w:t xml:space="preserve"> </w:t>
      </w:r>
      <w:bookmarkStart w:id="69" w:name="n168"/>
      <w:r/>
      <w:bookmarkEnd w:id="69"/>
      <w:r/>
      <w:r>
        <w:rPr>
          <w:color w:val="333333"/>
          <w:shd w:val="clear" w:color="auto" w:fill="ffffff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самостійно визначає час і розпорядок перебування у ньому вихованців (повний день, короткотривале, сезонне перебування вихованців, у вихідні, святкові та неробочі дні тощо) для здобуття дошкільної освіти, якщо інше не встановлено йо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засновником.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70" w:name="n169"/>
      <w:r/>
      <w:bookmarkEnd w:id="7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 Освітній процес ґрунтується на культурних цінностях Українського народу, інш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 цінностях і принципах, визначених </w:t>
      </w:r>
      <w:hyperlink r:id="rId29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Законами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освіту», «Про дошкільну освіту» та спрямовуватися на формування у вихованців суспільних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цінностей, зокрема правди, справедливості, патріотизму, гуманізму, милосердя, толерантності, поваги до честі та гідності людини і результатів її праці, здорового способу життя та екологічної поведінки, цінностей постійного пізнання і розвитку.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Єдність розв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итку, виховання і навчання вихованців забезпечується спільними зусиллями усіх учасників освітнього процесу.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4.5. Для забезпечення тимчасової або постійної підтримки дітей в освітньому процесі, здійснення психолого-педагогічного супроводу, включно з організ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ацією та проведенням корекційно-розвиткових занять з дітьми з особливими освітніми потребами, в закладах дошкільної освіти облаштовуються ресурсні кімнати або ресурсні осередки в інших приміщеннях, сенсорні кімнати тощо.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4.6. Форми здобуття дошкільної осві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ти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1). Діти мають право на здобуття дошкільної освіти в різних формах або шляхом їх поєднання.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2). Основною формою здобуття дошкільної освіти є очна (денна).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Заклади дошкільної освіти за можливості, з урахуванням запитів батьків дітей та за рішенням заснов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ника, можуть також запроваджувати мережеву та/або дистанційну форму здобуття дошкільної освіти, та/або педагогічний патронаж.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Батьки мають право організовувати здобуття їхніми дітьми дошкільної освіти за сімейною (домашньою) формою.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3). Батьки дітей самостійно обирають форми здобуття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4). </w:t>
      </w:r>
      <w:r>
        <w:rPr>
          <w:rStyle w:val="101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begin"/>
      </w:r>
      <w:r>
        <w:rPr>
          <w:rStyle w:val="101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 xml:space="preserve"> HYPERLINK "https://zakon.rada.gov.ua/laws/show/3788-20" \l "n778" \o "https://zakon.rada.gov.ua/laws/show/3788-20#n778" </w:instrText>
      </w:r>
      <w:r>
        <w:rPr>
          <w:rStyle w:val="101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Style w:val="101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Положення</w:t>
      </w:r>
      <w:r>
        <w:rPr>
          <w:rStyle w:val="101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 форми здобуття дошкільної освіти затверджуються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1" w:name="n170"/>
      <w:r/>
      <w:bookmarkStart w:id="72" w:name="n171"/>
      <w:r/>
      <w:bookmarkEnd w:id="71"/>
      <w:r/>
      <w:bookmarkEnd w:id="7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4.7. Мовою освітнього процесу у сфері дошкільної освіти є державна мова.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Держава гарантує кожній дитині право на здобуття дошкільної освіти де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ржавною мовою в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клад дошкільної освіти зобов’язаний забезпечити опанування вихованцями державної мови відповідно до державного стандарту.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3" w:name="n76"/>
      <w:r/>
      <w:bookmarkEnd w:id="7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Дітям, які належать до корінних народів або національних меншин (спільнот) України, мов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яких є офіційними мовами Європейського Союзу, гарантується і забезпечується право на здобуття дошкільної освіти мовою відповідного корінного народу або відповідної національної меншини (спільноти) України поряд із державною мовою в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4" w:name="n172"/>
      <w:r/>
      <w:bookmarkEnd w:id="7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4.8. Заклад дошкільної освіти організовує та здійснює освітній процес за однією або декількома освітніми програмами, що реалізуються для одного або двох базових етапів дошкільної освіти та/або окремих вікових груп вихованців, зокрема для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дітей старшого дошкільного віку, різних груп вихованців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5" w:name="n174"/>
      <w:r/>
      <w:bookmarkEnd w:id="7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4.9. Заклад дошкільної освіти може організовувати та здійснювати освітній процес за: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numPr>
          <w:ilvl w:val="0"/>
          <w:numId w:val="11"/>
        </w:num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6" w:name="n175"/>
      <w:r/>
      <w:bookmarkEnd w:id="7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освітніми програмами, що рекомендовані центральним органом виконавчої влади у сфері освіти і науки для викори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стання в освітньому процесі;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освітніми програмами, що мають не менше трьох позитивних експертних висновків закладів вищої освіти, які провадять освітню діяльність з підготовки педагогічних працівників для системи дошкільної освіти, та/або наукових устано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в, які провадять наукову діяльність у сфері дошкільної освіти, та/або закладів післядипломної педагогічної освіти, схвалених колегіальним органом управління відповідного закладу освіти та/або наукової установи.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4.10. Кожна освітня програма має бути спрямов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ана на досягнення вихованцями результатів навчання і компетентностей, визначених державним стандартом, повинна відповідати принципам освітньої діяльності, визначеним 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України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 </w:t>
      </w:r>
      <w:hyperlink r:id="rId30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Законом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Про освіту», та має містити: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власну назву;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характеристики вікових особливостей дітей, які можуть здобувати дошкільну освіту за такою програмою, зокрема орієнтовні показники розвитку дитини (фізичного, психічного тощо);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і вміст освітніх напрямів;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очікувані результати навчання і компетентност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 вихованців за освітніми напрямами та базовими етапами дошкільної освіти, на які розраховано освітню програму.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Освітня програма може містити й інші складники, зокрема корекційно-розвитковий складник для дітей з особливими освітніми потребами, які здобуваю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ть дошкільну освіту в інклюзивних та/або спеціальних групах.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4.11. Рішення про використання в освітньому процесі конкретної освітньої програми (конкретних освітніх програм) схвалює педагогічна рада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4.12. Освітні програми мають бу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ти приведені у відповідність із державним стандартом протягом одного року з дня його затвердження, затвердження його нової редакції чи змін до нього.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затвердження державного стандарту, його нової редакції чи змін до нього не може вимагатися внесення змі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 до освітньої програми, за умови що освітня програма відповідає вимогам частини третьої цієї статті.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7" w:name="n186"/>
      <w:r/>
      <w:bookmarkEnd w:id="7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4.13. Заклад дошкільної освіти може використовувати в освітньому процесі одну або декілька парціальних програм, що реалізуються на одному або двох базових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етапах дошкільної освіти та/або для окремих вікових груп вихованців, зокрема для дітей старшого дошкільного віку, різних груп вихованців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8" w:name="n187"/>
      <w:r/>
      <w:bookmarkEnd w:id="7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4.14. Заклад дошкільної освіти може використовувати в освітньому процесі: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9" w:name="n188"/>
      <w:r/>
      <w:bookmarkEnd w:id="7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парціальні програми, рекомендовані цен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тральним органом виконавчої влади у сфері освіти і науки для використання в освітньому процесі;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0" w:name="n189"/>
      <w:r/>
      <w:bookmarkEnd w:id="8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парціальні програми, що мають щонайменше один позитивний експертний висновок закладу вищої освіти, який провадить освітню діяльність з підготовки педагогічних 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рацівників для системи дошкільної освіти, або наукової установи, яка провадить наукову діяльність у сфері дошкільної освіти, або закладу післядипломної педагогічної освіти, схвалений колегіальним органом управління відповідного закладу освіти або наукової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установи;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1" w:name="n190"/>
      <w:r/>
      <w:bookmarkEnd w:id="8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парціальні програми, що схвалюються педагогічною радою закладу дошкільної освіти та використовуються в закладі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визначеному їх розробниками (власниками).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2" w:name="n191"/>
      <w:r/>
      <w:bookmarkEnd w:id="8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про використання в освітньому процесі конкретної парціальної програми (конкретних парціальних програм) схвалює педагогічна рада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3" w:name="n192"/>
      <w:r/>
      <w:bookmarkEnd w:id="8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4.16. Перелік освітніх і парціальних програм, рекомендованих центральним органом виконавчої 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лади у сфері освіти і науки для використання в освітньому процесі, оприлюднюється на його офіційному веб-сайті у вільному доступі.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4" w:name="n193"/>
      <w:r/>
      <w:bookmarkEnd w:id="8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Позитивні експертні висновки щодо освітніх та парціальних програм, визначені абзацом третім частини другої і абзацом третім ч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астини сьомої цієї статті, оприлюднюються на веб-сайті закладу дошкільної освіти, що використовує відповідні освітні та парціальні програми, або його засновника.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5" w:name="n194"/>
      <w:r/>
      <w:bookmarkEnd w:id="8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4.17. З метою найкращого забезпечення інтересів і потреб вихованців та з урахуванням особливос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тей і специфіки регіону, діяльності закладу дошкільної освіти, фахової підготовки педагогічних працівників, контингенту вихованців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тощо заклад дошкільної освіти має право комбінувати, інтегрувати, а також в інший спосіб адаптувати обрані ним освітні та пар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ціальні програми.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6" w:name="n195"/>
      <w:r/>
      <w:bookmarkEnd w:id="8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4.18. Освітні та парціальні програми, спрямовані на забезпечення досягнення вихованцями результатів, визначених державним стандартом, реалізуються державними і комунальними закладами дошкільної освіти виключно за кошти державного бюджету,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місцевих бюджетів, інших джерел, не заборонених законодавством, і не можуть реалізовуватися чи забезпечуватися (повністю або частково) за кошти батьків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7" w:name="n196"/>
      <w:r/>
      <w:bookmarkEnd w:id="8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4.19. Батьки, які обрали сімейну (домашню) форму здобуття освіти для своїх дітей, самостійно оби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рають освітні та парціальні програми, навчально-методичне та інше ресурсне забезпечення їх реалізації.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. Організація харчування дітей у закладі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eastAsia="zh-CN"/>
        </w:rPr>
        <w:t xml:space="preserve">5.1. </w:t>
      </w:r>
      <w:r>
        <w:rPr>
          <w:color w:val="333333"/>
          <w:sz w:val="28"/>
          <w:szCs w:val="28"/>
        </w:rPr>
        <w:t xml:space="preserve">Забезпечення та організація харчування вихованців у закладі дошкільної освіти здійснюються відповідно до законодавства про дошкільну освіту.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88" w:name="n253"/>
      <w:r/>
      <w:bookmarkEnd w:id="88"/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HYPERLINK "https://zakon.rada.gov.ua/laws/show/305-2021-%D0%BF" \l "n13" \t "_blank" </w:instrText>
      </w:r>
      <w:r>
        <w:rPr>
          <w:color w:val="333333"/>
          <w:sz w:val="28"/>
          <w:szCs w:val="28"/>
        </w:rPr>
        <w:fldChar w:fldCharType="separate"/>
      </w:r>
      <w:r>
        <w:rPr>
          <w:rStyle w:val="1013"/>
          <w:color w:val="000099"/>
          <w:sz w:val="28"/>
          <w:szCs w:val="28"/>
        </w:rPr>
        <w:t xml:space="preserve">Норми</w:t>
      </w:r>
      <w:r>
        <w:rPr>
          <w:color w:val="333333"/>
          <w:sz w:val="28"/>
          <w:szCs w:val="28"/>
        </w:rPr>
        <w:fldChar w:fldCharType="end"/>
      </w:r>
      <w:r>
        <w:rPr>
          <w:color w:val="333333"/>
          <w:sz w:val="28"/>
          <w:szCs w:val="28"/>
        </w:rPr>
        <w:t xml:space="preserve"> та </w:t>
      </w:r>
      <w:hyperlink r:id="rId31" w:tooltip="https://zakon.rada.gov.ua/laws/show/305-2021-%D0%BF#n148" w:anchor="n148" w:history="1">
        <w:r>
          <w:rPr>
            <w:rStyle w:val="1013"/>
            <w:color w:val="000099"/>
            <w:sz w:val="28"/>
            <w:szCs w:val="28"/>
          </w:rPr>
          <w:t xml:space="preserve">порядок</w:t>
        </w:r>
      </w:hyperlink>
      <w:r>
        <w:rPr>
          <w:color w:val="333333"/>
          <w:sz w:val="28"/>
          <w:szCs w:val="28"/>
        </w:rPr>
        <w:t xml:space="preserve"> організації харчування у закладах дошкільної освіти встановлюються Кабінетом Міністрів України.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89" w:name="n254"/>
      <w:r/>
      <w:bookmarkEnd w:id="89"/>
      <w:r>
        <w:rPr>
          <w:color w:val="333333"/>
          <w:sz w:val="28"/>
          <w:szCs w:val="28"/>
        </w:rPr>
        <w:t xml:space="preserve">Організація харчування забезп</w:t>
      </w:r>
      <w:r>
        <w:rPr>
          <w:color w:val="333333"/>
          <w:sz w:val="28"/>
          <w:szCs w:val="28"/>
        </w:rPr>
        <w:t xml:space="preserve">ечується та здійсню</w:t>
      </w:r>
      <w:r>
        <w:rPr>
          <w:color w:val="333333"/>
          <w:sz w:val="28"/>
          <w:szCs w:val="28"/>
          <w:lang w:val="uk-UA"/>
        </w:rPr>
        <w:t xml:space="preserve">ється </w:t>
      </w:r>
      <w:r>
        <w:rPr>
          <w:color w:val="333333"/>
          <w:sz w:val="28"/>
          <w:szCs w:val="28"/>
        </w:rPr>
        <w:t xml:space="preserve">закладом дошкільної освіти самостійно</w:t>
      </w:r>
      <w:r>
        <w:rPr>
          <w:color w:val="333333"/>
          <w:sz w:val="28"/>
          <w:szCs w:val="28"/>
          <w:lang w:val="uk-UA"/>
        </w:rPr>
        <w:t xml:space="preserve">. </w:t>
      </w:r>
      <w:r>
        <w:rPr>
          <w:color w:val="333333"/>
          <w:sz w:val="28"/>
          <w:szCs w:val="28"/>
        </w:rPr>
        <w:t xml:space="preserve"> </w:t>
      </w:r>
      <w:bookmarkStart w:id="90" w:name="n255"/>
      <w:r/>
      <w:bookmarkEnd w:id="90"/>
      <w:r/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Відповідальність за забезпечення та організацію харчування вихованців </w:t>
      </w:r>
      <w:r>
        <w:rPr>
          <w:color w:val="333333"/>
          <w:sz w:val="28"/>
          <w:szCs w:val="28"/>
        </w:rPr>
        <w:t xml:space="preserve">у закладах</w:t>
      </w:r>
      <w:r>
        <w:rPr>
          <w:color w:val="333333"/>
          <w:sz w:val="28"/>
          <w:szCs w:val="28"/>
        </w:rPr>
        <w:t xml:space="preserve"> дошкільної освіти, додержання вимог санітарного законодавства, законодавства про безпечність та якість харчов</w:t>
      </w:r>
      <w:r>
        <w:rPr>
          <w:color w:val="333333"/>
          <w:sz w:val="28"/>
          <w:szCs w:val="28"/>
        </w:rPr>
        <w:t xml:space="preserve">их продуктів покладається </w:t>
      </w:r>
      <w:r>
        <w:rPr>
          <w:color w:val="333333"/>
          <w:sz w:val="28"/>
          <w:szCs w:val="28"/>
          <w:lang w:val="uk-UA"/>
        </w:rPr>
        <w:t xml:space="preserve">на </w:t>
      </w:r>
      <w:r>
        <w:rPr>
          <w:color w:val="333333"/>
          <w:sz w:val="28"/>
          <w:szCs w:val="28"/>
        </w:rPr>
        <w:t xml:space="preserve">керівників закладів дошкільної освіти в межах повноважень, визначених законодавством.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1" w:name="n256"/>
      <w:r/>
      <w:bookmarkEnd w:id="91"/>
      <w:r>
        <w:rPr>
          <w:color w:val="333333"/>
          <w:sz w:val="28"/>
          <w:szCs w:val="28"/>
        </w:rPr>
        <w:t xml:space="preserve">5.2. Харчування вихованців у комунальних закладах дошкільної освіти оплачується їхніми батьками, крім випадків, визначених законодавством, у </w:t>
      </w:r>
      <w:r>
        <w:rPr>
          <w:color w:val="333333"/>
          <w:sz w:val="28"/>
          <w:szCs w:val="28"/>
        </w:rPr>
        <w:t xml:space="preserve">розмірі, встановленому Засновником відповідного закладу дошкільної освіти.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2" w:name="n257"/>
      <w:r/>
      <w:bookmarkEnd w:id="92"/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HYPERLINK "https://zakon.rada.gov.ua/laws/show/816-2025-%D0%BF" \l "n10" \t "_blank" </w:instrText>
      </w:r>
      <w:r>
        <w:rPr>
          <w:color w:val="333333"/>
          <w:sz w:val="28"/>
          <w:szCs w:val="28"/>
        </w:rPr>
        <w:fldChar w:fldCharType="separate"/>
      </w:r>
      <w:r>
        <w:rPr>
          <w:rStyle w:val="1013"/>
          <w:color w:val="000099"/>
          <w:sz w:val="28"/>
          <w:szCs w:val="28"/>
        </w:rPr>
        <w:t xml:space="preserve">Порядок</w:t>
      </w:r>
      <w:r>
        <w:rPr>
          <w:color w:val="333333"/>
          <w:sz w:val="28"/>
          <w:szCs w:val="28"/>
        </w:rPr>
        <w:fldChar w:fldCharType="end"/>
      </w:r>
      <w:r>
        <w:rPr>
          <w:color w:val="333333"/>
          <w:sz w:val="28"/>
          <w:szCs w:val="28"/>
        </w:rPr>
        <w:t xml:space="preserve"> встановлення плати за харчування вихованців у державних і комунальних закладах дошкі</w:t>
      </w:r>
      <w:r>
        <w:rPr>
          <w:color w:val="333333"/>
          <w:sz w:val="28"/>
          <w:szCs w:val="28"/>
        </w:rPr>
        <w:t xml:space="preserve">льної освіти визначається Кабінетом Міністрів України.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3" w:name="n258"/>
      <w:r/>
      <w:bookmarkEnd w:id="93"/>
      <w:r>
        <w:rPr>
          <w:color w:val="333333"/>
          <w:sz w:val="28"/>
          <w:szCs w:val="28"/>
        </w:rPr>
        <w:t xml:space="preserve">Пільги з оплати харчування вихованців з багатодітних сімей та з числа інших категорій громадян, які потребують соціальної підтримки, встановлюються за рішенням органу місцевого самоврядування за рахуно</w:t>
      </w:r>
      <w:r>
        <w:rPr>
          <w:color w:val="333333"/>
          <w:sz w:val="28"/>
          <w:szCs w:val="28"/>
        </w:rPr>
        <w:t xml:space="preserve">к коштів місцевого бюджету.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4" w:name="n259"/>
      <w:r/>
      <w:bookmarkEnd w:id="94"/>
      <w:r>
        <w:rPr>
          <w:color w:val="333333"/>
          <w:sz w:val="28"/>
          <w:szCs w:val="28"/>
        </w:rPr>
        <w:t xml:space="preserve">Харчування у комунальних закладах дошкільної освіти дітей-сиріт, дітей, позбавлених батьківського піклування, дітей з особливими освітніми потребами, дітей з інвалідністю, дітей із сімей, які отримують допомогу відповідно до </w:t>
      </w:r>
      <w:hyperlink r:id="rId32" w:tooltip="https://zakon.rada.gov.ua/laws/show/1768-14" w:history="1">
        <w:r>
          <w:rPr>
            <w:rStyle w:val="1013"/>
            <w:color w:val="000099"/>
            <w:sz w:val="28"/>
            <w:szCs w:val="28"/>
          </w:rPr>
          <w:t xml:space="preserve">Закону України</w:t>
        </w:r>
      </w:hyperlink>
      <w:r>
        <w:rPr>
          <w:color w:val="333333"/>
          <w:sz w:val="28"/>
          <w:szCs w:val="28"/>
        </w:rPr>
        <w:t xml:space="preserve"> "Про державну соціальну допомогу малозабезпеченим </w:t>
      </w:r>
      <w:r>
        <w:rPr>
          <w:color w:val="333333"/>
          <w:sz w:val="28"/>
          <w:szCs w:val="28"/>
        </w:rPr>
        <w:t xml:space="preserve">сім’ям", дітей з числа осіб, визначених </w:t>
      </w:r>
      <w:hyperlink r:id="rId33" w:tooltip="https://zakon.rada.gov.ua/laws/show/3551-12#n147" w:anchor="n147" w:history="1">
        <w:r>
          <w:rPr>
            <w:rStyle w:val="1013"/>
            <w:color w:val="000099"/>
            <w:sz w:val="28"/>
            <w:szCs w:val="28"/>
          </w:rPr>
          <w:t xml:space="preserve">статтями 10</w:t>
        </w:r>
      </w:hyperlink>
      <w:r>
        <w:rPr>
          <w:color w:val="333333"/>
          <w:sz w:val="28"/>
          <w:szCs w:val="28"/>
        </w:rPr>
        <w:t xml:space="preserve"> і </w:t>
      </w:r>
      <w:hyperlink r:id="rId34" w:tooltip="https://zakon.rada.gov.ua/laws/show/3551-12#n656" w:anchor="n656" w:history="1">
        <w:r>
          <w:rPr>
            <w:rStyle w:val="1013"/>
            <w:color w:val="000099"/>
            <w:sz w:val="28"/>
            <w:szCs w:val="28"/>
          </w:rPr>
          <w:t xml:space="preserve">10</w:t>
        </w:r>
      </w:hyperlink>
      <w:r/>
      <w:hyperlink r:id="rId35" w:tooltip="https://zakon.rada.gov.ua/laws/show/3551-12#n656" w:anchor="n656" w:history="1">
        <w:r>
          <w:rPr>
            <w:rStyle w:val="1013"/>
            <w:b/>
            <w:bCs/>
            <w:color w:val="000099"/>
            <w:sz w:val="28"/>
            <w:szCs w:val="28"/>
            <w:vertAlign w:val="superscript"/>
          </w:rPr>
          <w:t xml:space="preserve">-1</w:t>
        </w:r>
      </w:hyperlink>
      <w:r>
        <w:rPr>
          <w:color w:val="333333"/>
          <w:sz w:val="28"/>
          <w:szCs w:val="28"/>
        </w:rPr>
        <w:t xml:space="preserve"> Закону України "Про статус ветеранів війни, гарантії їх соціального захисту", дітей із сімей, сукупний дохід яких на кожного члена сім’ї за попередній квартал не пере</w:t>
      </w:r>
      <w:r>
        <w:rPr>
          <w:color w:val="333333"/>
          <w:sz w:val="28"/>
          <w:szCs w:val="28"/>
        </w:rPr>
        <w:t xml:space="preserve">вищував рівень забезпечення прожиткового мінімуму (гарантованого мінімуму), який щороку встановлюється законом про Державний бюджет України для визначення права на звільнення від плати за харчування вихованців, здійснюється за кошти засновника відповідного</w:t>
      </w:r>
      <w:r>
        <w:rPr>
          <w:color w:val="333333"/>
          <w:sz w:val="28"/>
          <w:szCs w:val="28"/>
        </w:rPr>
        <w:t xml:space="preserve"> закладу дошкільної освіти.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5" w:name="n260"/>
      <w:r/>
      <w:bookmarkEnd w:id="95"/>
      <w:r>
        <w:rPr>
          <w:color w:val="333333"/>
          <w:sz w:val="28"/>
          <w:szCs w:val="28"/>
        </w:rPr>
        <w:t xml:space="preserve">Засновник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6" w:name="n261"/>
      <w:r/>
      <w:bookmarkStart w:id="97" w:name="n262"/>
      <w:r/>
      <w:bookmarkEnd w:id="96"/>
      <w:r/>
      <w:bookmarkEnd w:id="97"/>
      <w:r>
        <w:rPr>
          <w:color w:val="333333"/>
          <w:sz w:val="28"/>
          <w:szCs w:val="28"/>
          <w:lang w:val="uk-UA"/>
        </w:rPr>
        <w:t xml:space="preserve">5.3. </w:t>
      </w:r>
      <w:r>
        <w:rPr>
          <w:color w:val="333333"/>
          <w:sz w:val="28"/>
          <w:szCs w:val="28"/>
        </w:rPr>
        <w:t xml:space="preserve">Контроль за якістю харчу</w:t>
      </w:r>
      <w:r>
        <w:rPr>
          <w:color w:val="333333"/>
          <w:sz w:val="28"/>
          <w:szCs w:val="28"/>
        </w:rPr>
        <w:t xml:space="preserve">вання у закладі дошкільної освіти покладається на його засновника, а також на відповідні органи управління у сфері безпечності та якості харчових продуктів.</w:t>
      </w:r>
      <w:r>
        <w:rPr>
          <w:color w:val="333333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І. Медичне обслуговування дітей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eastAsia="zh-CN"/>
        </w:rPr>
        <w:t xml:space="preserve">6.1. </w:t>
      </w:r>
      <w:r>
        <w:rPr>
          <w:color w:val="333333"/>
          <w:sz w:val="28"/>
          <w:szCs w:val="28"/>
        </w:rPr>
        <w:t xml:space="preserve">Кожний заклад дошкільної освіти зобов’язаний формувати здорове освітнє середовище та систематично здійснювати заходи з охорони здоров’я вихованців.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hyperlink r:id="rId36" w:tooltip="https://zakon.rada.gov.ua/laws/show/1080-2025-%D0%BF#n11" w:anchor="n11" w:history="1">
        <w:r>
          <w:rPr>
            <w:rStyle w:val="1013"/>
            <w:color w:val="000099"/>
            <w:sz w:val="28"/>
            <w:szCs w:val="28"/>
          </w:rPr>
          <w:t xml:space="preserve">Перелік обов’язкових заходів з охорони здоров’я вихованців закладів дошкільної освіти</w:t>
        </w:r>
      </w:hyperlink>
      <w:r>
        <w:rPr>
          <w:color w:val="333333"/>
          <w:sz w:val="28"/>
          <w:szCs w:val="28"/>
        </w:rPr>
        <w:t xml:space="preserve"> затверджується Кабінетом Міністрів України.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6.2. </w:t>
      </w:r>
      <w:r>
        <w:rPr>
          <w:color w:val="333333"/>
          <w:sz w:val="28"/>
          <w:szCs w:val="28"/>
        </w:rPr>
        <w:t xml:space="preserve">Заклад дошкільної освіти відповідно до законодавства також може організовувати медичне об</w:t>
      </w:r>
      <w:r>
        <w:rPr>
          <w:color w:val="333333"/>
          <w:sz w:val="28"/>
          <w:szCs w:val="28"/>
        </w:rPr>
        <w:t xml:space="preserve">слуговування вихованців. Таке медичне обслуговування здійснюється медичними працівниками закладів дошкільної освіти, закладів охорони здоров’я чи фізичних осіб - підприємців, що провадять господарську діяльність з медичної практики.</w:t>
      </w:r>
      <w:r>
        <w:rPr>
          <w:color w:val="333333"/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6.3. Діти дошкільного в</w:t>
      </w:r>
      <w:r>
        <w:rPr>
          <w:color w:val="333333"/>
          <w:sz w:val="28"/>
          <w:szCs w:val="28"/>
        </w:rPr>
        <w:t xml:space="preserve">іку, які перебувають на стаціонарному лікуванні або яким надається реабілітаційна допомога в закладах охорони здоров’я, мають право на отримання освітніх послуг у сфері дошкільної освіти, що організовуються і надаються спеціально уповноваженою державною ус</w:t>
      </w:r>
      <w:r>
        <w:rPr>
          <w:color w:val="333333"/>
          <w:sz w:val="28"/>
          <w:szCs w:val="28"/>
        </w:rPr>
        <w:t xml:space="preserve">тановою, яка діє відповідно до </w:t>
      </w:r>
      <w:hyperlink r:id="rId37" w:tooltip="https://zakon.rada.gov.ua/laws/show/2145-19#n2376" w:anchor="n2376" w:history="1">
        <w:r>
          <w:rPr>
            <w:rStyle w:val="1013"/>
            <w:color w:val="000099"/>
            <w:sz w:val="28"/>
            <w:szCs w:val="28"/>
          </w:rPr>
          <w:t xml:space="preserve">статті 77</w:t>
        </w:r>
      </w:hyperlink>
      <w:r/>
      <w:hyperlink r:id="rId38" w:tooltip="https://zakon.rada.gov.ua/laws/show/2145-19#n2376" w:anchor="n2376" w:history="1">
        <w:r>
          <w:rPr>
            <w:rStyle w:val="1013"/>
            <w:b/>
            <w:bCs/>
            <w:color w:val="000099"/>
            <w:sz w:val="28"/>
            <w:szCs w:val="28"/>
            <w:vertAlign w:val="superscript"/>
          </w:rPr>
          <w:t xml:space="preserve">-1</w:t>
        </w:r>
      </w:hyperlink>
      <w:r>
        <w:rPr>
          <w:color w:val="333333"/>
          <w:sz w:val="28"/>
          <w:szCs w:val="28"/>
        </w:rPr>
        <w:t xml:space="preserve"> Закону України "Про освіту".</w:t>
      </w:r>
      <w:r>
        <w:rPr>
          <w:color w:val="333333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ІІ. Учасники освітнього процесу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7.1.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Учасниками освітнього процесу у сфері дошкільної освіти є: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8" w:name="n226"/>
      <w:r/>
      <w:bookmarkEnd w:id="9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9" w:name="n227"/>
      <w:r/>
      <w:bookmarkEnd w:id="9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педагогічні працівники (керівники закладів дошкільної освіти (директори), заступники керівників закладів дошкільної освіти з організації освітнього процесу, керівники (завідувачі) дошкільних підрозділів, вихователі-методисти, вихователі, асистенти виховате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лів, вчителі, вчителі-дефектологи, вчителі-логопеди, практичні психологи, соціальні педагоги, інструктори з фізичної культури, інструктори слухових кабінетів, музичні керівники, керівники гуртків,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студій, секцій тощо), повний перелік посад яких затверджуєт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ься Кабінетом Міністрів України;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0" w:name="n228"/>
      <w:r/>
      <w:bookmarkEnd w:id="10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помічники вихователів закладів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1" w:name="n229"/>
      <w:r/>
      <w:bookmarkEnd w:id="10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працівники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2" w:name="n230"/>
      <w:r/>
      <w:bookmarkEnd w:id="10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вихованців;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3" w:name="n231"/>
      <w:r/>
      <w:bookmarkEnd w:id="10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асистенти дітей з особливими освітніми потребами (у разі їх допуску відповідно до вимог законодавства);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4" w:name="n232"/>
      <w:r/>
      <w:bookmarkEnd w:id="10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фізичні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особи, які провадять педагогічну діяльність у сфері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105" w:name="n233"/>
      <w:r/>
      <w:bookmarkEnd w:id="105"/>
      <w:r>
        <w:rPr>
          <w:sz w:val="28"/>
          <w:szCs w:val="28"/>
        </w:rPr>
        <w:t xml:space="preserve">Залучення осіб </w:t>
      </w:r>
      <w:r>
        <w:rPr>
          <w:sz w:val="28"/>
          <w:szCs w:val="28"/>
        </w:rPr>
        <w:t xml:space="preserve">до догляду</w:t>
      </w:r>
      <w:r>
        <w:rPr>
          <w:sz w:val="28"/>
          <w:szCs w:val="28"/>
        </w:rPr>
        <w:t xml:space="preserve"> за дитиною здійснюється за рішенням керівника суб’єкта освітньої діяльності.</w:t>
      </w:r>
      <w:r>
        <w:rPr>
          <w:sz w:val="28"/>
          <w:szCs w:val="28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106" w:name="n788"/>
      <w:r/>
      <w:bookmarkEnd w:id="106"/>
      <w:r>
        <w:rPr>
          <w:sz w:val="28"/>
          <w:szCs w:val="28"/>
        </w:rPr>
        <w:t xml:space="preserve">Відповідальність за зміст дій, заходів, що реалізують залучені особи, несе керівн</w:t>
      </w:r>
      <w:r>
        <w:rPr>
          <w:sz w:val="28"/>
          <w:szCs w:val="28"/>
        </w:rPr>
        <w:t xml:space="preserve">ик суб’єкта освітньої діяльності.</w:t>
      </w:r>
      <w:r>
        <w:rPr>
          <w:sz w:val="28"/>
          <w:szCs w:val="28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7" w:name="n789"/>
      <w:r/>
      <w:bookmarkEnd w:id="107"/>
      <w:r>
        <w:rPr>
          <w:rFonts w:ascii="Times New Roman" w:hAnsi="Times New Roman" w:cs="Times New Roman"/>
          <w:sz w:val="28"/>
          <w:szCs w:val="28"/>
        </w:rPr>
        <w:t xml:space="preserve">Не можуть залучатися до догляду за дитиною особи, які не мають права працювати в закладі дошкільної освіти відповідно до </w:t>
      </w:r>
      <w:hyperlink r:id="rId39" w:tooltip="https://zakon.rada.gov.ua/laws/show/3788-20#n315" w:anchor="n315" w:history="1">
        <w:r>
          <w:rPr>
            <w:rStyle w:val="1013"/>
            <w:rFonts w:ascii="Times New Roman" w:hAnsi="Times New Roman" w:cs="Times New Roman"/>
            <w:color w:val="auto"/>
            <w:sz w:val="28"/>
            <w:szCs w:val="28"/>
          </w:rPr>
          <w:t xml:space="preserve">частини третьої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статті 25 Закону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України «Про дошкільну освіту».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1036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  <w:lang w:eastAsia="zh-CN"/>
        </w:rPr>
      </w:pPr>
      <w:r/>
      <w:bookmarkStart w:id="108" w:name="n234"/>
      <w:r/>
      <w:bookmarkEnd w:id="108"/>
      <w:r>
        <w:t xml:space="preserve">7</w:t>
      </w:r>
      <w:r>
        <w:rPr>
          <w:sz w:val="28"/>
          <w:szCs w:val="28"/>
          <w:lang w:eastAsia="zh-CN"/>
        </w:rPr>
        <w:t xml:space="preserve">.2. За успіхи у роботі встановлюються такі форми матеріального та морального заохочення учасників освітнього процесу: подяка, грамоти різних рівнів, преміювання.</w:t>
      </w:r>
      <w:r>
        <w:rPr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7.3.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Права дитини у сфері дошкільної освіти визначені Конституцією України, Законом України «Про освіту», «Про дошкільну освіту» та іншими нормативно-правовими актами.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Вихованці мають право на здобуття якісної дошкільної освіти у безпечному, здоровому та 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нклюзивному чи спеціальному освітньому середовищі.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9" w:name="n237"/>
      <w:r/>
      <w:bookmarkEnd w:id="10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права вихованців визначаються законодавством про дошкільну освіту та установчими документами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0" w:name="n238"/>
      <w:r/>
      <w:bookmarkEnd w:id="11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з особливими освітніми потребами мають право здобувати дошкільну освіту до восьми років.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1" w:name="n239"/>
      <w:r/>
      <w:bookmarkEnd w:id="11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7.6. Кожному вихованцю у закладі дошкільної освіти гарантуються безпека, психолого-педагогічний супровід, а також у разі потреби домедична допомога, що надається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відповідно до </w:t>
      </w:r>
      <w:hyperlink r:id="rId40" w:tooltip="https://zakon.rada.gov.ua/laws/show/z0356-2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порядків надання домедичної допомоги особам при невідкладних станах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затверджених центральним органом виконавчої влади у сфері охор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они здоров’я.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2" w:name="n240"/>
      <w:r/>
      <w:bookmarkEnd w:id="11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7.7. Залучення вихованців під час освітнього процесу до участі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заходах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не пов’язаних з реалізацією освітньої та/або парціальної програми, забороняється.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3" w:name="n241"/>
      <w:r/>
      <w:bookmarkEnd w:id="11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7.8.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Проведення у комунальних закладах дошкільної освіти заходів, спрямованих на реалізацію освітньої програми, дозволяється виключно на безоплатній основі.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4" w:name="n242"/>
      <w:r/>
      <w:bookmarkEnd w:id="11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7.9. Залучення вихованців до участі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заходах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що проводяться особами, залученими до освітнього процесу,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дозволяється виключно за згодою їхніх батьків.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5" w:name="n243"/>
      <w:r/>
      <w:bookmarkEnd w:id="11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7.10. Залучення вихованців до участі у заходах, організованих воєнізованими формуваннями, політичними партіями, релігійними організаціями (об’єднаннями), крім випадків, визначених </w:t>
      </w:r>
      <w:hyperlink r:id="rId41" w:tooltip="https://zakon.rada.gov.ua/laws/show/2145-19#n468" w:anchor="n46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статтею 31 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Закону України "Про освіту", забороняється.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6" w:name="n244"/>
      <w:r/>
      <w:bookmarkEnd w:id="11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7.11. Дитина з особливими освітніми потребами має право на здобуття дошкільної освіти за допомогою асист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ента такої дитини, який забезпечує участь вихованця в освітньому процесі шляхом надання підтримки та допомоги в пересуванні, самообслуговуванні, комунікації, харчуванні, орієнтації у просторі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7" w:name="n245"/>
      <w:r/>
      <w:bookmarkEnd w:id="11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Асистентом дитини з особливими освітніми потребами може бу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ти один із батьків такої дитини, соціальний робітник або уповноважена батьками/одним із батьків особа.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8" w:name="n246"/>
      <w:r/>
      <w:bookmarkEnd w:id="11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Особа допускається до участі в освітньому процесі для виконання функцій (обов’язків) асистента дитини з особливими освітніми потребами виключно за умови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проходження такою особою спеціальної підготовки, що підтверджується відповідним документом.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9" w:name="n247"/>
      <w:r/>
      <w:bookmarkEnd w:id="11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та умови допуску асистента дитини з особливими освітніми потребами до освітнього процесу, вимоги до нього, а також основні правила його перебування в заклад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 дошкільної освіти та участі в освітньому процесі визначаються положенням про асистента дитини з особливими освітніми потребами, що затверджується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/>
      <w:bookmarkStart w:id="120" w:name="n248"/>
      <w:r/>
      <w:bookmarkStart w:id="121" w:name="n251"/>
      <w:r/>
      <w:bookmarkStart w:id="122" w:name="n252"/>
      <w:r/>
      <w:bookmarkEnd w:id="120"/>
      <w:r/>
      <w:bookmarkEnd w:id="121"/>
      <w:r/>
      <w:bookmarkEnd w:id="122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7.12.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Права та обов’язки батьків або осіб, які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їх замінюють у сфері дошкільної освіти: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мають права та обов’язки у сфері дошкільної освіти, визначені законодавством про дошкільну освіту.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3" w:name="n265"/>
      <w:r/>
      <w:bookmarkEnd w:id="12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також мають право: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4" w:name="n266"/>
      <w:r/>
      <w:bookmarkEnd w:id="12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формувати індивідуальну освітню траєкторію своєї дитини (відповідно до </w:t>
      </w:r>
      <w:hyperlink r:id="rId42" w:tooltip="https://zakon.rada.gov.ua/laws/show/2145-19#n18" w:anchor="n1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пункту 9 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частини першої статті 1 Закону України "Про освіту");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5" w:name="n267"/>
      <w:r/>
      <w:bookmarkEnd w:id="12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брати участь у формуванні індивідуальної програми розвитку своєї дитини (відповідно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 </w:t>
      </w:r>
      <w:hyperlink r:id="rId43" w:tooltip="https://zakon.rada.gov.ua/laws/show/2145-19#n19" w:anchor="n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пункту 10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частини першої статті 1 Закону України "Про освіту");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6" w:name="n268"/>
      <w:r/>
      <w:bookmarkEnd w:id="12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бути присутніми поряд із своїми дітьми під час освітнього процесу з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 попереднім погодженням з керівником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7" w:name="n269"/>
      <w:r/>
      <w:bookmarkEnd w:id="12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комунікувати з працівниками закладу дошкільної освіти в межах їхнього робочого часу у спосіб, визначений внутрішніми документами закладу дошкільної освіти та/або узгоджений з такими працівниками;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8" w:name="n270"/>
      <w:r/>
      <w:bookmarkEnd w:id="12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брати участь у роботі колегіальних органів управління заклад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ом дошкільної освіти з правом дорадчого голосу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встановленому закладом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9" w:name="n271"/>
      <w:r/>
      <w:bookmarkEnd w:id="12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проведення (участь у проведенні) заходів громадського нагляду (контролю) в закладі дошкільної освіти, в якому здобувають освіту їхні діти, відповідно до </w:t>
      </w:r>
      <w:hyperlink r:id="rId44" w:tooltip="https://zakon.rada.gov.ua/laws/show/2145-19#n1046" w:anchor="n1046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статті 71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Закону України "Про освіту";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0" w:name="n272"/>
      <w:r/>
      <w:bookmarkEnd w:id="13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звертатися до органів управління у сфері освіти з питань розвитку, виховання та навчання св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оїх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1" w:name="n273"/>
      <w:r/>
      <w:bookmarkEnd w:id="1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вихованців взаємодіють з педагогічними працівниками закладу дошкільної освіти на принципах педагогіки партнерства, зобов’язані сприяти досягненню їхньою дитиною результатів, передбачених освітньою програмою, з урахуванням рекомендацій пед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агогічних працівників.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2" w:name="n274"/>
      <w:r/>
      <w:bookmarkEnd w:id="13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вихованців зобов’язані дотримуватися установчих документів і правил внутрішнього розпорядку закладу дошкільної освіти, а також визначених законодавством правил, умов і заходів, спрямованих на забезпечення безпечного, здорового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 інклюзивного освітнього середовища.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3" w:name="n275"/>
      <w:r/>
      <w:bookmarkEnd w:id="13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Здобуття дитиною дошкільної освіти в закладі дошкільної освіти не звільняє батьків від обов’язку доглядати, виховувати, розвивати і навчати дитину.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Батьки або особи, які їх замінюють, зобов’язані: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своєчасно вносити плату за харчування дитини в закладі дошкільної освіти у встановленому порядку;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-своєчасно повідомляти заклад дошкільної освіти  про можливість відсутності або хвороби дитини;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слідкувати за станом здоров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 дитини.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34" w:name="n276"/>
      <w:r/>
      <w:bookmarkEnd w:id="134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7.13.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 обов’язки педагогічних працівників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5" w:name="n277"/>
      <w:r/>
      <w:bookmarkEnd w:id="13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Права та обов’язки педагогічних працівників закладу дошкільної освіти визначаються </w:t>
      </w:r>
      <w:hyperlink r:id="rId45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іншими нормативно-правовими актами, установчими документами, правилами внутрішнього розпорядку, колективним договором (за наявності), трудовим договором та/або посадовими інструкціями.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6" w:name="n278"/>
      <w:r/>
      <w:bookmarkEnd w:id="13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Педагогічні працівники закладу дошкільної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 також зобов’язані: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7" w:name="n279"/>
      <w:r/>
      <w:bookmarkEnd w:id="13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дотримуватися у своїй педагогічній діяльності принципів освітньої діяльності, визначених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України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 </w:t>
      </w:r>
      <w:hyperlink r:id="rId46" w:tooltip="https://zakon.rada.gov.ua/laws/show/2145-19#n72" w:anchor="n7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статтею 6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Закону України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8" w:name="n280"/>
      <w:r/>
      <w:bookmarkEnd w:id="13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використовувати державну мову в освітньому процесі відповідно до вимог законодавства;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9" w:name="n281"/>
      <w:r/>
      <w:bookmarkEnd w:id="13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дбати про фізичне і психічне здоров’я вихованців,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своїх посадових обов’язків брати участь у створенн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 в закладі дошкільної освіти безпечного, здорового та інклюзивного чи спеціального освітнього середовища;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0" w:name="n282"/>
      <w:r/>
      <w:bookmarkEnd w:id="14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систематично (не менше одного разу на п’ять років) підвищувати кваліфікацію з надання психологічної допомоги та підтримки дітей, домедичної допомоги,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забезпечення безпеки дітей, вдосконалення цифрових навичок тощо;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1" w:name="n283"/>
      <w:r/>
      <w:bookmarkEnd w:id="14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брати участь у засіданнях педагогічної ради;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2" w:name="n284"/>
      <w:r/>
      <w:bookmarkEnd w:id="14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взаємодіяти з батьками вихованців на принципах педагогіки партнерства, надавати їм рекомендації щодо розвитку, виховання та навчання їхніх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3" w:name="_Hlk882365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посади працівників закладів дошкільної освіти призначаються виключно особи, моральні якості та фізичний і психічний стан здоров’я яких дозволяють їм виконувати професійні обов’язки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закладах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4" w:name="n312"/>
      <w:r/>
      <w:bookmarkEnd w:id="14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педагогічного працівника закла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ду дошкільної освіти може бути призначена особа, яка має педагогічну освіту за відповідною спеціальністю та/або відповідну професійну кваліфікацію педагогічного працівника, вільно володіє державною мовою або володіє державною мовою в обсязі, достатньому дл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 спілкування (для іноземців та осіб без громадянства).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5" w:name="n313"/>
      <w:r/>
      <w:bookmarkEnd w:id="14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педагогічного працівника закладу дошкільної освіти може бути призначена строком до двох років особа з вищою освітою, яка до призначення на таку посаду успішно пройшла підготовку за програмою, затвердженою центральним органом виконавчої влади у сфері освіт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і науки. Така особа може продовжити працювати на відповідній посаді педагогічного працівника після її успішної атестації відповідно до положення, затвердженого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6" w:name="n314"/>
      <w:r/>
      <w:bookmarkEnd w:id="14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посади педагогічних працівникі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також можуть призначатися особи відповідно до вимог, у порядку та на умовах, визначених </w:t>
      </w:r>
      <w:hyperlink r:id="rId47" w:tooltip="https://zakon.rada.gov.ua/laws/show/2145-19#n858" w:anchor="n85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частиною п’ятою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статті 58 Закону України "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освіту".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7" w:name="n315"/>
      <w:r/>
      <w:bookmarkEnd w:id="14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має права працювати в закладі дошкільної освіти особа, яка: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8" w:name="n316"/>
      <w:r/>
      <w:bookmarkEnd w:id="14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визнана недієздатною або цивільна дієздатність якої обмежена судом;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9" w:name="n317"/>
      <w:r/>
      <w:bookmarkEnd w:id="14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має судимість за вчинення кримінального правопорушення, якщо така судимість не погашена або не знята в установле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ному законом порядку;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0" w:name="n318"/>
      <w:r/>
      <w:bookmarkEnd w:id="15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відповідно до рішення суду позбавлена права обіймати відповідну посаду;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1" w:name="n319"/>
      <w:r/>
      <w:bookmarkEnd w:id="15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відповідно до рішення суду, яке набрало законної сили, вчинила умисне кримінальне правопорушення щодо дитини, у присутності дитини, з використанням дитини чи жорс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токе поводження з дитиною.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2" w:name="n320"/>
      <w:r/>
      <w:bookmarkEnd w:id="15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 рішенням керівника закладу дошкільної освіти педагогічному працівнику, який не має досвіду педагогічної діяльності, та/або здобувачу фахової передвищої чи вищої освіти, який проходить практику, для набуття педагогічної майстер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ності може бути призначений педагог-наставник, функції якого виконує, як правило, вихователь-методист або інша особа з числа досвідчених педагогічних працівників. До педагогічного працівника, який виконує обов’язки педагога-наставника, застосовуються визна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чені рішенням керівника закладу дошкільної освіти один або декілька видів морального та/або матеріального заохочення і відзначення.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3" w:name="n321"/>
      <w:r/>
      <w:bookmarkEnd w:id="15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Педагогічний працівник звільняється з посади керівником закладу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 з підстав, визначених трудов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им законодавством.</w:t>
      </w:r>
      <w:bookmarkEnd w:id="143"/>
      <w:r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7.14.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Трудові відносини регулюються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них, правилами внутрішнього трудового розпорядку.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Педагогічні працівники закладів дошкільної освіти мають скорочену тривалість робочого часу.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4" w:name="n324"/>
      <w:r/>
      <w:bookmarkEnd w:id="15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Робочий час педагогічного працівника включає час, необхідний для здійснення ним освітнього процесу з вихованцями, а також виконання методичної, організаційної робот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та іншої педагогічної діяльності, передбаченої трудовим договором.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5" w:name="n325"/>
      <w:r/>
      <w:bookmarkEnd w:id="15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Тривалість робочого часу педагогічних працівників на тиждень на одну тарифну ставку становить 35 годин - для керівника, вихователя-методиста, соціального педагога, асистента вихователя 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 30 годин - для вихователя, практичного психолога та інших педагогічних працівників.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6" w:name="n326"/>
      <w:r/>
      <w:bookmarkEnd w:id="15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Норма педагогічного навантаження (безпосереднє здійснення освітнього процесу з вихованцями), що є складовою робочого часу педагогічного працівника закладу дошкільної осві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ти, становить для: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7" w:name="n327"/>
      <w:r/>
      <w:bookmarkEnd w:id="15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вихователя, інструктора з фізкультури - 25 годин на тиждень;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8" w:name="n328"/>
      <w:r/>
      <w:bookmarkEnd w:id="15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музичного керівника - 24 години на тиждень;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9" w:name="n329"/>
      <w:r/>
      <w:bookmarkEnd w:id="15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практичного психолога, вчителя-дефектолога, вчителя-логопеда - 20 годин на тиждень;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0" w:name="n330"/>
      <w:r/>
      <w:bookmarkEnd w:id="16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керівника гуртка (студії, секції тощо), вчителя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- 18 годин на тиждень.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1" w:name="n331"/>
      <w:r/>
      <w:bookmarkEnd w:id="16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Педагогічне навантаження педагогічного працівника закладу дошкільної освіти менше норми, передбаченої цією статтею, встановлюється за його письмовою згодою.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2" w:name="n332"/>
      <w:r/>
      <w:bookmarkEnd w:id="16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Робочий час інших працівників закладів дошкільної освіти визначається відпов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ідно до вимог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3" w:name="n333"/>
      <w:r/>
      <w:bookmarkEnd w:id="16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Працівникам закладів дошкільної освіти гарантується право на щоденний, щотижневий та щорічний відпочинок.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4" w:name="n335"/>
      <w:r/>
      <w:bookmarkEnd w:id="16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Час відпочинку не включається в робочий час працівників закладів дошкільної освіти і використовується ними на власний роз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суд.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5" w:name="n336"/>
      <w:r/>
      <w:bookmarkEnd w:id="16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Для працівників закладів дошкільної освіти установлюється, як правило, п’ятиденний робочий тиждень з двома вихідними днями.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6" w:name="n337"/>
      <w:r/>
      <w:bookmarkEnd w:id="16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Щотижневий безперервний відпочинок не може передбачати меншу тривалість, ніж передбачено законодавством про працю.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7" w:name="n338"/>
      <w:r/>
      <w:bookmarkEnd w:id="16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Педагогічним працівникам надається щорічна основна відпустка тривалістю 56 календарних днів, а також інші види відпусток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8" w:name="n339"/>
      <w:r/>
      <w:bookmarkEnd w:id="16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Помічникам вихователів закладів дошкільної освіти надається щорічна основна відпустка тривалістю 28 календ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арних днів. Помічникам вихователів спеціальних дитячих садків (спеціальних груп у закладах дошкільної освіти) надається щорічна додаткова відпустка, </w:t>
      </w:r>
      <w:hyperlink r:id="rId48" w:tooltip="https://zakon.rada.gov.ua/laws/show/700-2025-%D0%BF#n5" w:anchor="n5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тривалість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якої визначається Кабінетом Міністрів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9" w:name="n340"/>
      <w:r/>
      <w:bookmarkEnd w:id="16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Тривалість відпусток інших працівників закладів дошкільної освіти визначається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0" w:name="n341"/>
      <w:r/>
      <w:bookmarkEnd w:id="17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Оплата праці педагогічних та інших працівників закладів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здійснюється згідно Законами України 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«Про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«Про дошкільну освіту»,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Про оплату праці»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законодавством про працю та іншими нормативно-правовими актами.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1" w:name="n343"/>
      <w:r/>
      <w:bookmarkEnd w:id="17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Працівники закладів дошкільної освіти мають право на підвищення посадових окладів, встановлення 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адбавок, доплат, виплату допомоги на оздоровлення, матеріальної допомоги для вирішення соціально-побутових питань, грошової винагороди, преміювання, інші виплати, встановлені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2" w:name="n344"/>
      <w:r/>
      <w:bookmarkEnd w:id="17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Вихователям і помічникам вихователів, які працюють у групах з пер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евищенням норм, визначених </w:t>
      </w:r>
      <w:hyperlink r:id="rId49" w:tooltip="https://zakon.rada.gov.ua/laws/show/3788-20#n203" w:anchor="n20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пунктами 1-3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частини другої статті 17 Закону України «Про дошкільну освіту», засновник закладу 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співвідношення, визначеної </w:t>
      </w:r>
      <w:hyperlink r:id="rId50" w:tooltip="https://zakon.rada.gov.ua/laws/show/3788-20#n201" w:anchor="n20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частиною другою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статті 17 Закону України «Про дошкільну освіту».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3" w:name="n345"/>
      <w:r/>
      <w:bookmarkEnd w:id="17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Засновник закладу дошкільної освіти та/або заклад дошкільної освіти має право встановлювати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додаткові види та розміри надбавок, доплат, винагород, допомоги тощо за рахунок власних надходжень такого закладу.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4" w:name="n346"/>
      <w:r/>
      <w:bookmarkEnd w:id="17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Розміри посадових окладів (ставок заробітної плати) працівників комунальних закладів дошкільної освіти встановлюються Кабінетом Міністрів Ук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5" w:name="n347"/>
      <w:r/>
      <w:bookmarkEnd w:id="17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та умови встановлення підвищень посадових окладів (ставок заробітної плати), доплат та надбавок, грошової винагороди за зразкове виконання посадових обов’язків, допомоги на оздоровлення та інших виплат працівникам державних і комунальних зак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ладів дошкільної освіти затверджуються Кабінетом Міністрів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6" w:name="n348"/>
      <w:r/>
      <w:bookmarkEnd w:id="17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Засновник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право встановлювати посадові оклади, доплати, надбавки та грошові винагороди у розмірі, що перевищує розмір, визначений Кабінетом Мініс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трів України, а також мають право встановлювати для працівників додаткові винагороди та допомоги, крім передбачених цим Законом та іншими нормативно-правовими актами у сфері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/>
      <w:bookmarkStart w:id="177" w:name="n349"/>
      <w:r/>
      <w:bookmarkEnd w:id="17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обчислення заробітної плати педагогічних працівників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визначається центральним органом виконавчої влади у сфері освіти і науки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/>
      <w:bookmarkStart w:id="178" w:name="n350"/>
      <w:r/>
      <w:bookmarkEnd w:id="178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7.15.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Педагогічних та інших працівників призначає на посади та звільняє з посад   керівник закладу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дошкільної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освіти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у порядку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передбаченому установчими д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окументами закладу, відповідно до чинного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Працівники закладу дошкільної освіти несуть відповідальність у встановленому чинним законодавством порядку за не виконання посадових (робочих) інструкцій, зокрема з питань охорони праці та безп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еки життєдіяльності.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ІІІ. Управління закладом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8.1.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Управління закладом дошкільної освіти здійснюють його: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9" w:name="n447"/>
      <w:r/>
      <w:bookmarkEnd w:id="17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асновник безпосередньо 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 управління;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0" w:name="n448"/>
      <w:r/>
      <w:bookmarkEnd w:id="18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керівник;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1" w:name="n449"/>
      <w:r/>
      <w:bookmarkEnd w:id="18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педагогічна рада.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2" w:name="n450"/>
      <w:r/>
      <w:bookmarkEnd w:id="18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межах, визначених </w:t>
      </w:r>
      <w:hyperlink r:id="rId51" w:tooltip="https://zakon.rada.gov.ua/laws/show/2145-19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«Про дошкільну освіту»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та установчими документами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/>
      <w:bookmarkStart w:id="183" w:name="n451"/>
      <w:r/>
      <w:bookmarkEnd w:id="183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8.3.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Керівництво закладом дошкільної освіти здійснює його директор. Директора закладу освіти призначає і зв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ільняє з посади начальник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Відділу освіти Менської міської ради у встановленому законодавством 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8.4.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Керівником закладу дошкільної освіти може бути особа, яка є громадянином Україн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и, вільно володіє державною мовою, має вищу освіту (педагогічну),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8.5.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Керівник закладу дошкільної освіти здійснює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 xml:space="preserve">езпосереднє управління закладом дошкільної освіти здійснює його керівник.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4" w:name="n474"/>
      <w:r/>
      <w:bookmarkEnd w:id="184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8.6. Повноваження (права та обов’язки) та відповідальність керівника закладу дошкільної освіти визначаються законодавством, устан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овчими документами закладу дошкільної освіти та трудовим договором (контрактом).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pPr>
      <w:r/>
      <w:bookmarkStart w:id="185" w:name="n475"/>
      <w:r/>
      <w:bookmarkEnd w:id="185"/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  <w:t xml:space="preserve">       8.7. Керівник закладу дошкільної освіти має право: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6" w:name="n476"/>
      <w:r/>
      <w:bookmarkEnd w:id="186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діяти від імені закладу дошкільної освіти без довіреності та представляти заклад у відносинах з іншими особами;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7" w:name="n477"/>
      <w:r/>
      <w:bookmarkEnd w:id="187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підпису на документах з питань освітньої, фінансово-господарської та іншої діяльності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8" w:name="n478"/>
      <w:r/>
      <w:bookmarkEnd w:id="18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приймати рішення щодо діяльності закладу дошкільної освіти в межах повноважень, визначених законодавством;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9" w:name="n479"/>
      <w:r/>
      <w:bookmarkEnd w:id="189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призначати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на посаду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, переводити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іншу посаду та звільняти з посади працівників закладу дошкільної освіти, визначати їхні посадові обов’язки, заохочувати та притягати до дисциплінарної відповідальності, а також вирішувати інші питання, пов’язані з трудовими відносинами, відповідно до вимог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законодавства;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0" w:name="n480"/>
      <w:r/>
      <w:bookmarkEnd w:id="19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видавати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своєї компетенції накази і контролювати їх виконання;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1" w:name="n481"/>
      <w:r/>
      <w:bookmarkEnd w:id="19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укладати договори з фізичними та/або юридичними особами в межах своїх повноважень;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2" w:name="n482"/>
      <w:r/>
      <w:bookmarkEnd w:id="19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ініціювати проведення зовнішнього моніторингу якості освіти та якості освітньої діяльності закладу дошкільної освіти, інституційного аудиту;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3" w:name="n483"/>
      <w:r/>
      <w:bookmarkEnd w:id="19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приймати рішення з інших питань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своїх повноважень, зокрема з питань, не врегульованих законодавством;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</w:t>
      </w:r>
      <w:r>
        <w:rPr>
          <w:rFonts w:ascii="Times New Roman" w:hAnsi="Times New Roman" w:cs="Times New Roman"/>
          <w:sz w:val="28"/>
          <w:szCs w:val="28"/>
        </w:rPr>
        <w:t xml:space="preserve">годженням з Органом управління (Відділом освіти Менської міської ради), здійснювати заміну посад (крім керівних) у межах затверджених в установленому порядку коштів на оплату праці та кількості посад, визначених за нормативами, затвердженими наказом Мініст</w:t>
      </w:r>
      <w:r>
        <w:rPr>
          <w:rFonts w:ascii="Times New Roman" w:hAnsi="Times New Roman" w:cs="Times New Roman"/>
          <w:sz w:val="28"/>
          <w:szCs w:val="28"/>
        </w:rPr>
        <w:t xml:space="preserve">ерства освіти та науки України від 12.06.2025 року №844 «Про затвердження Типових штатних нормативів закладів дошкільної освіти» з подальшим їх затвердженням Засновником;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color w:val="7030a0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разі виробничої необхідності, порушувати клопотання перед Органом управління щодо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внесення змін до структури та загальної штатної чисельності закладу дошкільної освіти щодо введення додаткових посад (штатних одиниць) понад норми, визначені штатними нормативами, та/або інші посади, не передбачені </w:t>
      </w:r>
      <w:r>
        <w:rPr>
          <w:rFonts w:ascii="Times New Roman" w:hAnsi="Times New Roman" w:cs="Times New Roman"/>
          <w:sz w:val="28"/>
          <w:szCs w:val="28"/>
        </w:rPr>
        <w:t xml:space="preserve">Типовими штатними нормативами закладів до</w:t>
      </w:r>
      <w:r>
        <w:rPr>
          <w:rFonts w:ascii="Times New Roman" w:hAnsi="Times New Roman" w:cs="Times New Roman"/>
          <w:sz w:val="28"/>
          <w:szCs w:val="28"/>
        </w:rPr>
        <w:t xml:space="preserve">шкільної освіти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рахунок коштів державного/місцевого бюджетів та/або власних надходжень закладу.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pPr>
      <w:r/>
      <w:bookmarkStart w:id="194" w:name="n484"/>
      <w:r/>
      <w:bookmarkEnd w:id="194"/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  <w:t xml:space="preserve">8.8. Керівник закладу дошкільної освіти зобов’язаний: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95" w:name="n485"/>
      <w:r/>
      <w:bookmarkEnd w:id="195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виконувати вимоги законодавства про дошкільну освіту, а також забезпечувати їх виконання працівниками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96" w:name="n486"/>
      <w:r/>
      <w:bookmarkEnd w:id="196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створювати умови для реалізації прав та обов’язків усіх учасників освітнього процесу, зокрема реалізації академічних свобод пед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агогічних працівників, дотримання ними академічної доброчесності;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97" w:name="n487"/>
      <w:r/>
      <w:bookmarkEnd w:id="197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створювати у закладі дошкільної освіти безпечне, здорове та інклюзивне чи спеціальне освітнє середовище із забезпеченням універсального дизайну та розумного пристосування;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8" w:name="n488"/>
      <w:r/>
      <w:bookmarkEnd w:id="19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планувати та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ізовувати діяльність закладу дошкільної освіти, зокрема фінансово-господарську діяльність;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9" w:name="n489"/>
      <w:r/>
      <w:bookmarkEnd w:id="199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затверджувати правила внутрішнього розпорядку закладу дошкільної освіти, програму розвитку закладу дошкільної освіти, план роботи закладу дошкільної освіти на рік,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осадові обов’язки (інструкції) та графіки роботи працівників;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0" w:name="n490"/>
      <w:r/>
      <w:bookmarkEnd w:id="20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затверджувати положення про внутрішню систему забезпечення якості дошкільної освіти, забезпечувати її створення та функціонування;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1" w:name="n491"/>
      <w:r/>
      <w:bookmarkEnd w:id="20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здійснювати зарахування дітей, переведення, відрахування вихова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нців, формувати мережу груп та визначати їх наповнюваність відповідно до вимог законодавства та рішень засновника;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2" w:name="n492"/>
      <w:r/>
      <w:bookmarkEnd w:id="20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створювати необхідні умови для здобуття дошкільної освіти дітьми з особливими освітніми потребами;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3" w:name="n493"/>
      <w:r/>
      <w:bookmarkEnd w:id="20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затверджувати персональний склад команди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сихолого-педагогічного супроводу дитини з особливими освітніми потребами, яка здобуває дошкільну освіту, створити умови для її діяльності;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4" w:name="n494"/>
      <w:r/>
      <w:bookmarkEnd w:id="204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створювати необхідні умови для атестації педагогічних працівників;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5" w:name="n495"/>
      <w:r/>
      <w:bookmarkEnd w:id="205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сприяти підвищенню кваліфікації педагогічних праці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вників, зокрема (не менше одного разу на п’ять років) з надання психологічної допомоги та підтримки дітей, домедичної допомоги, забезпечення безпеки дітей, вдосконалення цифрових навичок тощо;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6" w:name="n496"/>
      <w:r/>
      <w:bookmarkEnd w:id="206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сприяти діяльності та створювати умови для діяльності в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дошкільної освіти органів громадського самоврядування;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7" w:name="n497"/>
      <w:r/>
      <w:bookmarkEnd w:id="207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організовувати використання інформаційних (цифрових) технологій в управлінських процесах;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8" w:name="n498"/>
      <w:r/>
      <w:bookmarkEnd w:id="20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організовувати харчування та заходи з охорони здоров’я вихованців відповідно до законодавства;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9" w:name="n499"/>
      <w:r/>
      <w:bookmarkEnd w:id="209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забезпечувати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ідкритість і прозорість діяльності закладу дошкільної освіти, зокрема шляхом оприлюднення інформації відповідно до вимог Законів України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«Про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, «Про дошкільну освіту».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«Про доступ до публічної інформації»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та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Про відкритість використання публічних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оштів»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0" w:name="n500"/>
      <w:r/>
      <w:bookmarkEnd w:id="21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забезпечувати дотримання ліцензійних умов провадження освітньої діяльності у сфері дошкільної освіти, санітарного регламенту, вимог інших актів законодавства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сферах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громадського здоров’я, цивільного захисту, пожежної безпеки, праці, зокрема оплати та охорони праці;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1" w:name="n501"/>
      <w:r/>
      <w:bookmarkEnd w:id="21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організовувати ведення документообігу, бухгалтерського обліку та звітності з урахуванням вимог засновника та відповідно до законодавства;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2" w:name="n502"/>
      <w:r/>
      <w:bookmarkEnd w:id="21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створювати умови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для проведення в закладі дошкільної освіти заходів державного нагляду (контролю);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3" w:name="n503"/>
      <w:r/>
      <w:bookmarkEnd w:id="21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сприяти здійсненню громадського нагляду (контролю) за діяльністю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214" w:name="n504"/>
      <w:r/>
      <w:bookmarkEnd w:id="214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щороку звітувати про свою дія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(у разі створення такого органу) та/або шляхом оприлюднення річного звіту відповідно до </w:t>
      </w:r>
      <w:hyperlink r:id="rId52" w:tooltip="https://zakon.rada.gov.ua/laws/show/2145-19#n442" w:anchor="n442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статті 30 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Закону України "Про освіту";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5" w:name="n505"/>
      <w:r/>
      <w:bookmarkEnd w:id="215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виконувати інші обов’язки, покладені на нього законодавством, засновником, установчими докуме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нтами закладу дошкільної освіти, колективним договором (за наявності) та посадовою інструкцією;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6" w:name="n506"/>
      <w:r/>
      <w:bookmarkEnd w:id="216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контролювати виконання своїх управлінських рішень;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озробляти та затверджувати штатний розпис комунального закладу дошкільної освіти на основі типових штатних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ормативів закладів дошкільної освіти, затверджених центральним органом виконавчої влади у сфері освіти і науки, за погодженням їх з Органом управління;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затверджує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перелік платних освітніх та інших послуг, що надаються таким закладом дошкільної освіти, із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азначенням часу, місця, способу та порядку надання кожної з послуг, їх вартості та особи, відповідальної за їх надання, що оприлюднюється відповідно до вимог</w:t>
      </w:r>
      <w:hyperlink r:id="rId53" w:tooltip="https://zakon.rada.gov.ua/laws/show/2145-19#n442" w:anchor="n442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shd w:val="clear" w:color="auto" w:fill="ffffff"/>
            <w:lang w:val="ru-RU" w:eastAsia="ru-RU"/>
          </w:rPr>
          <w:t xml:space="preserve"> 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 xml:space="preserve">статті 30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Закону України "Про освіту".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SimSu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8.9.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bookmarkStart w:id="217" w:name="n508"/>
      <w:r/>
      <w:bookmarkStart w:id="218" w:name="_Hlk88236580"/>
      <w:r/>
      <w:bookmarkEnd w:id="217"/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Основним колегіальним органом управління закладу дошкільної освіти є педагогічна рада. Педагогічна рада створюється за наявності не менше трьох педагогічних працівників.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До складу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 педагогічної ради входять усі педагогічні працівники закладу дошкільної освіти.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19" w:name="n509"/>
      <w:r/>
      <w:bookmarkEnd w:id="21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 наявності менше трьох педагогічних працівників визначені цим Законом повноваження педагогічної ради реалізуються особою, яка виконує повноваження керівника закладу дошкільн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0" w:name="n510"/>
      <w:r/>
      <w:bookmarkEnd w:id="22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8.10. За потреби педагогічна рада може запросити на своє засідання інших працівників закладу дошкільної освіти, медичних працівників, батьків вихованців, педагогічних працівників інших суб’єктів освітньої діяльності, представників засновника, ор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ганів місцевого самоврядування, громадських об’єднань, наукових та/або методичних установ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Головою педагогічної ради є керівник закладу дошкільної освіти або за його рішенням вихователь-методист (за згодою).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1" w:name="n514"/>
      <w:r/>
      <w:bookmarkEnd w:id="22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Засідання педагогічної ради є правомочним, якщо на ньому присутні не менше двох третин від її складу. Рішення з усіх питань приймаються більшістю від складу педагогічної ради. У разі рівного розподілу голосів голос голови педагогічної ради є визначальним.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2" w:name="n515"/>
      <w:r/>
      <w:bookmarkEnd w:id="22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педагогічної ради вводяться в дію наказом керівника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3" w:name="n516"/>
      <w:r/>
      <w:bookmarkEnd w:id="22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8.11. Педагогічна рада: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4" w:name="n517"/>
      <w:r/>
      <w:bookmarkEnd w:id="22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схвалює: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5" w:name="n518"/>
      <w:r/>
      <w:bookmarkEnd w:id="22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програму розвитку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6" w:name="n519"/>
      <w:r/>
      <w:bookmarkEnd w:id="22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план роботи закладу дошкільної освіти на рік;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7" w:name="n520"/>
      <w:r/>
      <w:bookmarkEnd w:id="22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правила внутрішнього розпорядку закладу до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8" w:name="n521"/>
      <w:r/>
      <w:bookmarkEnd w:id="22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положення про внутрішню систему забезпечення якості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9" w:name="n522"/>
      <w:r/>
      <w:bookmarkEnd w:id="22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затверджує план підвищення кваліфікації педагогічних працівників на рік;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0" w:name="n523"/>
      <w:r/>
      <w:bookmarkEnd w:id="23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ухвалює рішення про: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1" w:name="n524"/>
      <w:r/>
      <w:bookmarkEnd w:id="2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вибір освітніх і парціальних програм, за якими буде організовано освітній проце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 у навчальному році;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2" w:name="n525"/>
      <w:r/>
      <w:bookmarkEnd w:id="23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результативність виконання освітніх і парціальних програм, за якими організований освітній процес;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3" w:name="n526"/>
      <w:r/>
      <w:bookmarkEnd w:id="23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вдосконалення організації освітнього процесу, створення освітнього середовища;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4" w:name="n527"/>
      <w:r/>
      <w:bookmarkEnd w:id="23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відзначення та моральне заохочення працівників та інших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учасників освітнього процесу;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5" w:name="n528"/>
      <w:r/>
      <w:bookmarkEnd w:id="23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визнання результатів підвищення кваліфікації педагогічного працівника у випадках, визначених </w:t>
      </w:r>
      <w:hyperlink r:id="rId54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Законом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"Про освіту";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6" w:name="n529"/>
      <w:r/>
      <w:bookmarkEnd w:id="23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ініціювання проведення інституційного аудиту, зовнішнього моніторингу якості освіти та/або освітньої діяльності відповідно до законодавства;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7" w:name="n530"/>
      <w:r/>
      <w:bookmarkEnd w:id="23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розглядає та/або вирішує інші питання, віднесені цим Законом, іншими нормативно-правовими актами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та/або установчими документами закладу дошкільної освіти до її повноважень.</w:t>
      </w:r>
      <w:bookmarkEnd w:id="218"/>
      <w:r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8.12.</w:t>
      </w:r>
      <w:bookmarkStart w:id="238" w:name="_Hlk8823568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bookmarkEnd w:id="23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закладі дошкільної освіти можуть діяти органи самоврядування працівників та органи батьківського самоврядування.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9" w:name="n287"/>
      <w:r/>
      <w:bookmarkEnd w:id="23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Засади формування та діяльності органів громадського самовр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ядування в закладах дошкільної освіти визначаються </w:t>
      </w:r>
      <w:hyperlink r:id="rId55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Законом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«Про освіту», «Про дошкільну освіту» та установчими документами закладу дошкільн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0" w:name="n288"/>
      <w:r/>
      <w:bookmarkEnd w:id="24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діяльність будь-якого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самоврядування, піклувальної рад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1" w:name="n289"/>
      <w:r/>
      <w:bookmarkEnd w:id="24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8.13. Вищим колегіальним органом громадського самоврядування закладу дошкільної освіти (у разі створення такого органу) є загальні збори (конференція) колективу закладу дошкільної освіти, які скликаються не менше одного разу на рік та формуються на пари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тетних засадах з представників органів самоврядування працівників та представників органів батьківського самоврядування (у разі їх створення).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/>
      <w:bookmarkStart w:id="242" w:name="n290"/>
      <w:r/>
      <w:bookmarkEnd w:id="24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Інформація про час і місце проведення загальних зборів (конференції) колективу закладу дошкільної освіти розміщує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ться на його інформаційному стенді та оприлюднюється на його веб-сайті не пізніше ніж за місяць до їх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проведення.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3" w:name="n291"/>
      <w:r/>
      <w:bookmarkEnd w:id="24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Загал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ьні збори (конференція) колективу закладу дошкільної освіти щороку заслуховують звіт керівника закладу дошкільної освіти, оцінюють його діяльність та за результатами такої оцінки можуть ініціювати проведення інституційного аудиту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ІХ. Майно 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9.1. Кошти, рухоме і нерухоме майно, майнові та немайнові права закладу дошкільної освіти належать йому на правах, визначених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44" w:name="n692"/>
      <w:r/>
      <w:bookmarkEnd w:id="24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9.2. Матеріально-технічна база закладу дошкільної освіти включає будівлі,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споруди, приміщення, земельні ділянки, комунікації, інвентар, обладнання, транспортні засоби та інші матеріальні цінності.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45" w:name="n693"/>
      <w:r/>
      <w:bookmarkEnd w:id="24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9.3. Об’єкти та інше майно комунального закладу дошкільної освіти використовуються (зокрема на умовах оперативного управління, госпо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дарського відання, оренди тощо) виключно для провадження освітньої діяльності та надання послуг, пов’язаних із забезпеченням освітнього процесу та/або обслуговуванням учасників освітнього процесу, зокрема для харчування, проведення заходів з охорони здоров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’я, медичного обслуговування, охорони, господарського обслуговування тощо.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6" w:name="n694"/>
      <w:r/>
      <w:bookmarkEnd w:id="24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9.4. Майно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освіти, яке не використовується для провадження освітньої діяльності, а також майно, у тому числі земельні ділянки, ліквідованих  комуналь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них закладів дошкільної освіти або тих закладів, діяльність яких припинена, відповідно до рішення засновника використовується, як правило, для забезпечення здобуття освіти інших рівнів та/або видів освіти, а також може бути використане для надання послуг 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сферах соціального захисту, культури, спорту та охорони здоров’я, зокрема на засадах державно-приватного партнерства.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7" w:name="n695"/>
      <w:r/>
      <w:bookmarkEnd w:id="24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неможливості використання майна ліквідованих комунальних закладів дошкільної освіти у сільській місцевості для цілей, зазначених 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абзаці першому цієї частини,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життя, у тому числі шляхом передачі його в оренду.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8" w:name="n696"/>
      <w:r/>
      <w:bookmarkEnd w:id="24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Майно, у тому числі земель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ні ділянки, державних, комунальних закладів дошкільної освіти, зокрема ліквідованих або тих, діяльність яких припинена, не підлягає приватизації та не може бути предметом застави, стягнення, джерелом погашення боргу, щодо такого майна не можуть вчинятися б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удь-які інші дії, наслідком яких може бути припинення державної, комунальної власності на таке майно.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9" w:name="n697"/>
      <w:r/>
      <w:bookmarkEnd w:id="24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9.5. Захисні споруди цивільного захисту, зокрема найпростіші укриття, сховища тощо, що перебувають на балансі та/або території закладів дошкільної освіти,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використовуються для захисту виключно учасників освітнього процесу.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Х. Фінансово-господарська діяльність 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0" w:name="n668"/>
      <w:r/>
      <w:bookmarkEnd w:id="25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Фінансово-господарська діяльність закладів дошкільної освіти здійснюється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1" w:name="n669"/>
      <w:r/>
      <w:bookmarkEnd w:id="25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Джерелами фінансування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освіти, формування їх майна відповідно до законодавства можуть бути: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2" w:name="n670"/>
      <w:r/>
      <w:bookmarkEnd w:id="25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публічні кошти;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3" w:name="n671"/>
      <w:r/>
      <w:bookmarkEnd w:id="25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цільові платежі (видатки) засновника закладу дошкільної освіти на фінансування його діяльності;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4" w:name="n672"/>
      <w:r/>
      <w:bookmarkEnd w:id="25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плата за надання освітніх та інши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х послуг відповідно до укладених договорів;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5" w:name="n673"/>
      <w:r/>
      <w:bookmarkEnd w:id="25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доходи від надання в оренду приміщень, споруд, обладнання;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6" w:name="n674"/>
      <w:r/>
      <w:bookmarkEnd w:id="25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гранти вітчизняних і міжнародних організацій;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7" w:name="n675"/>
      <w:r/>
      <w:bookmarkEnd w:id="25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дивіденди від цінних паперів і відсотки від депозитів;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8" w:name="n676"/>
      <w:r/>
      <w:bookmarkEnd w:id="25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благодійна допомога у вигляді коштів, матеріальних 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інностей, нематеріальних активів, одержаних від підприємств, установ, організацій, фізичних осіб;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9" w:name="n677"/>
      <w:r/>
      <w:bookmarkEnd w:id="25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доходи від використання прав інтелектуальної власності;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0" w:name="n678"/>
      <w:r/>
      <w:bookmarkEnd w:id="26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джерела, не заборонені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1" w:name="n679"/>
      <w:r/>
      <w:bookmarkEnd w:id="26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10.3. Фінансування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здійснюється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обсязі, необхідному для виконання ліцензійних умов, державного стандарту, освітніх програм та інших вимог цього Закону.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2" w:name="n680"/>
      <w:r/>
      <w:bookmarkEnd w:id="26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10.4. Фінансова автономія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дошкільної освіти в частині використання бюджетних коштів полягає у самостійному,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меж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установлених затвердженими кошторисами, здійсненні витрат на: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3" w:name="n681"/>
      <w:r/>
      <w:bookmarkEnd w:id="26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виплату доплат, надбавок, матеріальної допомоги, премій, інших видів стимулювання та відзначення працівників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визначеному відповідними закладами дошкільної освіти, зокрема у колект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ивних договорах (за їх наявності);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4" w:name="n682"/>
      <w:r/>
      <w:bookmarkEnd w:id="26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оплату поточних ремонтних робіт приміщень і споруд закладів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5" w:name="n683"/>
      <w:r/>
      <w:bookmarkEnd w:id="26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оплату підвищення кваліфікації педагогічних працівників;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6" w:name="n684"/>
      <w:r/>
      <w:bookmarkEnd w:id="26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укладення відповідно до законодавства цивільно-правових (господарських) договорів для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забезпечення освітньої діяльності закладу.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7" w:name="n685"/>
      <w:r/>
      <w:bookmarkEnd w:id="26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10.5. Порядок бухгалтерського обліку в закладі дошкільної освіти визначається його керівником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Бухгалтерський облік може здійснюватися самостійно закладом дошкільної освіти, через централізовану бухгалтерію або шляхом придбання відповідних послуг у юридичних чи фізичних осіб на договірній основі (аутсорсинг).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8" w:name="n686"/>
      <w:r/>
      <w:bookmarkStart w:id="269" w:name="n687"/>
      <w:r/>
      <w:bookmarkEnd w:id="268"/>
      <w:r/>
      <w:bookmarkEnd w:id="26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10.6. Порядок документообігу в закладі 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ошкільної освіти визначається його керівником з урахуванням вимог засновника та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0" w:name="n688"/>
      <w:r/>
      <w:bookmarkEnd w:id="27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10.7. Штатні розписи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розробляються на основі типових штатних нормативів закладів дошкільної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освіти, затверджених центральн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им органом виконавчої влади у сфері освіти і науки, та затверджуються керівник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відповідн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за погодженням з їх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Органом укравління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271" w:name="n689"/>
      <w:r/>
      <w:bookmarkEnd w:id="271"/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ХІ. Контроль за діяльністю закладу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11.1.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Державний нагляд (контроль) за провад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женням освітньої діяльності суб’єктами освітньої діяльності здійснюється центральним органом виконавчої влади із забезпечення якості освіти та його територіальними органами, що діють на підставі, в межах повноважень та у спосіб, що визначені Законами Украї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«Про освіту»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дошкільну освіту»,</w:t>
      </w:r>
      <w:hyperlink r:id="rId56" w:tooltip="https://zakon.rada.gov.ua/laws/show/2073-2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 «Про адміністративну процедуру»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 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іншими законами України.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2" w:name="n645"/>
      <w:r/>
      <w:bookmarkEnd w:id="27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Формами заходів державного нагляду (контролю) у сфері дошкільної освіти є: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3" w:name="n646"/>
      <w:r/>
      <w:bookmarkEnd w:id="27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інституційний аудит;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4" w:name="n647"/>
      <w:r/>
      <w:bookmarkEnd w:id="27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позапланова перевірка.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5" w:name="n648"/>
      <w:r/>
      <w:bookmarkEnd w:id="27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Центральний орган виконавчої влади із забезпечення якості освіти та його територіальні органи проводять інституційний аудит, позапланові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перевірки відповідно до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hyperlink r:id="rId57" w:tooltip="https://zakon.rada.gov.ua/laws/show/2145-19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Законів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освіту», «Про дошкільну освіту» та порядків, затверджених центральним органом виконавчої 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11.2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Інституційний аудит проводиться у закладах дошкільної освіти відповідно до </w:t>
      </w:r>
      <w:hyperlink r:id="rId58" w:tooltip="https://zakon.rada.gov.ua/laws/show/2145-19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Законів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«Про дошкільну освіту» та у порядку, затвердженому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6" w:name="n587"/>
      <w:r/>
      <w:bookmarkEnd w:id="27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Інституційний аудит проводиться за ініціативою засновника, керівника, педагогічної ради, піклувальної ради, вищого колегіального органу громад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ського самоврядування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7" w:name="n588"/>
      <w:r/>
      <w:bookmarkEnd w:id="27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11.3. Інституційний аудит проводиться центральним органом виконавчої влади із забезпечення якості освіти та його територіальними органами із залученням (за потреби) на підставі цивільно-правових договорів ін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ших фахівців (експертів) у сфері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8" w:name="n589"/>
      <w:r/>
      <w:bookmarkEnd w:id="27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11.4. За результатами проведення інституційного аудиту засновнику та закладу дошкільної освіти надаються: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9" w:name="n590"/>
      <w:r/>
      <w:bookmarkEnd w:id="27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висновок про якість освітньої діяльності, внутрішню систему забезпечення якості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0" w:name="n591"/>
      <w:r/>
      <w:bookmarkEnd w:id="28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рекомендації щодо вдосконалення освітньої діяльності, а також приведення освітнього та управлінського процесів у відповідність із вимогами законодавства, зокрема ліцензійних умов.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1" w:name="n592"/>
      <w:r/>
      <w:bookmarkEnd w:id="28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11.5. Керівник закладу дошкільної освіти має право подати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центрального 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ргану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виконавчої влади із забезпечення якості освіти обґрунтовані заперечення щодо висновку та рекомендацій протягом 10 робочих днів з дня їх отримання. Заперечення повинні бути розглянуті протягом 20 робочих днів з дня їх надходження.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2" w:name="n593"/>
      <w:r/>
      <w:bookmarkEnd w:id="28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11.6. Висновок і рек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омендації, уточнені за результатами розгляду заперечень (у разі їх подання), оприлюднюються на веб-сайтах органу, що проводив інституційний аудит, засновника закладу дошкільної освіти (крім засновника приватного закладу дошкільної освіти) та закладу дошкіл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ьної освіти (для державного чи комунального закладу дошкільної освіти - за наявності) протягом 10 робочих днів з дня їх отримання або завершення розгляду заперечень (у разі їх подання).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83" w:name="n594"/>
      <w:r/>
      <w:bookmarkEnd w:id="28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разі виявлення невідповідності освітньої діяльності закладу дошкільної освіти вимогам законодавства орган, який провів інституційний аудит, визначає строки усунення порушень у роботі закладу дошкільної освіти, які не можуть перевищувати одного року. До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сунення порушень у роботі закладу дошкільної освіти, допущених з вини керівника закладу дошкільної освіти, до такого керівника не застосовуються заохочення (премії, інші заохочувальні виплати, нагороди тощо).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4" w:name="n595"/>
      <w:r/>
      <w:bookmarkEnd w:id="28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Після закінчення визначених строків проводиться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перевірка результатів усунення порушень.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освіти, реорганізації (шляхом злиття, приєднання, поділу, 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еретворення), виділу, ліквідації закладу дошкільної освіти чи припинення його освітньої діяльності.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11.8.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Зміст, форми та періодичність контролю, не пов’язаного з навчально-виховним процесом встановлює Засновник та Орган управління.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ХІІ. Реорганізація або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ліквідація  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12.1.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5" w:name="n397"/>
      <w:r/>
      <w:bookmarkStart w:id="286" w:name="n398"/>
      <w:r/>
      <w:bookmarkStart w:id="287" w:name="n399"/>
      <w:r/>
      <w:bookmarkEnd w:id="285"/>
      <w:r/>
      <w:bookmarkEnd w:id="286"/>
      <w:r/>
      <w:bookmarkEnd w:id="28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реорганізації чи ліквідації комунального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закладу дошкільної освіти та наявності потреб дітей, які проживають на відповідній території, у здобутті дошкільної освіти засновник зобов’язаний забезпечити можливість здобуття безоплатної дошкільної освіти такими дітьми в закладі дошкільної освіти з відп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овідним типом організації освітньої діяльності та з урахуванням їхніх особливих освітніх потреб.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8" w:name="n400"/>
      <w:r/>
      <w:bookmarkEnd w:id="28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 лише після громадського обговорення проекту відповідного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засновника, який оприлюднюється не менше ніж за один рік до прийняття відповідного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/>
      <w:bookmarkStart w:id="289" w:name="n401"/>
      <w:r/>
      <w:bookmarkStart w:id="290" w:name="n402"/>
      <w:r/>
      <w:bookmarkEnd w:id="289"/>
      <w:r/>
      <w:bookmarkEnd w:id="29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Заклад дошкільної освіти припиняється в результаті передання всього свого майна, прав та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ов’язків іншим юридичним особам-правонаступникам у результаті злиття, приєднання, поділу, перетворення (реорганізації) або в результаті ліквідації за рішенням, прийнятим засновником закладу дошкільної освіти або  за судовим рішенням.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 є таким, що припинився, з дати внесення до Єдиного державного реєстру запису про державну реєстрацію припинення закладу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Ліквідаційна комісія оцінює наявне майно закладу освіти, виявляє його дебіторів і кредиторів та розраховується з ними,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складає  ліквідаційний баланс і представляє його засновнику.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tabs>
          <w:tab w:val="left" w:leader="none" w:pos="241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випадку реорганізації права та зобов’язання закладу дошкільної освіти переходять до правонаступників відповідно до чинного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12.5.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реорганізації чи ліквідації закладу працівникам, які звільняються, гарантується додержання їх прав та інтересів відповідно до трудового законодавства України.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ХІІІ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Прикінцеві положення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zh-CN"/>
        </w:rPr>
        <w:t xml:space="preserve">13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.1.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Зміни й доповнення до цього Статуту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zh-CN"/>
        </w:rPr>
        <w:t xml:space="preserve"> погоджуються уповноваженим органом управління та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вносяться на підставі рішення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zh-CN"/>
        </w:rPr>
        <w:t xml:space="preserve">заснов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ника.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.2.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 Зміни й доповнення до цього Статуту підлягають державній реєстрації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в порядку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, встановленому чинним законодавством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Начальник Відділу освіти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ab/>
        <w:t xml:space="preserve">Ірина ЛУК’ЯНЕНКО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727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ntiqua">
    <w:panose1 w:val="020B06030308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jc w:val="right"/>
      <w:rPr/>
    </w:pPr>
    <w:r/>
    <w:r/>
  </w:p>
  <w:p>
    <w:pPr>
      <w:pStyle w:val="103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framePr w:hAnchor="margin" w:vAnchor="text" w:wrap="around" w:xAlign="right" w:y="1"/>
      <w:pBdr/>
      <w:spacing/>
      <w:ind/>
      <w:rPr>
        <w:rStyle w:val="1035"/>
      </w:rPr>
    </w:pPr>
    <w:r>
      <w:rPr>
        <w:rStyle w:val="1035"/>
      </w:rPr>
      <w:fldChar w:fldCharType="begin"/>
    </w:r>
    <w:r>
      <w:rPr>
        <w:rStyle w:val="1035"/>
      </w:rPr>
      <w:instrText xml:space="preserve">PAGE  </w:instrText>
    </w:r>
    <w:r>
      <w:rPr>
        <w:rStyle w:val="1035"/>
      </w:rPr>
      <w:fldChar w:fldCharType="end"/>
    </w:r>
    <w:r>
      <w:rPr>
        <w:rStyle w:val="1035"/>
      </w:rPr>
    </w:r>
  </w:p>
  <w:p>
    <w:pPr>
      <w:pStyle w:val="1033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7"/>
      <w:pBdr/>
      <w:spacing/>
      <w:ind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37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                                               продовження додатка</w:t>
    </w:r>
    <w:r>
      <w:rPr>
        <w:sz w:val="24"/>
        <w:szCs w:val="24"/>
      </w:rPr>
    </w:r>
  </w:p>
  <w:p>
    <w:pPr>
      <w:pStyle w:val="103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669"/>
      <w:contextualSpacing w:val="true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w:t xml:space="preserve">Додаток</w:t>
    </w:r>
    <w:r>
      <w:rPr>
        <w:rFonts w:ascii="Times New Roman" w:hAnsi="Times New Roman" w:cs="Times New Roman"/>
        <w:color w:val="000000"/>
        <w:sz w:val="28"/>
        <w:szCs w:val="28"/>
      </w:rPr>
    </w:r>
  </w:p>
  <w:p>
    <w:pPr>
      <w:pBdr/>
      <w:spacing/>
      <w:ind w:left="5669"/>
      <w:contextualSpacing w:val="true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w:t xml:space="preserve">до рішення 73 сесії Менської міської ради 8 скликання</w:t>
    </w:r>
    <w:r>
      <w:rPr>
        <w:rFonts w:ascii="Times New Roman" w:hAnsi="Times New Roman" w:cs="Times New Roman"/>
        <w:color w:val="000000"/>
        <w:sz w:val="28"/>
        <w:szCs w:val="28"/>
      </w:rPr>
    </w:r>
  </w:p>
  <w:p>
    <w:pPr>
      <w:pBdr/>
      <w:spacing/>
      <w:ind w:left="5669"/>
      <w:contextualSpacing w:val="true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w:t xml:space="preserve">22 травня 2025 року № </w:t>
    </w:r>
    <w:r>
      <w:rPr>
        <w:rFonts w:ascii="Times New Roman" w:hAnsi="Times New Roman" w:cs="Times New Roman"/>
        <w:color w:val="000000"/>
        <w:sz w:val="28"/>
        <w:szCs w:val="28"/>
      </w:rPr>
      <w:t xml:space="preserve">306</w:t>
    </w:r>
    <w:r>
      <w:rPr>
        <w:rFonts w:ascii="Times New Roman" w:hAnsi="Times New Roman" w:cs="Times New Roman"/>
        <w:color w:val="000000"/>
        <w:sz w:val="28"/>
        <w:szCs w:val="28"/>
      </w:rPr>
    </w:r>
  </w:p>
  <w:p>
    <w:pPr>
      <w:pStyle w:val="1037"/>
      <w:pBdr/>
      <w:spacing/>
      <w:ind/>
      <w:jc w:val="center"/>
      <w:rPr/>
    </w:pPr>
    <w:r/>
    <w:r/>
  </w:p>
  <w:p>
    <w:pPr>
      <w:pStyle w:val="10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634E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10647139"/>
    <w:lvl w:ilvl="0">
      <w:isLgl w:val="false"/>
      <w:lvlJc w:val="left"/>
      <w:lvlText w:val=""/>
      <w:numFmt w:val="bullet"/>
      <w:pPr>
        <w:pBdr/>
        <w:spacing/>
        <w:ind w:hanging="360" w:left="135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16"/>
      </w:pPr>
      <w:rPr>
        <w:rFonts w:hint="default" w:ascii="Wingdings" w:hAnsi="Wingdings"/>
      </w:rPr>
      <w:start w:val="1"/>
      <w:suff w:val="tab"/>
    </w:lvl>
  </w:abstractNum>
  <w:abstractNum w:abstractNumId="2">
    <w:nsid w:val="12F165DE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ascii="Times New Roman" w:hAnsi="Times New Roman" w:eastAsia="Times New Roman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1936646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A8B0393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3FE322CC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4D1020F3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609045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66076983"/>
    <w:lvl w:ilvl="0">
      <w:isLgl w:val="false"/>
      <w:lvlJc w:val="left"/>
      <w:lvlText w:val="-"/>
      <w:numFmt w:val="bullet"/>
      <w:pPr>
        <w:pBdr/>
        <w:spacing/>
        <w:ind w:hanging="360" w:left="81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70"/>
      </w:pPr>
      <w:rPr>
        <w:rFonts w:hint="default" w:ascii="Wingdings" w:hAnsi="Wingdings"/>
      </w:rPr>
      <w:start w:val="1"/>
      <w:suff w:val="tab"/>
    </w:lvl>
  </w:abstractNum>
  <w:abstractNum w:abstractNumId="9">
    <w:nsid w:val="77AE26C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nsid w:val="77D86E6F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link w:val="838"/>
    <w:uiPriority w:val="9"/>
    <w:qFormat/>
    <w:pPr>
      <w:keepNext w:val="true"/>
      <w:keepLines w:val="true"/>
      <w:pBdr/>
      <w:spacing w:after="200" w:before="480" w:line="240" w:lineRule="auto"/>
      <w:ind/>
      <w:outlineLvl w:val="0"/>
    </w:pPr>
    <w:rPr>
      <w:rFonts w:ascii="Arial" w:hAnsi="Arial" w:eastAsia="Arial" w:cs="Arial"/>
      <w:sz w:val="40"/>
      <w:szCs w:val="40"/>
      <w:lang w:val="ru-RU" w:eastAsia="zh-CN"/>
    </w:rPr>
  </w:style>
  <w:style w:type="paragraph" w:styleId="799">
    <w:name w:val="Heading 2"/>
    <w:basedOn w:val="797"/>
    <w:next w:val="797"/>
    <w:link w:val="839"/>
    <w:uiPriority w:val="9"/>
    <w:unhideWhenUsed/>
    <w:qFormat/>
    <w:pPr>
      <w:keepNext w:val="true"/>
      <w:keepLines w:val="true"/>
      <w:pBdr/>
      <w:spacing w:after="200" w:before="360" w:line="240" w:lineRule="auto"/>
      <w:ind/>
      <w:outlineLvl w:val="1"/>
    </w:pPr>
    <w:rPr>
      <w:rFonts w:ascii="Arial" w:hAnsi="Arial" w:eastAsia="Arial" w:cs="Arial"/>
      <w:sz w:val="34"/>
      <w:szCs w:val="20"/>
      <w:lang w:val="ru-RU" w:eastAsia="zh-CN"/>
    </w:rPr>
  </w:style>
  <w:style w:type="paragraph" w:styleId="800">
    <w:name w:val="Heading 3"/>
    <w:basedOn w:val="797"/>
    <w:next w:val="797"/>
    <w:link w:val="840"/>
    <w:pPr>
      <w:keepNext w:val="true"/>
      <w:keepLines w:val="true"/>
      <w:pBdr/>
      <w:spacing w:after="0" w:before="40" w:line="240" w:lineRule="auto"/>
      <w:ind/>
      <w:outlineLvl w:val="2"/>
    </w:pPr>
    <w:rPr>
      <w:rFonts w:ascii="Cambria" w:hAnsi="Cambria" w:eastAsia="Times New Roman" w:cs="Times New Roman"/>
      <w:color w:val="243f60"/>
      <w:sz w:val="24"/>
      <w:szCs w:val="24"/>
      <w:lang w:val="ru-RU" w:eastAsia="ru-RU"/>
    </w:rPr>
  </w:style>
  <w:style w:type="paragraph" w:styleId="801">
    <w:name w:val="Heading 4"/>
    <w:basedOn w:val="797"/>
    <w:next w:val="797"/>
    <w:link w:val="841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802">
    <w:name w:val="Heading 5"/>
    <w:basedOn w:val="797"/>
    <w:next w:val="797"/>
    <w:link w:val="842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803">
    <w:name w:val="Heading 6"/>
    <w:basedOn w:val="797"/>
    <w:next w:val="797"/>
    <w:link w:val="843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5"/>
    </w:pPr>
    <w:rPr>
      <w:rFonts w:ascii="Arial" w:hAnsi="Arial" w:eastAsia="Arial" w:cs="Arial"/>
      <w:b/>
      <w:bCs/>
      <w:lang w:val="ru-RU" w:eastAsia="zh-CN"/>
    </w:rPr>
  </w:style>
  <w:style w:type="paragraph" w:styleId="804">
    <w:name w:val="Heading 7"/>
    <w:basedOn w:val="797"/>
    <w:next w:val="797"/>
    <w:link w:val="844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6"/>
    </w:pPr>
    <w:rPr>
      <w:rFonts w:ascii="Arial" w:hAnsi="Arial" w:eastAsia="Arial" w:cs="Arial"/>
      <w:b/>
      <w:bCs/>
      <w:i/>
      <w:iCs/>
      <w:lang w:val="ru-RU" w:eastAsia="zh-CN"/>
    </w:rPr>
  </w:style>
  <w:style w:type="paragraph" w:styleId="805">
    <w:name w:val="Heading 8"/>
    <w:basedOn w:val="797"/>
    <w:next w:val="797"/>
    <w:link w:val="845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7"/>
    </w:pPr>
    <w:rPr>
      <w:rFonts w:ascii="Arial" w:hAnsi="Arial" w:eastAsia="Arial" w:cs="Arial"/>
      <w:i/>
      <w:iCs/>
      <w:lang w:val="ru-RU" w:eastAsia="zh-CN"/>
    </w:rPr>
  </w:style>
  <w:style w:type="paragraph" w:styleId="806">
    <w:name w:val="Heading 9"/>
    <w:basedOn w:val="797"/>
    <w:next w:val="797"/>
    <w:link w:val="846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807" w:default="1">
    <w:name w:val="Default Paragraph Font"/>
    <w:uiPriority w:val="1"/>
    <w:semiHidden/>
    <w:unhideWhenUsed/>
    <w:pPr>
      <w:pBdr/>
      <w:spacing/>
      <w:ind/>
    </w:pPr>
  </w:style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9" w:default="1">
    <w:name w:val="No List"/>
    <w:uiPriority w:val="99"/>
    <w:semiHidden/>
    <w:unhideWhenUsed/>
    <w:pPr>
      <w:pBdr/>
      <w:spacing/>
      <w:ind/>
    </w:pPr>
  </w:style>
  <w:style w:type="character" w:styleId="810">
    <w:name w:val="Placeholder Text"/>
    <w:basedOn w:val="807"/>
    <w:uiPriority w:val="99"/>
    <w:semiHidden/>
    <w:pPr>
      <w:pBdr/>
      <w:spacing/>
      <w:ind/>
    </w:pPr>
    <w:rPr>
      <w:color w:val="666666"/>
    </w:r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0">
    <w:name w:val="Intense Emphasis"/>
    <w:basedOn w:val="80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31">
    <w:name w:val="Intense Reference"/>
    <w:basedOn w:val="80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32">
    <w:name w:val="Subtle Emphasis"/>
    <w:basedOn w:val="8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3">
    <w:name w:val="Strong"/>
    <w:basedOn w:val="807"/>
    <w:uiPriority w:val="22"/>
    <w:qFormat/>
    <w:pPr>
      <w:pBdr/>
      <w:spacing/>
      <w:ind/>
    </w:pPr>
    <w:rPr>
      <w:b/>
      <w:bCs/>
    </w:rPr>
  </w:style>
  <w:style w:type="character" w:styleId="834">
    <w:name w:val="Subtle Reference"/>
    <w:basedOn w:val="8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5">
    <w:name w:val="Book Title"/>
    <w:basedOn w:val="8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6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837">
    <w:name w:val="FollowedHyperlink"/>
    <w:basedOn w:val="8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38" w:customStyle="1">
    <w:name w:val="Заголовок 1 Знак"/>
    <w:basedOn w:val="807"/>
    <w:link w:val="798"/>
    <w:uiPriority w:val="9"/>
    <w:pPr>
      <w:pBdr/>
      <w:spacing/>
      <w:ind/>
    </w:pPr>
    <w:rPr>
      <w:rFonts w:ascii="Arial" w:hAnsi="Arial" w:eastAsia="Arial" w:cs="Arial"/>
      <w:sz w:val="40"/>
      <w:szCs w:val="40"/>
      <w:lang w:val="ru-RU" w:eastAsia="zh-CN"/>
    </w:rPr>
  </w:style>
  <w:style w:type="character" w:styleId="839" w:customStyle="1">
    <w:name w:val="Заголовок 2 Знак"/>
    <w:basedOn w:val="807"/>
    <w:link w:val="799"/>
    <w:pPr>
      <w:pBdr/>
      <w:spacing/>
      <w:ind/>
    </w:pPr>
    <w:rPr>
      <w:rFonts w:ascii="Arial" w:hAnsi="Arial" w:eastAsia="Arial" w:cs="Arial"/>
      <w:sz w:val="34"/>
      <w:szCs w:val="20"/>
      <w:lang w:val="ru-RU" w:eastAsia="zh-CN"/>
    </w:rPr>
  </w:style>
  <w:style w:type="character" w:styleId="840" w:customStyle="1">
    <w:name w:val="Заголовок 3 Знак"/>
    <w:basedOn w:val="807"/>
    <w:link w:val="800"/>
    <w:pPr>
      <w:pBdr/>
      <w:spacing/>
      <w:ind/>
    </w:pPr>
    <w:rPr>
      <w:rFonts w:ascii="Cambria" w:hAnsi="Cambria" w:eastAsia="Times New Roman" w:cs="Times New Roman"/>
      <w:color w:val="243f60"/>
      <w:sz w:val="24"/>
      <w:szCs w:val="24"/>
      <w:lang w:val="ru-RU" w:eastAsia="ru-RU"/>
    </w:rPr>
  </w:style>
  <w:style w:type="character" w:styleId="841" w:customStyle="1">
    <w:name w:val="Заголовок 4 Знак"/>
    <w:basedOn w:val="807"/>
    <w:link w:val="8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character" w:styleId="842" w:customStyle="1">
    <w:name w:val="Заголовок 5 Знак"/>
    <w:basedOn w:val="807"/>
    <w:link w:val="80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character" w:styleId="843" w:customStyle="1">
    <w:name w:val="Заголовок 6 Знак"/>
    <w:basedOn w:val="807"/>
    <w:link w:val="803"/>
    <w:uiPriority w:val="9"/>
    <w:pPr>
      <w:pBdr/>
      <w:spacing/>
      <w:ind/>
    </w:pPr>
    <w:rPr>
      <w:rFonts w:ascii="Arial" w:hAnsi="Arial" w:eastAsia="Arial" w:cs="Arial"/>
      <w:b/>
      <w:bCs/>
      <w:lang w:val="ru-RU" w:eastAsia="zh-CN"/>
    </w:rPr>
  </w:style>
  <w:style w:type="character" w:styleId="844" w:customStyle="1">
    <w:name w:val="Заголовок 7 Знак"/>
    <w:basedOn w:val="807"/>
    <w:link w:val="804"/>
    <w:uiPriority w:val="9"/>
    <w:pPr>
      <w:pBdr/>
      <w:spacing/>
      <w:ind/>
    </w:pPr>
    <w:rPr>
      <w:rFonts w:ascii="Arial" w:hAnsi="Arial" w:eastAsia="Arial" w:cs="Arial"/>
      <w:b/>
      <w:bCs/>
      <w:i/>
      <w:iCs/>
      <w:lang w:val="ru-RU" w:eastAsia="zh-CN"/>
    </w:rPr>
  </w:style>
  <w:style w:type="character" w:styleId="845" w:customStyle="1">
    <w:name w:val="Заголовок 8 Знак"/>
    <w:basedOn w:val="807"/>
    <w:link w:val="805"/>
    <w:uiPriority w:val="9"/>
    <w:pPr>
      <w:pBdr/>
      <w:spacing/>
      <w:ind/>
    </w:pPr>
    <w:rPr>
      <w:rFonts w:ascii="Arial" w:hAnsi="Arial" w:eastAsia="Arial" w:cs="Arial"/>
      <w:i/>
      <w:iCs/>
      <w:lang w:val="ru-RU" w:eastAsia="zh-CN"/>
    </w:rPr>
  </w:style>
  <w:style w:type="character" w:styleId="846" w:customStyle="1">
    <w:name w:val="Заголовок 9 Знак"/>
    <w:basedOn w:val="807"/>
    <w:link w:val="80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numbering" w:styleId="847" w:customStyle="1">
    <w:name w:val="Немає списку1"/>
    <w:next w:val="809"/>
    <w:uiPriority w:val="99"/>
    <w:semiHidden/>
    <w:unhideWhenUsed/>
    <w:pPr>
      <w:pBdr/>
      <w:spacing/>
      <w:ind/>
    </w:pPr>
  </w:style>
  <w:style w:type="character" w:styleId="848" w:customStyle="1">
    <w:name w:val="Subtitle Char"/>
    <w:basedOn w:val="807"/>
    <w:uiPriority w:val="11"/>
    <w:pPr>
      <w:pBdr/>
      <w:spacing/>
      <w:ind/>
    </w:pPr>
    <w:rPr>
      <w:sz w:val="24"/>
      <w:szCs w:val="24"/>
    </w:rPr>
  </w:style>
  <w:style w:type="character" w:styleId="849" w:customStyle="1">
    <w:name w:val="Quote Char"/>
    <w:uiPriority w:val="29"/>
    <w:pPr>
      <w:pBdr/>
      <w:spacing/>
      <w:ind/>
    </w:pPr>
    <w:rPr>
      <w:i/>
    </w:rPr>
  </w:style>
  <w:style w:type="character" w:styleId="850" w:customStyle="1">
    <w:name w:val="Intense Quote Char"/>
    <w:uiPriority w:val="30"/>
    <w:pPr>
      <w:pBdr/>
      <w:spacing/>
      <w:ind/>
    </w:pPr>
    <w:rPr>
      <w:i/>
    </w:rPr>
  </w:style>
  <w:style w:type="paragraph" w:styleId="851" w:customStyle="1">
    <w:name w:val="Назва об'єкта1"/>
    <w:basedOn w:val="797"/>
    <w:next w:val="797"/>
    <w:uiPriority w:val="35"/>
    <w:semiHidden/>
    <w:unhideWhenUsed/>
    <w:qFormat/>
    <w:pPr>
      <w:pBdr/>
      <w:spacing w:after="0" w:line="276" w:lineRule="auto"/>
      <w:ind/>
    </w:pPr>
    <w:rPr>
      <w:rFonts w:ascii="Times New Roman" w:hAnsi="Times New Roman" w:eastAsia="Times New Roman" w:cs="Times New Roman"/>
      <w:b/>
      <w:bCs/>
      <w:color w:val="4f81bd"/>
      <w:sz w:val="18"/>
      <w:szCs w:val="18"/>
      <w:lang w:val="ru-RU" w:eastAsia="zh-CN"/>
    </w:rPr>
  </w:style>
  <w:style w:type="table" w:styleId="852" w:customStyle="1">
    <w:name w:val="Звичайна таблиця 11"/>
    <w:basedOn w:val="808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21"/>
    <w:basedOn w:val="808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3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4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5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1 (світла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2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3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41"/>
    <w:basedOn w:val="808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5 (темна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7 (кольорова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1 (світлий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2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3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5 (темний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6 (кольоровий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7 (кольоровий)1"/>
    <w:basedOn w:val="808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 w:customStyle="1">
    <w:name w:val="Footnote Text Char"/>
    <w:uiPriority w:val="99"/>
    <w:pPr>
      <w:pBdr/>
      <w:spacing/>
      <w:ind/>
    </w:pPr>
    <w:rPr>
      <w:sz w:val="18"/>
    </w:rPr>
  </w:style>
  <w:style w:type="character" w:styleId="872" w:customStyle="1">
    <w:name w:val="Endnote Text Char"/>
    <w:uiPriority w:val="99"/>
    <w:pPr>
      <w:pBdr/>
      <w:spacing/>
      <w:ind/>
    </w:pPr>
    <w:rPr>
      <w:sz w:val="20"/>
    </w:rPr>
  </w:style>
  <w:style w:type="paragraph" w:styleId="873" w:customStyle="1">
    <w:name w:val="Заголовок 11"/>
    <w:link w:val="874"/>
    <w:uiPriority w:val="9"/>
    <w:qFormat/>
    <w:pPr>
      <w:keepNext w:val="true"/>
      <w:keepLines w:val="true"/>
      <w:pBdr/>
      <w:spacing w:after="200" w:before="480" w:line="240" w:lineRule="auto"/>
      <w:ind/>
      <w:outlineLvl w:val="0"/>
    </w:pPr>
    <w:rPr>
      <w:rFonts w:ascii="Arial" w:hAnsi="Arial" w:eastAsia="Arial" w:cs="Arial"/>
      <w:sz w:val="40"/>
      <w:szCs w:val="40"/>
      <w:lang w:val="ru-RU" w:eastAsia="zh-CN"/>
    </w:rPr>
  </w:style>
  <w:style w:type="character" w:styleId="874" w:customStyle="1">
    <w:name w:val="Heading 1 Char"/>
    <w:link w:val="873"/>
    <w:uiPriority w:val="9"/>
    <w:pPr>
      <w:pBdr/>
      <w:spacing/>
      <w:ind/>
    </w:pPr>
    <w:rPr>
      <w:rFonts w:ascii="Arial" w:hAnsi="Arial" w:eastAsia="Arial" w:cs="Arial"/>
      <w:sz w:val="40"/>
      <w:szCs w:val="40"/>
      <w:lang w:val="ru-RU" w:eastAsia="zh-CN"/>
    </w:rPr>
  </w:style>
  <w:style w:type="paragraph" w:styleId="875" w:customStyle="1">
    <w:name w:val="Заголовок 21"/>
    <w:link w:val="876"/>
    <w:unhideWhenUsed/>
    <w:qFormat/>
    <w:pPr>
      <w:keepNext w:val="true"/>
      <w:keepLines w:val="true"/>
      <w:pBdr/>
      <w:spacing w:after="200" w:before="360" w:line="240" w:lineRule="auto"/>
      <w:ind/>
      <w:outlineLvl w:val="1"/>
    </w:pPr>
    <w:rPr>
      <w:rFonts w:ascii="Arial" w:hAnsi="Arial" w:eastAsia="Arial" w:cs="Arial"/>
      <w:sz w:val="34"/>
      <w:szCs w:val="20"/>
      <w:lang w:val="ru-RU" w:eastAsia="zh-CN"/>
    </w:rPr>
  </w:style>
  <w:style w:type="character" w:styleId="876" w:customStyle="1">
    <w:name w:val="Heading 2 Char"/>
    <w:link w:val="875"/>
    <w:uiPriority w:val="9"/>
    <w:pPr>
      <w:pBdr/>
      <w:spacing/>
      <w:ind/>
    </w:pPr>
    <w:rPr>
      <w:rFonts w:ascii="Arial" w:hAnsi="Arial" w:eastAsia="Arial" w:cs="Arial"/>
      <w:sz w:val="34"/>
      <w:szCs w:val="20"/>
      <w:lang w:val="ru-RU" w:eastAsia="zh-CN"/>
    </w:rPr>
  </w:style>
  <w:style w:type="paragraph" w:styleId="877" w:customStyle="1">
    <w:name w:val="Заголовок 31"/>
    <w:link w:val="878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2"/>
    </w:pPr>
    <w:rPr>
      <w:rFonts w:ascii="Arial" w:hAnsi="Arial" w:eastAsia="Arial" w:cs="Arial"/>
      <w:sz w:val="30"/>
      <w:szCs w:val="30"/>
      <w:lang w:val="ru-RU" w:eastAsia="zh-CN"/>
    </w:rPr>
  </w:style>
  <w:style w:type="character" w:styleId="878" w:customStyle="1">
    <w:name w:val="Heading 3 Char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  <w:lang w:val="ru-RU" w:eastAsia="zh-CN"/>
    </w:rPr>
  </w:style>
  <w:style w:type="paragraph" w:styleId="879" w:customStyle="1">
    <w:name w:val="Заголовок 41"/>
    <w:link w:val="880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character" w:styleId="880" w:customStyle="1">
    <w:name w:val="Heading 4 Char"/>
    <w:link w:val="8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881" w:customStyle="1">
    <w:name w:val="Заголовок 51"/>
    <w:link w:val="882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character" w:styleId="882" w:customStyle="1">
    <w:name w:val="Heading 5 Char"/>
    <w:link w:val="8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883" w:customStyle="1">
    <w:name w:val="Заголовок 61"/>
    <w:link w:val="884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5"/>
    </w:pPr>
    <w:rPr>
      <w:rFonts w:ascii="Arial" w:hAnsi="Arial" w:eastAsia="Arial" w:cs="Arial"/>
      <w:b/>
      <w:bCs/>
      <w:lang w:val="ru-RU" w:eastAsia="zh-CN"/>
    </w:rPr>
  </w:style>
  <w:style w:type="character" w:styleId="884" w:customStyle="1">
    <w:name w:val="Heading 6 Char"/>
    <w:link w:val="883"/>
    <w:uiPriority w:val="9"/>
    <w:pPr>
      <w:pBdr/>
      <w:spacing/>
      <w:ind/>
    </w:pPr>
    <w:rPr>
      <w:rFonts w:ascii="Arial" w:hAnsi="Arial" w:eastAsia="Arial" w:cs="Arial"/>
      <w:b/>
      <w:bCs/>
      <w:lang w:val="ru-RU" w:eastAsia="zh-CN"/>
    </w:rPr>
  </w:style>
  <w:style w:type="paragraph" w:styleId="885" w:customStyle="1">
    <w:name w:val="Заголовок 71"/>
    <w:link w:val="886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6"/>
    </w:pPr>
    <w:rPr>
      <w:rFonts w:ascii="Arial" w:hAnsi="Arial" w:eastAsia="Arial" w:cs="Arial"/>
      <w:b/>
      <w:bCs/>
      <w:i/>
      <w:iCs/>
      <w:lang w:val="ru-RU" w:eastAsia="zh-CN"/>
    </w:rPr>
  </w:style>
  <w:style w:type="character" w:styleId="886" w:customStyle="1">
    <w:name w:val="Heading 7 Char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lang w:val="ru-RU" w:eastAsia="zh-CN"/>
    </w:rPr>
  </w:style>
  <w:style w:type="paragraph" w:styleId="887" w:customStyle="1">
    <w:name w:val="Заголовок 81"/>
    <w:link w:val="888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7"/>
    </w:pPr>
    <w:rPr>
      <w:rFonts w:ascii="Arial" w:hAnsi="Arial" w:eastAsia="Arial" w:cs="Arial"/>
      <w:i/>
      <w:iCs/>
      <w:lang w:val="ru-RU" w:eastAsia="zh-CN"/>
    </w:rPr>
  </w:style>
  <w:style w:type="character" w:styleId="888" w:customStyle="1">
    <w:name w:val="Heading 8 Char"/>
    <w:link w:val="887"/>
    <w:uiPriority w:val="9"/>
    <w:pPr>
      <w:pBdr/>
      <w:spacing/>
      <w:ind/>
    </w:pPr>
    <w:rPr>
      <w:rFonts w:ascii="Arial" w:hAnsi="Arial" w:eastAsia="Arial" w:cs="Arial"/>
      <w:i/>
      <w:iCs/>
      <w:lang w:val="ru-RU" w:eastAsia="zh-CN"/>
    </w:rPr>
  </w:style>
  <w:style w:type="paragraph" w:styleId="889" w:customStyle="1">
    <w:name w:val="Заголовок 91"/>
    <w:link w:val="890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890" w:customStyle="1">
    <w:name w:val="Heading 9 Char"/>
    <w:link w:val="8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paragraph" w:styleId="891">
    <w:name w:val="No Spacing"/>
    <w:pPr>
      <w:pBdr/>
      <w:spacing w:after="0" w:line="240" w:lineRule="auto"/>
      <w:ind/>
      <w:jc w:val="both"/>
    </w:pPr>
    <w:rPr>
      <w:rFonts w:ascii="Times New Roman" w:hAnsi="Times New Roman" w:eastAsia="Calibri" w:cs="Times New Roman"/>
      <w:sz w:val="28"/>
      <w:lang w:val="ru-RU"/>
    </w:rPr>
  </w:style>
  <w:style w:type="paragraph" w:styleId="892">
    <w:name w:val="Title"/>
    <w:basedOn w:val="797"/>
    <w:link w:val="893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8"/>
      <w:szCs w:val="24"/>
      <w:lang w:val="en-US" w:eastAsia="ru-RU"/>
    </w:rPr>
  </w:style>
  <w:style w:type="character" w:styleId="893" w:customStyle="1">
    <w:name w:val="Назва Знак"/>
    <w:basedOn w:val="807"/>
    <w:link w:val="892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val="en-US" w:eastAsia="ru-RU"/>
    </w:rPr>
  </w:style>
  <w:style w:type="character" w:styleId="894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95">
    <w:name w:val="Subtitle"/>
    <w:link w:val="896"/>
    <w:uiPriority w:val="11"/>
    <w:qFormat/>
    <w:pPr>
      <w:pBdr/>
      <w:spacing w:after="200" w:before="20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896" w:customStyle="1">
    <w:name w:val="Підзаголовок Знак"/>
    <w:basedOn w:val="807"/>
    <w:link w:val="895"/>
    <w:uiPriority w:val="1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897">
    <w:name w:val="Quote"/>
    <w:link w:val="898"/>
    <w:uiPriority w:val="29"/>
    <w:qFormat/>
    <w:pPr>
      <w:pBdr/>
      <w:spacing w:after="0" w:line="240" w:lineRule="auto"/>
      <w:ind w:right="720" w:left="720"/>
    </w:pPr>
    <w:rPr>
      <w:rFonts w:ascii="Times New Roman" w:hAnsi="Times New Roman" w:eastAsia="Times New Roman" w:cs="Times New Roman"/>
      <w:i/>
      <w:sz w:val="20"/>
      <w:szCs w:val="20"/>
      <w:lang w:val="ru-RU" w:eastAsia="zh-CN"/>
    </w:rPr>
  </w:style>
  <w:style w:type="character" w:styleId="898" w:customStyle="1">
    <w:name w:val="Цитата Знак"/>
    <w:basedOn w:val="807"/>
    <w:link w:val="897"/>
    <w:uiPriority w:val="29"/>
    <w:pPr>
      <w:pBdr/>
      <w:spacing/>
      <w:ind/>
    </w:pPr>
    <w:rPr>
      <w:rFonts w:ascii="Times New Roman" w:hAnsi="Times New Roman" w:eastAsia="Times New Roman" w:cs="Times New Roman"/>
      <w:i/>
      <w:sz w:val="20"/>
      <w:szCs w:val="20"/>
      <w:lang w:val="ru-RU" w:eastAsia="zh-CN"/>
    </w:rPr>
  </w:style>
  <w:style w:type="paragraph" w:styleId="899">
    <w:name w:val="Intense Quote"/>
    <w:link w:val="9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right="720" w:left="720"/>
    </w:pPr>
    <w:rPr>
      <w:rFonts w:ascii="Times New Roman" w:hAnsi="Times New Roman" w:eastAsia="Times New Roman" w:cs="Times New Roman"/>
      <w:i/>
      <w:sz w:val="20"/>
      <w:szCs w:val="20"/>
      <w:lang w:val="ru-RU" w:eastAsia="zh-CN"/>
    </w:rPr>
  </w:style>
  <w:style w:type="character" w:styleId="900" w:customStyle="1">
    <w:name w:val="Насичена цитата Знак"/>
    <w:basedOn w:val="807"/>
    <w:link w:val="899"/>
    <w:uiPriority w:val="30"/>
    <w:pPr>
      <w:pBdr/>
      <w:spacing/>
      <w:ind/>
    </w:pPr>
    <w:rPr>
      <w:rFonts w:ascii="Times New Roman" w:hAnsi="Times New Roman" w:eastAsia="Times New Roman" w:cs="Times New Roman"/>
      <w:i/>
      <w:sz w:val="20"/>
      <w:szCs w:val="20"/>
      <w:shd w:val="clear" w:color="auto" w:fill="f2f2f2"/>
      <w:lang w:val="ru-RU" w:eastAsia="zh-CN"/>
    </w:rPr>
  </w:style>
  <w:style w:type="paragraph" w:styleId="901" w:customStyle="1">
    <w:name w:val="Верхній колонтитул1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902" w:customStyle="1">
    <w:name w:val="Header Char"/>
    <w:link w:val="901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03" w:customStyle="1">
    <w:name w:val="Нижній колонтитул1"/>
    <w:link w:val="9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904" w:customStyle="1">
    <w:name w:val="Footer Char"/>
    <w:uiPriority w:val="99"/>
    <w:pPr>
      <w:pBdr/>
      <w:spacing/>
      <w:ind/>
    </w:pPr>
  </w:style>
  <w:style w:type="character" w:styleId="905" w:customStyle="1">
    <w:name w:val="Caption Char"/>
    <w:link w:val="903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table" w:styleId="906">
    <w:name w:val="Table Grid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Table Grid Light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1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2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4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5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6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5 Dark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6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7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1 Light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2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3">
    <w:name w:val="Hyperlink"/>
    <w:pPr>
      <w:pBdr/>
      <w:spacing/>
      <w:ind/>
    </w:pPr>
    <w:rPr>
      <w:color w:val="0000ff"/>
      <w:u w:val="single"/>
    </w:rPr>
  </w:style>
  <w:style w:type="paragraph" w:styleId="1014">
    <w:name w:val="footnote text"/>
    <w:link w:val="1015"/>
    <w:uiPriority w:val="99"/>
    <w:semiHidden/>
    <w:unhideWhenUsed/>
    <w:pPr>
      <w:pBdr/>
      <w:spacing w:after="40" w:line="240" w:lineRule="auto"/>
      <w:ind/>
    </w:pPr>
    <w:rPr>
      <w:rFonts w:ascii="Times New Roman" w:hAnsi="Times New Roman" w:eastAsia="Times New Roman" w:cs="Times New Roman"/>
      <w:sz w:val="18"/>
      <w:szCs w:val="20"/>
      <w:lang w:val="ru-RU" w:eastAsia="zh-CN"/>
    </w:rPr>
  </w:style>
  <w:style w:type="character" w:styleId="1015" w:customStyle="1">
    <w:name w:val="Текст виноски Знак"/>
    <w:basedOn w:val="807"/>
    <w:link w:val="101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18"/>
      <w:szCs w:val="20"/>
      <w:lang w:val="ru-RU" w:eastAsia="zh-CN"/>
    </w:rPr>
  </w:style>
  <w:style w:type="character" w:styleId="101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17">
    <w:name w:val="endnote text"/>
    <w:link w:val="1018"/>
    <w:uiPriority w:val="99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1018" w:customStyle="1">
    <w:name w:val="Текст кінцевої виноски Знак"/>
    <w:basedOn w:val="807"/>
    <w:link w:val="1017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101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20">
    <w:name w:val="toc 1"/>
    <w:uiPriority w:val="39"/>
    <w:unhideWhenUsed/>
    <w:pPr>
      <w:pBdr/>
      <w:spacing w:after="57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1">
    <w:name w:val="toc 2"/>
    <w:uiPriority w:val="39"/>
    <w:unhideWhenUsed/>
    <w:pPr>
      <w:pBdr/>
      <w:spacing w:after="57" w:line="240" w:lineRule="auto"/>
      <w:ind w:left="283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2">
    <w:name w:val="toc 3"/>
    <w:uiPriority w:val="39"/>
    <w:unhideWhenUsed/>
    <w:pPr>
      <w:pBdr/>
      <w:spacing w:after="57" w:line="240" w:lineRule="auto"/>
      <w:ind w:left="567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3">
    <w:name w:val="toc 4"/>
    <w:uiPriority w:val="39"/>
    <w:unhideWhenUsed/>
    <w:pPr>
      <w:pBdr/>
      <w:spacing w:after="57" w:line="240" w:lineRule="auto"/>
      <w:ind w:left="850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4">
    <w:name w:val="toc 5"/>
    <w:uiPriority w:val="39"/>
    <w:unhideWhenUsed/>
    <w:pPr>
      <w:pBdr/>
      <w:spacing w:after="57" w:line="240" w:lineRule="auto"/>
      <w:ind w:left="1134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5">
    <w:name w:val="toc 6"/>
    <w:uiPriority w:val="39"/>
    <w:unhideWhenUsed/>
    <w:pPr>
      <w:pBdr/>
      <w:spacing w:after="57" w:line="240" w:lineRule="auto"/>
      <w:ind w:left="1417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6">
    <w:name w:val="toc 7"/>
    <w:uiPriority w:val="39"/>
    <w:unhideWhenUsed/>
    <w:pPr>
      <w:pBdr/>
      <w:spacing w:after="57" w:line="240" w:lineRule="auto"/>
      <w:ind w:left="1701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7">
    <w:name w:val="toc 8"/>
    <w:uiPriority w:val="39"/>
    <w:unhideWhenUsed/>
    <w:pPr>
      <w:pBdr/>
      <w:spacing w:after="57" w:line="240" w:lineRule="auto"/>
      <w:ind w:left="1984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8">
    <w:name w:val="toc 9"/>
    <w:uiPriority w:val="39"/>
    <w:unhideWhenUsed/>
    <w:pPr>
      <w:pBdr/>
      <w:spacing w:after="57" w:line="240" w:lineRule="auto"/>
      <w:ind w:left="2268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29">
    <w:name w:val="TOC Heading"/>
    <w:uiPriority w:val="39"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30">
    <w:name w:val="table of figures"/>
    <w:uiPriority w:val="99"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31">
    <w:name w:val="List Paragraph"/>
    <w:basedOn w:val="797"/>
    <w:uiPriority w:val="34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1032">
    <w:name w:val="Normal (Web)"/>
    <w:basedOn w:val="79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33">
    <w:name w:val="Footer"/>
    <w:basedOn w:val="797"/>
    <w:link w:val="1034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1034" w:customStyle="1">
    <w:name w:val="Нижній колонтитул Знак"/>
    <w:basedOn w:val="807"/>
    <w:link w:val="1033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1035">
    <w:name w:val="page number"/>
    <w:basedOn w:val="807"/>
    <w:pPr>
      <w:pBdr/>
      <w:spacing/>
      <w:ind/>
    </w:pPr>
  </w:style>
  <w:style w:type="paragraph" w:styleId="1036" w:customStyle="1">
    <w:name w:val="rvps2"/>
    <w:basedOn w:val="79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37">
    <w:name w:val="Header"/>
    <w:basedOn w:val="797"/>
    <w:link w:val="1038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zh-CN"/>
    </w:rPr>
  </w:style>
  <w:style w:type="character" w:styleId="1038" w:customStyle="1">
    <w:name w:val="Верхній колонтитул Знак"/>
    <w:basedOn w:val="807"/>
    <w:link w:val="1037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zh-CN"/>
    </w:rPr>
  </w:style>
  <w:style w:type="character" w:styleId="1039">
    <w:name w:val="Emphasis"/>
    <w:pPr>
      <w:pBdr/>
      <w:spacing/>
      <w:ind/>
    </w:pPr>
    <w:rPr>
      <w:i/>
      <w:iCs/>
    </w:rPr>
  </w:style>
  <w:style w:type="character" w:styleId="1040" w:customStyle="1">
    <w:name w:val="rvts46"/>
    <w:pPr>
      <w:pBdr/>
      <w:spacing/>
      <w:ind/>
    </w:pPr>
  </w:style>
  <w:style w:type="paragraph" w:styleId="1041" w:customStyle="1">
    <w:name w:val="pptdata;10208;iaaaaemazgbxadiadabgagmazgb5agmabwbsaguauwbuaheargbqahgawablaesaeqbrafoarwayafqazaa0agiasacqwwqcek4iaqcaaabdag8abgb0aguabgb0amancqaatquaaabyaaaa+guig/z/cph8awd7aacaaad6akcgaqd7agcaaad6avgcaad7axcaaaacegaaaaanaaaaaqgaaad6apebwgii+wqmaaaaawc"/>
    <w:basedOn w:val="79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42" w:customStyle="1">
    <w:name w:val="docdata;docy;v5;9849;baiaagaaboqcaaadaiaaaav4iaaaaaaaaaaaaaaaaaaaaaaaaaaaaaaaaaaaaaaaaaaaaaaaaaaaaaaaaaaaaaaaaaaaaaaaaaaaaaaaaaaaaaaaaaaaaaaaaaaaaaaaaaaaaaaaaaaaaaaaaaaaaaaaaaaaaaaaaaaaaaaaaaaaaaaaaaaaaaaaaaaaaaaaaaaaaaaaaaaaaaaaaaaaaaaaaaaaaaaaaaaaaaaa"/>
    <w:basedOn w:val="79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43" w:customStyle="1">
    <w:name w:val="1610;baiaagaaboqcaaadgaqaaawobaaaaaaaaaaaaaaaaaaaaaaaaaaaaaaaaaaaaaaaaaaaaaaaaaaaaaaaaaaaaaaaaaaaaaaaaaaaaaaaaaaaaaaaaaaaaaaaaaaaaaaaaaaaaaaaaaaaaaaaaaaaaaaaaaaaaaaaaaaaaaaaaaaaaaaaaaaaaaaaaaaaaaaaaaaaaaaaaaaaaaaaaaaaaaaaaaaaaaaaaaaaaaaa"/>
    <w:basedOn w:val="807"/>
    <w:pPr>
      <w:pBdr/>
      <w:spacing/>
      <w:ind/>
    </w:pPr>
  </w:style>
  <w:style w:type="paragraph" w:styleId="1044" w:customStyle="1">
    <w:name w:val="docdata"/>
    <w:basedOn w:val="79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45" w:customStyle="1">
    <w:name w:val="2335"/>
    <w:basedOn w:val="807"/>
    <w:pPr>
      <w:pBdr/>
      <w:spacing/>
      <w:ind/>
    </w:pPr>
  </w:style>
  <w:style w:type="character" w:styleId="1046" w:customStyle="1">
    <w:name w:val="rvts9"/>
    <w:basedOn w:val="807"/>
    <w:pPr>
      <w:pBdr/>
      <w:spacing/>
      <w:ind/>
    </w:pPr>
  </w:style>
  <w:style w:type="paragraph" w:styleId="1047" w:customStyle="1">
    <w:name w:val="rvps7"/>
    <w:basedOn w:val="79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1048" w:customStyle="1">
    <w:name w:val="rvts15"/>
    <w:basedOn w:val="807"/>
    <w:pPr>
      <w:pBdr/>
      <w:spacing/>
      <w:ind/>
    </w:pPr>
  </w:style>
  <w:style w:type="character" w:styleId="1049" w:customStyle="1">
    <w:name w:val="rvts11"/>
    <w:basedOn w:val="807"/>
    <w:pPr>
      <w:pBdr/>
      <w:spacing/>
      <w:ind/>
    </w:pPr>
  </w:style>
  <w:style w:type="paragraph" w:styleId="1050" w:customStyle="1">
    <w:name w:val="Нормальний текст"/>
    <w:basedOn w:val="797"/>
    <w:pPr>
      <w:pBdr/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1051" w:customStyle="1">
    <w:name w:val="pptdata"/>
    <w:basedOn w:val="79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zakon.rada.gov.ua/laws/show/2145-19" TargetMode="External"/><Relationship Id="rId16" Type="http://schemas.openxmlformats.org/officeDocument/2006/relationships/hyperlink" Target="https://zakon.rada.gov.ua/laws/show/3788-20" TargetMode="External"/><Relationship Id="rId17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3551-12" TargetMode="External"/><Relationship Id="rId19" Type="http://schemas.openxmlformats.org/officeDocument/2006/relationships/hyperlink" Target="https://zakon.rada.gov.ua/laws/show/3551-12" TargetMode="External"/><Relationship Id="rId20" Type="http://schemas.openxmlformats.org/officeDocument/2006/relationships/hyperlink" Target="https://zakon.rada.gov.ua/laws/show/3551-12" TargetMode="External"/><Relationship Id="rId21" Type="http://schemas.openxmlformats.org/officeDocument/2006/relationships/hyperlink" Target="https://zakon.rada.gov.ua/laws/show/381-2025-%D0%BF" TargetMode="External"/><Relationship Id="rId22" Type="http://schemas.openxmlformats.org/officeDocument/2006/relationships/hyperlink" Target="https://zakon.rada.gov.ua/laws/show/851-15" TargetMode="External"/><Relationship Id="rId23" Type="http://schemas.openxmlformats.org/officeDocument/2006/relationships/hyperlink" Target="https://zakon.rada.gov.ua/laws/show/2155-19" TargetMode="External"/><Relationship Id="rId24" Type="http://schemas.openxmlformats.org/officeDocument/2006/relationships/hyperlink" Target="https://zakon.rada.gov.ua/laws/show/z0681-12" TargetMode="External"/><Relationship Id="rId25" Type="http://schemas.openxmlformats.org/officeDocument/2006/relationships/hyperlink" Target="https://zakon.rada.gov.ua/laws/show/2109-14" TargetMode="External"/><Relationship Id="rId26" Type="http://schemas.openxmlformats.org/officeDocument/2006/relationships/hyperlink" Target="https://zakon.rada.gov.ua/laws/show/851-15" TargetMode="External"/><Relationship Id="rId27" Type="http://schemas.openxmlformats.org/officeDocument/2006/relationships/hyperlink" Target="https://zakon.rada.gov.ua/laws/show/2155-19" TargetMode="External"/><Relationship Id="rId28" Type="http://schemas.openxmlformats.org/officeDocument/2006/relationships/hyperlink" Target="https://zakon.rada.gov.ua/laws/show/2073-20" TargetMode="External"/><Relationship Id="rId29" Type="http://schemas.openxmlformats.org/officeDocument/2006/relationships/hyperlink" Target="https://zakon.rada.gov.ua/laws/show/2145-19" TargetMode="External"/><Relationship Id="rId30" Type="http://schemas.openxmlformats.org/officeDocument/2006/relationships/hyperlink" Target="https://zakon.rada.gov.ua/laws/show/2145-19" TargetMode="External"/><Relationship Id="rId31" Type="http://schemas.openxmlformats.org/officeDocument/2006/relationships/hyperlink" Target="https://zakon.rada.gov.ua/laws/show/305-2021-%D0%BF" TargetMode="External"/><Relationship Id="rId32" Type="http://schemas.openxmlformats.org/officeDocument/2006/relationships/hyperlink" Target="https://zakon.rada.gov.ua/laws/show/1768-14" TargetMode="External"/><Relationship Id="rId33" Type="http://schemas.openxmlformats.org/officeDocument/2006/relationships/hyperlink" Target="https://zakon.rada.gov.ua/laws/show/3551-12" TargetMode="External"/><Relationship Id="rId34" Type="http://schemas.openxmlformats.org/officeDocument/2006/relationships/hyperlink" Target="https://zakon.rada.gov.ua/laws/show/3551-12" TargetMode="External"/><Relationship Id="rId35" Type="http://schemas.openxmlformats.org/officeDocument/2006/relationships/hyperlink" Target="https://zakon.rada.gov.ua/laws/show/3551-12" TargetMode="External"/><Relationship Id="rId36" Type="http://schemas.openxmlformats.org/officeDocument/2006/relationships/hyperlink" Target="https://zakon.rada.gov.ua/laws/show/1080-2025-%D0%BF" TargetMode="External"/><Relationship Id="rId37" Type="http://schemas.openxmlformats.org/officeDocument/2006/relationships/hyperlink" Target="https://zakon.rada.gov.ua/laws/show/2145-19" TargetMode="External"/><Relationship Id="rId38" Type="http://schemas.openxmlformats.org/officeDocument/2006/relationships/hyperlink" Target="https://zakon.rada.gov.ua/laws/show/2145-19" TargetMode="External"/><Relationship Id="rId39" Type="http://schemas.openxmlformats.org/officeDocument/2006/relationships/hyperlink" Target="https://zakon.rada.gov.ua/laws/show/3788-20" TargetMode="External"/><Relationship Id="rId40" Type="http://schemas.openxmlformats.org/officeDocument/2006/relationships/hyperlink" Target="https://zakon.rada.gov.ua/laws/show/z0356-22" TargetMode="External"/><Relationship Id="rId41" Type="http://schemas.openxmlformats.org/officeDocument/2006/relationships/hyperlink" Target="https://zakon.rada.gov.ua/laws/show/2145-19" TargetMode="External"/><Relationship Id="rId42" Type="http://schemas.openxmlformats.org/officeDocument/2006/relationships/hyperlink" Target="https://zakon.rada.gov.ua/laws/show/2145-19" TargetMode="External"/><Relationship Id="rId43" Type="http://schemas.openxmlformats.org/officeDocument/2006/relationships/hyperlink" Target="https://zakon.rada.gov.ua/laws/show/2145-19" TargetMode="External"/><Relationship Id="rId44" Type="http://schemas.openxmlformats.org/officeDocument/2006/relationships/hyperlink" Target="https://zakon.rada.gov.ua/laws/show/2145-19" TargetMode="External"/><Relationship Id="rId45" Type="http://schemas.openxmlformats.org/officeDocument/2006/relationships/hyperlink" Target="https://zakon.rada.gov.ua/laws/show/2145-19" TargetMode="External"/><Relationship Id="rId46" Type="http://schemas.openxmlformats.org/officeDocument/2006/relationships/hyperlink" Target="https://zakon.rada.gov.ua/laws/show/2145-19" TargetMode="External"/><Relationship Id="rId47" Type="http://schemas.openxmlformats.org/officeDocument/2006/relationships/hyperlink" Target="https://zakon.rada.gov.ua/laws/show/2145-19" TargetMode="External"/><Relationship Id="rId48" Type="http://schemas.openxmlformats.org/officeDocument/2006/relationships/hyperlink" Target="https://zakon.rada.gov.ua/laws/show/700-2025-%D0%BF" TargetMode="External"/><Relationship Id="rId49" Type="http://schemas.openxmlformats.org/officeDocument/2006/relationships/hyperlink" Target="https://zakon.rada.gov.ua/laws/show/3788-20" TargetMode="External"/><Relationship Id="rId50" Type="http://schemas.openxmlformats.org/officeDocument/2006/relationships/hyperlink" Target="https://zakon.rada.gov.ua/laws/show/3788-20" TargetMode="External"/><Relationship Id="rId51" Type="http://schemas.openxmlformats.org/officeDocument/2006/relationships/hyperlink" Target="https://zakon.rada.gov.ua/laws/show/2145-19" TargetMode="External"/><Relationship Id="rId52" Type="http://schemas.openxmlformats.org/officeDocument/2006/relationships/hyperlink" Target="https://zakon.rada.gov.ua/laws/show/2145-19" TargetMode="External"/><Relationship Id="rId53" Type="http://schemas.openxmlformats.org/officeDocument/2006/relationships/hyperlink" Target="https://zakon.rada.gov.ua/laws/show/2145-19" TargetMode="External"/><Relationship Id="rId54" Type="http://schemas.openxmlformats.org/officeDocument/2006/relationships/hyperlink" Target="https://zakon.rada.gov.ua/laws/show/2145-19" TargetMode="External"/><Relationship Id="rId55" Type="http://schemas.openxmlformats.org/officeDocument/2006/relationships/hyperlink" Target="https://zakon.rada.gov.ua/laws/show/2145-19" TargetMode="External"/><Relationship Id="rId56" Type="http://schemas.openxmlformats.org/officeDocument/2006/relationships/hyperlink" Target="https://zakon.rada.gov.ua/laws/show/2073-20" TargetMode="External"/><Relationship Id="rId57" Type="http://schemas.openxmlformats.org/officeDocument/2006/relationships/hyperlink" Target="https://zakon.rada.gov.ua/laws/show/2145-19" TargetMode="External"/><Relationship Id="rId58" Type="http://schemas.openxmlformats.org/officeDocument/2006/relationships/hyperlink" Target="https://zakon.rada.gov.ua/laws/show/2145-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2687-5D57-4116-9914-9E277711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Adminov Admin </cp:lastModifiedBy>
  <cp:revision>80</cp:revision>
  <dcterms:created xsi:type="dcterms:W3CDTF">2026-05-08T06:51:00Z</dcterms:created>
  <dcterms:modified xsi:type="dcterms:W3CDTF">2026-05-28T08:52:44Z</dcterms:modified>
</cp:coreProperties>
</file>