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28"/>
        <w:pBdr/>
        <w:spacing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1028"/>
        <w:pBdr/>
        <w:spacing/>
        <w:ind/>
        <w:jc w:val="center"/>
        <w:rPr>
          <w:b/>
          <w:bCs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lang w:val="uk-UA"/>
        </w:rPr>
        <w:t xml:space="preserve">МЕНСЬКА МІСЬКА РАДА</w:t>
      </w:r>
      <w:r>
        <w:rPr>
          <w:b/>
          <w:bCs/>
          <w:color w:val="000000"/>
          <w:sz w:val="28"/>
          <w:szCs w:val="28"/>
          <w:lang w:val="uk-UA"/>
        </w:rPr>
      </w:r>
      <w:r>
        <w:rPr>
          <w:b/>
          <w:bCs/>
          <w:color w:val="000000"/>
          <w:sz w:val="28"/>
          <w:szCs w:val="28"/>
          <w:lang w:val="uk-UA"/>
        </w:rPr>
      </w:r>
    </w:p>
    <w:p>
      <w:pPr>
        <w:pStyle w:val="1028"/>
        <w:pBdr/>
        <w:spacing/>
        <w:ind/>
        <w:jc w:val="center"/>
        <w:rPr>
          <w:color w:val="000000"/>
          <w:sz w:val="16"/>
        </w:rPr>
      </w:pPr>
      <w:r>
        <w:rPr>
          <w:color w:val="000000"/>
          <w:sz w:val="16"/>
        </w:rPr>
      </w:r>
      <w:r>
        <w:rPr>
          <w:color w:val="000000"/>
          <w:sz w:val="16"/>
        </w:rPr>
      </w:r>
      <w:r>
        <w:rPr>
          <w:color w:val="000000"/>
          <w:sz w:val="16"/>
        </w:rPr>
      </w:r>
    </w:p>
    <w:p>
      <w:pPr>
        <w:pStyle w:val="1028"/>
        <w:pBdr/>
        <w:spacing/>
        <w:ind/>
        <w:jc w:val="center"/>
        <w:rPr>
          <w:color w:val="000000"/>
          <w:sz w:val="28"/>
        </w:rPr>
      </w:pPr>
      <w:r/>
      <w:bookmarkStart w:id="0" w:name="_Hlk82170484"/>
      <w:r>
        <w:rPr>
          <w:b/>
          <w:color w:val="000000"/>
          <w:sz w:val="28"/>
          <w:lang w:val="uk-UA"/>
        </w:rPr>
        <w:t xml:space="preserve">(</w:t>
      </w:r>
      <w:r>
        <w:rPr>
          <w:b/>
          <w:color w:val="000000"/>
          <w:sz w:val="28"/>
          <w:lang w:val="uk-UA"/>
        </w:rPr>
        <w:t xml:space="preserve">сімдесят третя</w:t>
      </w:r>
      <w:r>
        <w:rPr>
          <w:b/>
          <w:color w:val="000000"/>
          <w:sz w:val="28"/>
          <w:lang w:val="uk-UA"/>
        </w:rPr>
        <w:t xml:space="preserve"> сесія восьмого скликання) </w:t>
      </w:r>
      <w:bookmarkEnd w:id="0"/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widowControl w:val="false"/>
        <w:pBdr/>
        <w:spacing/>
        <w:ind/>
        <w:jc w:val="center"/>
        <w:rPr>
          <w:b/>
          <w:color w:val="000000"/>
          <w:sz w:val="28"/>
          <w:szCs w:val="28"/>
          <w:lang w:eastAsia="hi-IN" w:bidi="hi-IN"/>
        </w:rPr>
      </w:pPr>
      <w:r>
        <w:rPr>
          <w:b/>
          <w:color w:val="000000"/>
          <w:sz w:val="28"/>
          <w:szCs w:val="28"/>
          <w:lang w:eastAsia="hi-IN" w:bidi="hi-IN"/>
        </w:rPr>
        <w:t xml:space="preserve">РІШЕННЯ</w:t>
      </w:r>
      <w:r>
        <w:rPr>
          <w:b/>
          <w:color w:val="000000"/>
          <w:sz w:val="28"/>
          <w:szCs w:val="28"/>
          <w:lang w:eastAsia="hi-IN" w:bidi="hi-IN"/>
        </w:rPr>
      </w:r>
      <w:r>
        <w:rPr>
          <w:b/>
          <w:color w:val="000000"/>
          <w:sz w:val="28"/>
          <w:szCs w:val="28"/>
          <w:lang w:eastAsia="hi-IN" w:bidi="hi-IN"/>
        </w:rPr>
      </w:r>
    </w:p>
    <w:p>
      <w:pPr>
        <w:widowControl w:val="false"/>
        <w:pBdr/>
        <w:spacing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</w:r>
      <w:r>
        <w:rPr>
          <w:color w:val="000000"/>
          <w:sz w:val="28"/>
        </w:rPr>
      </w:r>
      <w:r>
        <w:rPr>
          <w:color w:val="000000"/>
          <w:sz w:val="28"/>
        </w:rPr>
      </w:r>
    </w:p>
    <w:p>
      <w:pPr>
        <w:pStyle w:val="1029"/>
        <w:pBdr/>
        <w:tabs>
          <w:tab w:val="left" w:leader="none" w:pos="4677"/>
          <w:tab w:val="left" w:leader="none" w:pos="7370"/>
        </w:tabs>
        <w:spacing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lang w:eastAsia="hi-IN" w:bidi="hi-IN"/>
        </w:rPr>
        <w:t xml:space="preserve">22 </w:t>
      </w:r>
      <w:r>
        <w:rPr>
          <w:rFonts w:ascii="Times New Roman" w:hAnsi="Times New Roman"/>
          <w:color w:val="000000"/>
          <w:sz w:val="28"/>
          <w:szCs w:val="28"/>
          <w:lang w:eastAsia="hi-IN" w:bidi="hi-IN"/>
        </w:rPr>
        <w:t xml:space="preserve">травня</w:t>
      </w:r>
      <w:r>
        <w:rPr>
          <w:rFonts w:ascii="Times New Roman" w:hAnsi="Times New Roman"/>
          <w:color w:val="000000"/>
          <w:sz w:val="28"/>
          <w:szCs w:val="28"/>
          <w:lang w:eastAsia="hi-IN" w:bidi="hi-IN"/>
        </w:rPr>
        <w:t xml:space="preserve"> 2026 року</w:t>
      </w:r>
      <w:r>
        <w:rPr>
          <w:rFonts w:ascii="Times New Roman" w:hAnsi="Times New Roman"/>
          <w:color w:val="000000"/>
          <w:sz w:val="28"/>
          <w:szCs w:val="28"/>
          <w:lang w:eastAsia="hi-IN" w:bidi="hi-IN"/>
        </w:rPr>
        <w:tab/>
        <w:t xml:space="preserve">м. </w:t>
      </w:r>
      <w:r>
        <w:rPr>
          <w:rFonts w:ascii="Times New Roman" w:hAnsi="Times New Roman"/>
          <w:color w:val="000000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/>
          <w:color w:val="000000"/>
          <w:sz w:val="28"/>
          <w:szCs w:val="28"/>
          <w:lang w:eastAsia="hi-IN" w:bidi="hi-IN"/>
        </w:rPr>
        <w:tab/>
        <w:t xml:space="preserve">№ 344 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pStyle w:val="1031"/>
        <w:pBdr/>
        <w:spacing w:after="0" w:afterAutospacing="0" w:before="0" w:beforeAutospacing="0"/>
        <w:ind/>
        <w:rPr>
          <w:color w:val="ff0000"/>
          <w:lang w:val="uk-UA"/>
        </w:rPr>
      </w:pPr>
      <w:r>
        <w:rPr>
          <w:color w:val="ff0000"/>
          <w:lang w:val="uk-UA"/>
        </w:rPr>
      </w:r>
      <w:r>
        <w:rPr>
          <w:color w:val="ff0000"/>
          <w:lang w:val="uk-UA"/>
        </w:rPr>
      </w:r>
      <w:r>
        <w:rPr>
          <w:color w:val="ff0000"/>
          <w:lang w:val="uk-UA"/>
        </w:rPr>
      </w:r>
    </w:p>
    <w:p>
      <w:pPr>
        <w:pBdr/>
        <w:spacing/>
        <w:ind/>
        <w:jc w:val="both"/>
        <w:rPr>
          <w:b/>
          <w:color w:val="000000"/>
          <w:sz w:val="28"/>
          <w:szCs w:val="28"/>
          <w:lang w:eastAsia="uk-UA"/>
        </w:rPr>
      </w:pPr>
      <w:r>
        <w:rPr>
          <w:b/>
          <w:color w:val="000000"/>
          <w:sz w:val="28"/>
          <w:szCs w:val="28"/>
          <w:lang w:eastAsia="uk-UA"/>
        </w:rPr>
        <w:t xml:space="preserve">Про надання</w:t>
      </w:r>
      <w:r>
        <w:rPr>
          <w:b/>
          <w:color w:val="000000"/>
          <w:sz w:val="28"/>
          <w:szCs w:val="28"/>
          <w:lang w:eastAsia="uk-UA"/>
        </w:rPr>
        <w:t xml:space="preserve"> дозволу </w:t>
      </w:r>
      <w:r>
        <w:rPr>
          <w:b/>
          <w:color w:val="000000"/>
          <w:sz w:val="28"/>
          <w:szCs w:val="28"/>
          <w:lang w:eastAsia="uk-UA"/>
        </w:rPr>
        <w:t xml:space="preserve">Кравченку М.І.</w:t>
      </w:r>
      <w:r>
        <w:rPr>
          <w:b/>
          <w:color w:val="000000"/>
          <w:sz w:val="28"/>
          <w:szCs w:val="28"/>
          <w:lang w:eastAsia="uk-UA"/>
        </w:rPr>
        <w:t xml:space="preserve"> на виготовлення документації із землеустрою з метою передачі земельної ділянки в оренду для </w:t>
      </w:r>
      <w:r>
        <w:rPr>
          <w:b/>
          <w:color w:val="000000"/>
          <w:sz w:val="28"/>
          <w:szCs w:val="28"/>
          <w:lang w:eastAsia="uk-UA"/>
        </w:rPr>
        <w:t xml:space="preserve">сінокосіння та випасання худоби</w:t>
      </w:r>
      <w:r>
        <w:rPr>
          <w:b/>
          <w:color w:val="000000"/>
          <w:sz w:val="28"/>
          <w:szCs w:val="28"/>
          <w:lang w:eastAsia="uk-UA"/>
        </w:rPr>
      </w:r>
      <w:r>
        <w:rPr>
          <w:b/>
          <w:color w:val="000000"/>
          <w:sz w:val="28"/>
          <w:szCs w:val="28"/>
          <w:lang w:eastAsia="uk-UA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Розглянувши звернення </w:t>
      </w:r>
      <w:r>
        <w:rPr>
          <w:color w:val="000000"/>
          <w:sz w:val="28"/>
          <w:szCs w:val="28"/>
          <w:lang w:eastAsia="uk-UA"/>
        </w:rPr>
        <w:t xml:space="preserve">Кравченка Михайла</w:t>
      </w:r>
      <w:r>
        <w:rPr>
          <w:color w:val="000000"/>
          <w:sz w:val="28"/>
          <w:szCs w:val="28"/>
          <w:lang w:eastAsia="uk-UA"/>
        </w:rPr>
        <w:t xml:space="preserve"> Іванович</w:t>
      </w:r>
      <w:r>
        <w:rPr>
          <w:color w:val="000000"/>
          <w:sz w:val="28"/>
          <w:szCs w:val="28"/>
          <w:lang w:eastAsia="uk-UA"/>
        </w:rPr>
        <w:t xml:space="preserve">а</w:t>
      </w:r>
      <w:r>
        <w:rPr>
          <w:color w:val="000000"/>
          <w:sz w:val="28"/>
          <w:szCs w:val="28"/>
          <w:lang w:eastAsia="uk-UA"/>
        </w:rPr>
        <w:t xml:space="preserve"> про надання дозволу на </w:t>
      </w:r>
      <w:r>
        <w:rPr>
          <w:sz w:val="28"/>
          <w:szCs w:val="28"/>
        </w:rPr>
        <w:t xml:space="preserve">виготовлення </w:t>
      </w:r>
      <w:r>
        <w:rPr>
          <w:sz w:val="28"/>
          <w:szCs w:val="28"/>
        </w:rPr>
        <w:t xml:space="preserve">проєкту</w:t>
      </w:r>
      <w:r>
        <w:rPr>
          <w:sz w:val="28"/>
          <w:szCs w:val="28"/>
        </w:rPr>
        <w:t xml:space="preserve"> із землеустрою щодо відведення земельної ділянки для сінокосіння і випасання худоби (КВЦПЗ-01.08) </w:t>
      </w:r>
      <w:r>
        <w:rPr>
          <w:sz w:val="28"/>
          <w:szCs w:val="28"/>
        </w:rPr>
        <w:t xml:space="preserve">з метою отримання </w:t>
      </w:r>
      <w:bookmarkStart w:id="1" w:name="_GoBack"/>
      <w:r/>
      <w:bookmarkEnd w:id="1"/>
      <w:r>
        <w:rPr>
          <w:sz w:val="28"/>
          <w:szCs w:val="28"/>
        </w:rPr>
        <w:t xml:space="preserve">в оренду,</w:t>
      </w:r>
      <w:r>
        <w:rPr>
          <w:color w:val="000000"/>
          <w:sz w:val="28"/>
          <w:szCs w:val="28"/>
          <w:lang w:eastAsia="uk-UA"/>
        </w:rPr>
        <w:t xml:space="preserve"> орієнтовною площею 1,0</w:t>
      </w:r>
      <w:r>
        <w:rPr>
          <w:color w:val="000000"/>
          <w:sz w:val="28"/>
          <w:szCs w:val="28"/>
          <w:lang w:eastAsia="uk-UA"/>
        </w:rPr>
        <w:t xml:space="preserve"> га</w:t>
      </w:r>
      <w:r>
        <w:rPr>
          <w:color w:val="000000"/>
          <w:sz w:val="28"/>
          <w:szCs w:val="28"/>
          <w:lang w:eastAsia="uk-UA"/>
        </w:rPr>
        <w:t xml:space="preserve">, на території Менської мі</w:t>
      </w:r>
      <w:r>
        <w:rPr>
          <w:color w:val="000000"/>
          <w:sz w:val="28"/>
          <w:szCs w:val="28"/>
          <w:lang w:eastAsia="uk-UA"/>
        </w:rPr>
        <w:t xml:space="preserve">ської територіальної громади, в межах</w:t>
      </w:r>
      <w:r>
        <w:rPr>
          <w:color w:val="000000"/>
          <w:sz w:val="28"/>
          <w:szCs w:val="28"/>
          <w:lang w:eastAsia="uk-UA"/>
        </w:rPr>
        <w:t xml:space="preserve"> н</w:t>
      </w:r>
      <w:r>
        <w:rPr>
          <w:color w:val="000000"/>
          <w:sz w:val="28"/>
          <w:szCs w:val="28"/>
          <w:lang w:eastAsia="uk-UA"/>
        </w:rPr>
        <w:t xml:space="preserve">аселеного пункту села Стольне</w:t>
      </w:r>
      <w:r>
        <w:rPr>
          <w:color w:val="000000"/>
          <w:sz w:val="28"/>
          <w:szCs w:val="28"/>
          <w:lang w:eastAsia="uk-UA"/>
        </w:rPr>
        <w:t xml:space="preserve">,  подані документи, керуючись ст.12, </w:t>
      </w:r>
      <w:r>
        <w:rPr>
          <w:color w:val="000000"/>
          <w:sz w:val="28"/>
          <w:szCs w:val="28"/>
          <w:lang w:eastAsia="uk-UA"/>
        </w:rPr>
        <w:t xml:space="preserve">34, 122, 123, а</w:t>
      </w:r>
      <w:r>
        <w:rPr>
          <w:color w:val="000000"/>
          <w:sz w:val="28"/>
          <w:szCs w:val="28"/>
          <w:lang w:eastAsia="uk-UA"/>
        </w:rPr>
        <w:t xml:space="preserve">бзац</w:t>
      </w:r>
      <w:r>
        <w:rPr>
          <w:color w:val="000000"/>
          <w:sz w:val="28"/>
          <w:szCs w:val="28"/>
          <w:lang w:eastAsia="uk-UA"/>
        </w:rPr>
        <w:t xml:space="preserve">ом шістнадцятим</w:t>
      </w:r>
      <w:r>
        <w:rPr>
          <w:color w:val="000000"/>
          <w:sz w:val="28"/>
          <w:szCs w:val="28"/>
          <w:lang w:eastAsia="uk-UA"/>
        </w:rPr>
        <w:t xml:space="preserve"> частини другої статті 134</w:t>
      </w:r>
      <w:r>
        <w:rPr>
          <w:color w:val="000000"/>
          <w:sz w:val="28"/>
          <w:szCs w:val="28"/>
          <w:lang w:eastAsia="uk-UA"/>
        </w:rPr>
        <w:t xml:space="preserve"> Земельного кодексу України, Законом України «Про землеустрій»,</w:t>
      </w:r>
      <w:r>
        <w:t xml:space="preserve"> </w:t>
      </w:r>
      <w:r>
        <w:rPr>
          <w:color w:val="000000"/>
          <w:sz w:val="28"/>
          <w:szCs w:val="28"/>
          <w:lang w:eastAsia="uk-UA"/>
        </w:rPr>
        <w:t xml:space="preserve">п. 34 ч. 1 ст. 26 Закону України «Про міс</w:t>
      </w:r>
      <w:r>
        <w:rPr>
          <w:color w:val="000000"/>
          <w:sz w:val="28"/>
          <w:szCs w:val="28"/>
          <w:lang w:eastAsia="uk-UA"/>
        </w:rPr>
        <w:t xml:space="preserve">цеве самоврядування в Україні»</w:t>
      </w:r>
      <w:r>
        <w:rPr>
          <w:color w:val="000000"/>
          <w:sz w:val="28"/>
          <w:szCs w:val="28"/>
          <w:lang w:eastAsia="uk-UA"/>
        </w:rPr>
        <w:t xml:space="preserve">, Менська міська рада</w:t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Bdr/>
        <w:spacing/>
        <w:ind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ВИРІШИЛА:</w:t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Style w:val="866"/>
        <w:numPr>
          <w:ilvl w:val="0"/>
          <w:numId w:val="9"/>
        </w:numPr>
        <w:pBdr/>
        <w:tabs>
          <w:tab w:val="left" w:leader="none" w:pos="851"/>
        </w:tabs>
        <w:spacing/>
        <w:ind w:firstLine="567" w:left="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Надати </w:t>
      </w:r>
      <w:r>
        <w:rPr>
          <w:color w:val="000000"/>
          <w:sz w:val="28"/>
          <w:szCs w:val="28"/>
          <w:lang w:eastAsia="uk-UA"/>
        </w:rPr>
        <w:t xml:space="preserve">Кравченку Михайлу</w:t>
      </w:r>
      <w:r>
        <w:rPr>
          <w:color w:val="000000"/>
          <w:sz w:val="28"/>
          <w:szCs w:val="28"/>
          <w:lang w:eastAsia="uk-UA"/>
        </w:rPr>
        <w:t xml:space="preserve"> Іванович</w:t>
      </w:r>
      <w:r>
        <w:rPr>
          <w:color w:val="000000"/>
          <w:sz w:val="28"/>
          <w:szCs w:val="28"/>
          <w:lang w:eastAsia="uk-UA"/>
        </w:rPr>
        <w:t xml:space="preserve">у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дозвіл</w:t>
      </w:r>
      <w:r>
        <w:rPr>
          <w:color w:val="000000"/>
          <w:sz w:val="28"/>
          <w:szCs w:val="28"/>
          <w:lang w:eastAsia="uk-UA"/>
        </w:rPr>
        <w:t xml:space="preserve"> на </w:t>
      </w:r>
      <w:r>
        <w:rPr>
          <w:sz w:val="28"/>
          <w:szCs w:val="28"/>
        </w:rPr>
        <w:t xml:space="preserve">виготовлення </w:t>
      </w:r>
      <w:r>
        <w:rPr>
          <w:sz w:val="28"/>
          <w:szCs w:val="28"/>
        </w:rPr>
        <w:t xml:space="preserve">проєкту</w:t>
      </w:r>
      <w:r>
        <w:rPr>
          <w:sz w:val="28"/>
          <w:szCs w:val="28"/>
        </w:rPr>
        <w:t xml:space="preserve"> із землеустрою щодо відве</w:t>
      </w:r>
      <w:r>
        <w:rPr>
          <w:sz w:val="28"/>
          <w:szCs w:val="28"/>
        </w:rPr>
        <w:t xml:space="preserve">дення земельної ділянки для сінокосіння і випасання худоби (КВЦПЗ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01.08) </w:t>
      </w:r>
      <w:r>
        <w:rPr>
          <w:sz w:val="28"/>
          <w:szCs w:val="28"/>
        </w:rPr>
        <w:t xml:space="preserve">з метою передачі </w:t>
      </w:r>
      <w:r>
        <w:rPr>
          <w:sz w:val="28"/>
          <w:szCs w:val="28"/>
        </w:rPr>
        <w:t xml:space="preserve">в оренду,</w:t>
      </w:r>
      <w:r>
        <w:rPr>
          <w:color w:val="000000"/>
          <w:sz w:val="28"/>
          <w:szCs w:val="28"/>
          <w:lang w:eastAsia="uk-UA"/>
        </w:rPr>
        <w:t xml:space="preserve"> орієнтовною площею 1,0</w:t>
      </w:r>
      <w:r>
        <w:rPr>
          <w:color w:val="000000"/>
          <w:sz w:val="28"/>
          <w:szCs w:val="28"/>
          <w:lang w:eastAsia="uk-UA"/>
        </w:rPr>
        <w:t xml:space="preserve"> га, на території Менської міської територіальної громади, </w:t>
      </w:r>
      <w:r>
        <w:rPr>
          <w:color w:val="000000"/>
          <w:sz w:val="28"/>
          <w:szCs w:val="28"/>
          <w:lang w:eastAsia="uk-UA"/>
        </w:rPr>
        <w:t xml:space="preserve">в межах</w:t>
      </w:r>
      <w:r>
        <w:rPr>
          <w:color w:val="000000"/>
          <w:sz w:val="28"/>
          <w:szCs w:val="28"/>
          <w:lang w:eastAsia="uk-UA"/>
        </w:rPr>
        <w:t xml:space="preserve"> населеного пункту села </w:t>
      </w:r>
      <w:r>
        <w:rPr>
          <w:color w:val="000000"/>
          <w:sz w:val="28"/>
          <w:szCs w:val="28"/>
          <w:lang w:eastAsia="uk-UA"/>
        </w:rPr>
        <w:t xml:space="preserve">Стольне</w:t>
      </w:r>
      <w:r>
        <w:rPr>
          <w:color w:val="000000"/>
          <w:sz w:val="28"/>
          <w:szCs w:val="28"/>
          <w:lang w:eastAsia="uk-UA"/>
        </w:rPr>
        <w:t xml:space="preserve">, </w:t>
      </w:r>
      <w:r>
        <w:rPr>
          <w:color w:val="000000"/>
          <w:sz w:val="28"/>
          <w:szCs w:val="28"/>
          <w:lang w:eastAsia="uk-UA"/>
        </w:rPr>
        <w:t xml:space="preserve">відповідно до доданих графічних матеріалів (додаток)</w:t>
      </w:r>
      <w:r>
        <w:rPr>
          <w:color w:val="000000"/>
          <w:sz w:val="28"/>
          <w:szCs w:val="28"/>
          <w:lang w:eastAsia="uk-UA"/>
        </w:rPr>
        <w:t xml:space="preserve">.</w:t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Style w:val="866"/>
        <w:numPr>
          <w:ilvl w:val="0"/>
          <w:numId w:val="9"/>
        </w:numPr>
        <w:pBdr/>
        <w:tabs>
          <w:tab w:val="left" w:leader="none" w:pos="851"/>
          <w:tab w:val="left" w:leader="none" w:pos="1276"/>
        </w:tabs>
        <w:spacing/>
        <w:ind w:firstLine="567" w:left="0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Кравченку Михайлу</w:t>
      </w:r>
      <w:r>
        <w:rPr>
          <w:color w:val="000000"/>
          <w:sz w:val="28"/>
          <w:szCs w:val="28"/>
          <w:lang w:eastAsia="uk-UA"/>
        </w:rPr>
        <w:t xml:space="preserve"> Іванович</w:t>
      </w:r>
      <w:r>
        <w:rPr>
          <w:color w:val="000000"/>
          <w:sz w:val="28"/>
          <w:szCs w:val="28"/>
          <w:lang w:eastAsia="uk-UA"/>
        </w:rPr>
        <w:t xml:space="preserve">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виготовлений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проєкт</w:t>
      </w:r>
      <w:r>
        <w:rPr>
          <w:sz w:val="28"/>
          <w:szCs w:val="28"/>
        </w:rPr>
        <w:t xml:space="preserve"> із землеустрою</w:t>
      </w:r>
      <w:r>
        <w:rPr>
          <w:sz w:val="28"/>
          <w:szCs w:val="28"/>
        </w:rPr>
        <w:t xml:space="preserve"> подати на </w:t>
      </w:r>
      <w:r>
        <w:rPr>
          <w:sz w:val="28"/>
          <w:szCs w:val="28"/>
        </w:rPr>
        <w:t xml:space="preserve">розгляд та затвердження в установленому законодавством порядку.</w:t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3</w:t>
      </w:r>
      <w:r>
        <w:rPr>
          <w:color w:val="000000"/>
          <w:sz w:val="28"/>
          <w:szCs w:val="28"/>
          <w:lang w:eastAsia="uk-UA"/>
        </w:rPr>
        <w:t xml:space="preserve">. Рішення набуває чинності з дня доведення його до відома </w:t>
      </w:r>
      <w:r>
        <w:rPr>
          <w:color w:val="000000"/>
          <w:sz w:val="28"/>
          <w:szCs w:val="28"/>
          <w:lang w:eastAsia="uk-UA"/>
        </w:rPr>
        <w:t xml:space="preserve">Кравченку Михайлу</w:t>
      </w:r>
      <w:r>
        <w:rPr>
          <w:color w:val="000000"/>
          <w:sz w:val="28"/>
          <w:szCs w:val="28"/>
          <w:lang w:eastAsia="uk-UA"/>
        </w:rPr>
        <w:t xml:space="preserve"> Іванович</w:t>
      </w:r>
      <w:r>
        <w:rPr>
          <w:color w:val="000000"/>
          <w:sz w:val="28"/>
          <w:szCs w:val="28"/>
          <w:lang w:eastAsia="uk-UA"/>
        </w:rPr>
        <w:t xml:space="preserve">у</w:t>
      </w:r>
      <w:r>
        <w:rPr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  <w:lang w:eastAsia="uk-UA"/>
        </w:rPr>
        <w:t xml:space="preserve">в установленому законом порядку.</w:t>
      </w:r>
      <w:r>
        <w:rPr>
          <w:color w:val="000000"/>
          <w:sz w:val="28"/>
          <w:szCs w:val="28"/>
        </w:rPr>
        <w:t xml:space="preserve"> </w:t>
      </w:r>
      <w:r>
        <w:rPr>
          <w:rStyle w:val="1034"/>
          <w:color w:val="000000"/>
          <w:sz w:val="28"/>
          <w:szCs w:val="28"/>
        </w:rPr>
        <w:t xml:space="preserve">Скарга на рішення може бути подана до суду в устано</w:t>
      </w:r>
      <w:r>
        <w:rPr>
          <w:rStyle w:val="1034"/>
          <w:color w:val="000000"/>
          <w:sz w:val="28"/>
          <w:szCs w:val="28"/>
        </w:rPr>
        <w:t xml:space="preserve">вленому порядку протягом 30 календарних днів з дня доведення прийнятого рішення до відома заявника.</w:t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  <w:t xml:space="preserve">4</w:t>
      </w:r>
      <w:r>
        <w:rPr>
          <w:color w:val="000000"/>
          <w:sz w:val="28"/>
          <w:szCs w:val="28"/>
          <w:lang w:eastAsia="uk-UA"/>
        </w:rPr>
        <w:t xml:space="preserve">. Контроль за виконанням рішення покласти на заступника міського голови з питань діяльності виконавчих органів ради С.М. </w:t>
      </w:r>
      <w:r>
        <w:rPr>
          <w:color w:val="000000"/>
          <w:sz w:val="28"/>
          <w:szCs w:val="28"/>
          <w:lang w:eastAsia="uk-UA"/>
        </w:rPr>
        <w:t xml:space="preserve">Гаєвого</w:t>
      </w:r>
      <w:r>
        <w:rPr>
          <w:color w:val="000000"/>
          <w:sz w:val="28"/>
          <w:szCs w:val="28"/>
          <w:lang w:eastAsia="uk-UA"/>
        </w:rPr>
        <w:t xml:space="preserve"> та постійну комісію з пита</w:t>
      </w:r>
      <w:r>
        <w:rPr>
          <w:color w:val="000000"/>
          <w:sz w:val="28"/>
          <w:szCs w:val="28"/>
          <w:lang w:eastAsia="uk-UA"/>
        </w:rPr>
        <w:t xml:space="preserve">нь містобудування, будівництва, земельних відносин та охорони природи.</w:t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Bdr/>
        <w:spacing/>
        <w:ind w:firstLine="567"/>
        <w:jc w:val="both"/>
        <w:rPr>
          <w:color w:val="000000"/>
          <w:sz w:val="28"/>
          <w:szCs w:val="28"/>
          <w:lang w:eastAsia="uk-UA"/>
        </w:rPr>
      </w:pP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  <w:r>
        <w:rPr>
          <w:color w:val="000000"/>
          <w:sz w:val="28"/>
          <w:szCs w:val="28"/>
          <w:lang w:eastAsia="uk-UA"/>
        </w:rPr>
      </w:r>
    </w:p>
    <w:p>
      <w:pPr>
        <w:pBdr/>
        <w:tabs>
          <w:tab w:val="left" w:leader="none" w:pos="6379"/>
          <w:tab w:val="left" w:leader="none" w:pos="6946"/>
        </w:tabs>
        <w:spacing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uk-UA"/>
        </w:rPr>
        <w:t xml:space="preserve">Секретар ради</w:t>
      </w:r>
      <w:r>
        <w:rPr>
          <w:color w:val="000000"/>
          <w:sz w:val="28"/>
          <w:szCs w:val="28"/>
          <w:lang w:eastAsia="uk-UA"/>
        </w:rPr>
        <w:tab/>
        <w:t xml:space="preserve"> Юрій СТАЛЬНИЧЕНКО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h="16838" w:orient="portrait" w:w="11906"/>
      <w:pgMar w:top="1134" w:right="566" w:bottom="426" w:left="1701" w:header="283" w:footer="283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87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6720" cy="609600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6720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6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7739A"/>
    <w:lvl w:ilvl="0">
      <w:isLgl w:val="false"/>
      <w:lvlJc w:val="left"/>
      <w:lvlText w:val="%1."/>
      <w:numFmt w:val="decimal"/>
      <w:pPr>
        <w:pBdr/>
        <w:spacing/>
        <w:ind w:hanging="360" w:left="144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6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3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0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200"/>
      </w:pPr>
      <w:rPr/>
      <w:start w:val="1"/>
      <w:suff w:val="tab"/>
    </w:lvl>
  </w:abstractNum>
  <w:abstractNum w:abstractNumId="1">
    <w:nsid w:val="0F671C35"/>
    <w:lvl w:ilvl="0">
      <w:isLgl w:val="false"/>
      <w:lvlJc w:val="left"/>
      <w:lvlText w:val="–"/>
      <w:numFmt w:val="bullet"/>
      <w:pPr>
        <w:pBdr/>
        <w:spacing/>
        <w:ind w:hanging="360" w:left="1276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996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716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436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156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876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596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316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036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nsid w:val="1E544203"/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3">
    <w:nsid w:val="292B0B0D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000000" w:themeColor="text1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31E56E74"/>
    <w:lvl w:ilvl="0">
      <w:isLgl w:val="false"/>
      <w:lvlJc w:val="left"/>
      <w:lvlText w:val="%1."/>
      <w:numFmt w:val="decimal"/>
      <w:pPr>
        <w:pBdr/>
        <w:spacing/>
        <w:ind w:hanging="432" w:left="99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5">
    <w:nsid w:val="3E2564F1"/>
    <w:lvl w:ilvl="0">
      <w:isLgl w:val="false"/>
      <w:lvlJc w:val="left"/>
      <w:lvlText w:val="%1."/>
      <w:numFmt w:val="decimal"/>
      <w:pPr>
        <w:pBdr/>
        <w:spacing/>
        <w:ind w:hanging="456" w:left="116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6">
    <w:nsid w:val="4724756D"/>
    <w:lvl w:ilvl="0">
      <w:isLgl w:val="false"/>
      <w:lvlJc w:val="left"/>
      <w:lvlText w:val="%1)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687D5AAD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000000" w:themeColor="text1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nsid w:val="6B864977"/>
    <w:lvl w:ilvl="0">
      <w:isLgl w:val="false"/>
      <w:lvlJc w:val="left"/>
      <w:lvlText w:val="%1)"/>
      <w:numFmt w:val="decimal"/>
      <w:pPr>
        <w:pBdr/>
        <w:spacing/>
        <w:ind w:hanging="360" w:left="720"/>
      </w:pPr>
      <w:rPr>
        <w:rFonts w:hint="default"/>
        <w:color w:val="000000" w:themeColor="text1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uk-UA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8">
    <w:name w:val="Heading 1 Char"/>
    <w:basedOn w:val="800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79">
    <w:name w:val="Heading 2 Char"/>
    <w:basedOn w:val="800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80">
    <w:name w:val="Heading 3 Char"/>
    <w:basedOn w:val="800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81">
    <w:name w:val="Heading 4 Char"/>
    <w:basedOn w:val="800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82">
    <w:name w:val="Heading 5 Char"/>
    <w:basedOn w:val="800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83">
    <w:name w:val="Heading 6 Char"/>
    <w:basedOn w:val="800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84">
    <w:name w:val="Heading 7 Char"/>
    <w:basedOn w:val="800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85">
    <w:name w:val="Heading 8 Char"/>
    <w:basedOn w:val="800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6">
    <w:name w:val="Heading 9 Char"/>
    <w:basedOn w:val="800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7">
    <w:name w:val="Header Char"/>
    <w:basedOn w:val="800"/>
    <w:link w:val="829"/>
    <w:uiPriority w:val="99"/>
    <w:pPr>
      <w:pBdr/>
      <w:spacing/>
      <w:ind/>
    </w:pPr>
  </w:style>
  <w:style w:type="character" w:styleId="788">
    <w:name w:val="Footer Char"/>
    <w:basedOn w:val="800"/>
    <w:link w:val="830"/>
    <w:uiPriority w:val="99"/>
    <w:pPr>
      <w:pBdr/>
      <w:spacing/>
      <w:ind/>
    </w:pPr>
  </w:style>
  <w:style w:type="character" w:styleId="789">
    <w:name w:val="Placeholder Text"/>
    <w:basedOn w:val="800"/>
    <w:uiPriority w:val="99"/>
    <w:semiHidden/>
    <w:pPr>
      <w:pBdr/>
      <w:spacing/>
      <w:ind/>
    </w:pPr>
    <w:rPr>
      <w:color w:val="666666"/>
    </w:rPr>
  </w:style>
  <w:style w:type="paragraph" w:styleId="790" w:default="1">
    <w:name w:val="Normal"/>
    <w:qFormat/>
    <w:pPr>
      <w:pBdr/>
      <w:spacing/>
      <w:ind/>
    </w:pPr>
  </w:style>
  <w:style w:type="paragraph" w:styleId="791">
    <w:name w:val="Heading 1"/>
    <w:basedOn w:val="790"/>
    <w:next w:val="790"/>
    <w:link w:val="842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92">
    <w:name w:val="Heading 2"/>
    <w:basedOn w:val="790"/>
    <w:next w:val="790"/>
    <w:link w:val="843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93">
    <w:name w:val="Heading 3"/>
    <w:basedOn w:val="790"/>
    <w:next w:val="790"/>
    <w:link w:val="844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94">
    <w:name w:val="Heading 4"/>
    <w:basedOn w:val="790"/>
    <w:next w:val="790"/>
    <w:link w:val="84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95">
    <w:name w:val="Heading 5"/>
    <w:basedOn w:val="790"/>
    <w:next w:val="790"/>
    <w:link w:val="84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96">
    <w:name w:val="Heading 6"/>
    <w:basedOn w:val="790"/>
    <w:next w:val="790"/>
    <w:link w:val="847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790"/>
    <w:next w:val="790"/>
    <w:link w:val="848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790"/>
    <w:next w:val="790"/>
    <w:link w:val="849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790"/>
    <w:next w:val="790"/>
    <w:link w:val="850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 w:default="1">
    <w:name w:val="Default Paragraph Font"/>
    <w:uiPriority w:val="1"/>
    <w:semiHidden/>
    <w:unhideWhenUsed/>
    <w:pPr>
      <w:pBdr/>
      <w:spacing/>
      <w:ind/>
    </w:pPr>
  </w:style>
  <w:style w:type="table" w:styleId="80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2" w:default="1">
    <w:name w:val="No List"/>
    <w:uiPriority w:val="99"/>
    <w:semiHidden/>
    <w:unhideWhenUsed/>
    <w:pPr>
      <w:pBdr/>
      <w:spacing/>
      <w:ind/>
    </w:pPr>
  </w:style>
  <w:style w:type="table" w:styleId="803">
    <w:name w:val="Plain Table 1"/>
    <w:basedOn w:val="80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Plain Table 2"/>
    <w:basedOn w:val="801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Plain Table 3"/>
    <w:basedOn w:val="8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Plain Table 4"/>
    <w:basedOn w:val="8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Plain Table 5"/>
    <w:basedOn w:val="8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1 Light"/>
    <w:basedOn w:val="801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"/>
    <w:basedOn w:val="80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"/>
    <w:basedOn w:val="80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"/>
    <w:basedOn w:val="801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"/>
    <w:basedOn w:val="80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6 Colorful"/>
    <w:basedOn w:val="80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"/>
    <w:basedOn w:val="801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1 Light"/>
    <w:basedOn w:val="80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2"/>
    <w:basedOn w:val="801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"/>
    <w:basedOn w:val="80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"/>
    <w:basedOn w:val="80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"/>
    <w:basedOn w:val="80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80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"/>
    <w:basedOn w:val="801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22">
    <w:name w:val="Intense Emphasis"/>
    <w:basedOn w:val="800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823">
    <w:name w:val="Intense Reference"/>
    <w:basedOn w:val="800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824">
    <w:name w:val="Subtle Emphasis"/>
    <w:basedOn w:val="80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5">
    <w:name w:val="Emphasis"/>
    <w:basedOn w:val="800"/>
    <w:uiPriority w:val="20"/>
    <w:qFormat/>
    <w:pPr>
      <w:pBdr/>
      <w:spacing/>
      <w:ind/>
    </w:pPr>
    <w:rPr>
      <w:i/>
      <w:iCs/>
    </w:rPr>
  </w:style>
  <w:style w:type="character" w:styleId="826">
    <w:name w:val="Strong"/>
    <w:basedOn w:val="800"/>
    <w:uiPriority w:val="22"/>
    <w:qFormat/>
    <w:pPr>
      <w:pBdr/>
      <w:spacing/>
      <w:ind/>
    </w:pPr>
    <w:rPr>
      <w:b/>
      <w:bCs/>
    </w:rPr>
  </w:style>
  <w:style w:type="character" w:styleId="827">
    <w:name w:val="Subtle Reference"/>
    <w:basedOn w:val="80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8">
    <w:name w:val="Book Title"/>
    <w:basedOn w:val="800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9">
    <w:name w:val="Header"/>
    <w:basedOn w:val="790"/>
    <w:link w:val="877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830">
    <w:name w:val="Footer"/>
    <w:basedOn w:val="790"/>
    <w:link w:val="879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paragraph" w:styleId="831">
    <w:name w:val="Caption"/>
    <w:basedOn w:val="790"/>
    <w:next w:val="790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character" w:styleId="832">
    <w:name w:val="FollowedHyperlink"/>
    <w:basedOn w:val="800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33" w:customStyle="1">
    <w:name w:val="Заголовок 11"/>
    <w:link w:val="85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834" w:customStyle="1">
    <w:name w:val="Заголовок 21"/>
    <w:link w:val="85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835" w:customStyle="1">
    <w:name w:val="Заголовок 31"/>
    <w:link w:val="85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836" w:customStyle="1">
    <w:name w:val="Заголовок 41"/>
    <w:link w:val="86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37" w:customStyle="1">
    <w:name w:val="Заголовок 51"/>
    <w:link w:val="86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38" w:customStyle="1">
    <w:name w:val="Заголовок 61"/>
    <w:link w:val="86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39" w:customStyle="1">
    <w:name w:val="Заголовок 71"/>
    <w:link w:val="86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40" w:customStyle="1">
    <w:name w:val="Заголовок 81"/>
    <w:link w:val="86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41" w:customStyle="1">
    <w:name w:val="Заголовок 91"/>
    <w:link w:val="86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2" w:customStyle="1">
    <w:name w:val="Заголовок 1 Знак1"/>
    <w:basedOn w:val="800"/>
    <w:link w:val="79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43" w:customStyle="1">
    <w:name w:val="Заголовок 2 Знак1"/>
    <w:basedOn w:val="800"/>
    <w:link w:val="79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44" w:customStyle="1">
    <w:name w:val="Заголовок 3 Знак1"/>
    <w:basedOn w:val="800"/>
    <w:link w:val="79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45" w:customStyle="1">
    <w:name w:val="Заголовок 4 Знак1"/>
    <w:basedOn w:val="800"/>
    <w:link w:val="79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46" w:customStyle="1">
    <w:name w:val="Заголовок 5 Знак1"/>
    <w:basedOn w:val="800"/>
    <w:link w:val="79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47" w:customStyle="1">
    <w:name w:val="Заголовок 6 Знак1"/>
    <w:basedOn w:val="800"/>
    <w:link w:val="79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48" w:customStyle="1">
    <w:name w:val="Заголовок 7 Знак1"/>
    <w:basedOn w:val="800"/>
    <w:link w:val="79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9" w:customStyle="1">
    <w:name w:val="Заголовок 8 Знак1"/>
    <w:basedOn w:val="800"/>
    <w:link w:val="79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50" w:customStyle="1">
    <w:name w:val="Заголовок 9 Знак1"/>
    <w:basedOn w:val="800"/>
    <w:link w:val="79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51" w:customStyle="1">
    <w:name w:val="Title Char"/>
    <w:basedOn w:val="800"/>
    <w:uiPriority w:val="10"/>
    <w:pPr>
      <w:pBdr/>
      <w:spacing/>
      <w:ind/>
    </w:pPr>
    <w:rPr>
      <w:sz w:val="48"/>
      <w:szCs w:val="48"/>
    </w:rPr>
  </w:style>
  <w:style w:type="character" w:styleId="852" w:customStyle="1">
    <w:name w:val="Subtitle Char"/>
    <w:basedOn w:val="800"/>
    <w:uiPriority w:val="11"/>
    <w:pPr>
      <w:pBdr/>
      <w:spacing/>
      <w:ind/>
    </w:pPr>
    <w:rPr>
      <w:sz w:val="24"/>
      <w:szCs w:val="24"/>
    </w:rPr>
  </w:style>
  <w:style w:type="character" w:styleId="853" w:customStyle="1">
    <w:name w:val="Quote Char"/>
    <w:uiPriority w:val="29"/>
    <w:pPr>
      <w:pBdr/>
      <w:spacing/>
      <w:ind/>
    </w:pPr>
    <w:rPr>
      <w:i/>
    </w:rPr>
  </w:style>
  <w:style w:type="character" w:styleId="854" w:customStyle="1">
    <w:name w:val="Intense Quote Char"/>
    <w:uiPriority w:val="30"/>
    <w:pPr>
      <w:pBdr/>
      <w:spacing/>
      <w:ind/>
    </w:pPr>
    <w:rPr>
      <w:i/>
    </w:rPr>
  </w:style>
  <w:style w:type="character" w:styleId="855" w:customStyle="1">
    <w:name w:val="Footnote Text Char"/>
    <w:uiPriority w:val="99"/>
    <w:pPr>
      <w:pBdr/>
      <w:spacing/>
      <w:ind/>
    </w:pPr>
    <w:rPr>
      <w:sz w:val="18"/>
    </w:rPr>
  </w:style>
  <w:style w:type="character" w:styleId="856" w:customStyle="1">
    <w:name w:val="Endnote Text Char"/>
    <w:uiPriority w:val="99"/>
    <w:pPr>
      <w:pBdr/>
      <w:spacing/>
      <w:ind/>
    </w:pPr>
    <w:rPr>
      <w:sz w:val="20"/>
    </w:rPr>
  </w:style>
  <w:style w:type="character" w:styleId="857" w:customStyle="1">
    <w:name w:val="Заголовок 1 Знак"/>
    <w:link w:val="83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58" w:customStyle="1">
    <w:name w:val="Заголовок 2 Знак"/>
    <w:link w:val="834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59" w:customStyle="1">
    <w:name w:val="Заголовок 3 Знак"/>
    <w:link w:val="83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60" w:customStyle="1">
    <w:name w:val="Заголовок 4 Знак"/>
    <w:link w:val="83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61" w:customStyle="1">
    <w:name w:val="Заголовок 5 Знак"/>
    <w:link w:val="83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62" w:customStyle="1">
    <w:name w:val="Заголовок 6 Знак"/>
    <w:link w:val="83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63" w:customStyle="1">
    <w:name w:val="Заголовок 7 Знак"/>
    <w:link w:val="83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64" w:customStyle="1">
    <w:name w:val="Заголовок 8 Знак"/>
    <w:link w:val="840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65" w:customStyle="1">
    <w:name w:val="Заголовок 9 Знак"/>
    <w:link w:val="84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66">
    <w:name w:val="List Paragraph"/>
    <w:qFormat/>
    <w:pPr>
      <w:pBdr/>
      <w:spacing/>
      <w:ind w:left="720"/>
      <w:contextualSpacing w:val="true"/>
    </w:pPr>
  </w:style>
  <w:style w:type="paragraph" w:styleId="867">
    <w:name w:val="No Spacing"/>
    <w:uiPriority w:val="1"/>
    <w:qFormat/>
    <w:pPr>
      <w:pBdr/>
      <w:spacing/>
      <w:ind/>
    </w:pPr>
  </w:style>
  <w:style w:type="paragraph" w:styleId="868">
    <w:name w:val="Title"/>
    <w:link w:val="86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69" w:customStyle="1">
    <w:name w:val="Назва Знак"/>
    <w:link w:val="868"/>
    <w:uiPriority w:val="10"/>
    <w:pPr>
      <w:pBdr/>
      <w:spacing/>
      <w:ind/>
    </w:pPr>
    <w:rPr>
      <w:sz w:val="48"/>
      <w:szCs w:val="48"/>
    </w:rPr>
  </w:style>
  <w:style w:type="paragraph" w:styleId="870">
    <w:name w:val="Subtitle"/>
    <w:link w:val="87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71" w:customStyle="1">
    <w:name w:val="Підзаголовок Знак"/>
    <w:link w:val="870"/>
    <w:uiPriority w:val="11"/>
    <w:pPr>
      <w:pBdr/>
      <w:spacing/>
      <w:ind/>
    </w:pPr>
    <w:rPr>
      <w:sz w:val="24"/>
      <w:szCs w:val="24"/>
    </w:rPr>
  </w:style>
  <w:style w:type="paragraph" w:styleId="872">
    <w:name w:val="Quote"/>
    <w:link w:val="873"/>
    <w:uiPriority w:val="29"/>
    <w:qFormat/>
    <w:pPr>
      <w:pBdr/>
      <w:spacing/>
      <w:ind w:right="720" w:left="720"/>
    </w:pPr>
    <w:rPr>
      <w:i/>
    </w:rPr>
  </w:style>
  <w:style w:type="character" w:styleId="873" w:customStyle="1">
    <w:name w:val="Цитата Знак"/>
    <w:link w:val="872"/>
    <w:uiPriority w:val="29"/>
    <w:pPr>
      <w:pBdr/>
      <w:spacing/>
      <w:ind/>
    </w:pPr>
    <w:rPr>
      <w:i/>
    </w:rPr>
  </w:style>
  <w:style w:type="paragraph" w:styleId="874">
    <w:name w:val="Intense Quote"/>
    <w:link w:val="87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75" w:customStyle="1">
    <w:name w:val="Насичена цитата Знак"/>
    <w:link w:val="874"/>
    <w:uiPriority w:val="30"/>
    <w:pPr>
      <w:pBdr/>
      <w:spacing/>
      <w:ind/>
    </w:pPr>
    <w:rPr>
      <w:i/>
    </w:rPr>
  </w:style>
  <w:style w:type="paragraph" w:styleId="876" w:customStyle="1">
    <w:name w:val="Верхний колонтитул1"/>
    <w:basedOn w:val="790"/>
    <w:link w:val="1026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77" w:customStyle="1">
    <w:name w:val="Верхній колонтитул Знак"/>
    <w:link w:val="829"/>
    <w:uiPriority w:val="99"/>
    <w:pPr>
      <w:pBdr/>
      <w:spacing/>
      <w:ind/>
    </w:pPr>
  </w:style>
  <w:style w:type="paragraph" w:styleId="878" w:customStyle="1">
    <w:name w:val="Нижний колонтитул1"/>
    <w:basedOn w:val="790"/>
    <w:link w:val="1027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879" w:customStyle="1">
    <w:name w:val="Нижній колонтитул Знак"/>
    <w:link w:val="830"/>
    <w:uiPriority w:val="99"/>
    <w:pPr>
      <w:pBdr/>
      <w:spacing/>
      <w:ind/>
    </w:pPr>
  </w:style>
  <w:style w:type="paragraph" w:styleId="880" w:customStyle="1">
    <w:name w:val="Название объекта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881" w:customStyle="1">
    <w:name w:val="Caption Char"/>
    <w:uiPriority w:val="99"/>
    <w:pPr>
      <w:pBdr/>
      <w:spacing/>
      <w:ind/>
    </w:pPr>
  </w:style>
  <w:style w:type="table" w:styleId="882">
    <w:name w:val="Table Grid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Table Grid Light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Таблица простая 11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Таблица простая 21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Таблица простая 3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Таблица простая 4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Таблица простая 5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Таблица-сетка 1 светлая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Grid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Grid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Grid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Grid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Grid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Таблица-сетка 2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Grid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Grid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Grid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Grid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Grid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Grid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Таблица-сетка 3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Grid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Grid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Grid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Grid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Grid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Grid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Таблица-сетка 41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Grid Table 4 - Accent 1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Grid Table 4 - Accent 2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Grid Table 4 - Accent 3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Grid Table 4 - Accent 4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Grid Table 4 - Accent 5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Grid Table 4 - Accent 6"/>
    <w:uiPriority w:val="5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Таблица-сетка 5 темная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Grid Table 5 Dark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Grid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Grid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Grid Table 5 Dark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Grid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Grid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Таблица-сетка 6 цветная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Grid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Grid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Grid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Grid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Grid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Grid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Таблица-сетка 7 цветная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Grid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Grid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Grid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Grid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Grid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Grid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Список-таблица 1 светлая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List Table 1 Light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List Table 1 Light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List Table 1 Light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 w:customStyle="1">
    <w:name w:val="List Table 1 Light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 w:customStyle="1">
    <w:name w:val="List Table 1 Light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 w:customStyle="1">
    <w:name w:val="List Table 1 Light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 w:customStyle="1">
    <w:name w:val="Список-таблица 2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 w:customStyle="1">
    <w:name w:val="List Table 2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 w:customStyle="1">
    <w:name w:val="List Table 2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 w:customStyle="1">
    <w:name w:val="List Table 2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 w:customStyle="1">
    <w:name w:val="List Table 2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st Table 2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st Table 2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Список-таблица 3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st Table 3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st Table 3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st Table 3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List Table 3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List Table 3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st Table 3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Список-таблица 4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st Table 4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st Table 4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st Table 4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st Table 4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st Table 4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List Table 4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Список-таблица 5 темная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List Table 5 Dark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List Table 5 Dark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List Table 5 Dark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List Table 5 Dark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List Table 5 Dark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List Table 5 Dark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Список-таблица 6 цветная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List Table 6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List Table 6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List Table 6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List Table 6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List Table 6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List Table 6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Список-таблица 7 цветная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List Table 7 Colorful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List Table 7 Colorful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List Table 7 Colorful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List Table 7 Colorful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List Table 7 Colorful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List Table 7 Colorful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Lined - Accent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Lined - Accent 1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Lined - Accent 2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Lined - Accent 3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Lined - Accent 4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Lined - Accent 5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Lined - Accent 6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Bordered &amp; Lined - Accent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Bordered &amp; Lined - Accent 1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Bordered &amp; Lined - Accent 2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Bordered &amp; Lined - Accent 3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Bordered &amp; Lined - Accent 4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Bordered &amp; Lined - Accent 5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Bordered &amp; Lined - Accent 6"/>
    <w:uiPriority w:val="99"/>
    <w:pPr>
      <w:pBdr/>
      <w:spacing/>
      <w:ind/>
    </w:pPr>
    <w:rPr>
      <w:color w:val="404040"/>
      <w:lang w:val="ru-RU" w:eastAsia="uk-U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08">
    <w:name w:val="Hyperlink"/>
    <w:pPr>
      <w:pBdr/>
      <w:spacing/>
      <w:ind/>
    </w:pPr>
    <w:rPr>
      <w:color w:val="0563c1"/>
      <w:u w:val="single"/>
    </w:rPr>
  </w:style>
  <w:style w:type="paragraph" w:styleId="1009">
    <w:name w:val="footnote text"/>
    <w:link w:val="1010"/>
    <w:uiPriority w:val="99"/>
    <w:semiHidden/>
    <w:unhideWhenUsed/>
    <w:pPr>
      <w:pBdr/>
      <w:spacing w:after="40"/>
      <w:ind/>
    </w:pPr>
    <w:rPr>
      <w:sz w:val="18"/>
    </w:rPr>
  </w:style>
  <w:style w:type="character" w:styleId="1010" w:customStyle="1">
    <w:name w:val="Текст виноски Знак"/>
    <w:link w:val="1009"/>
    <w:uiPriority w:val="99"/>
    <w:pPr>
      <w:pBdr/>
      <w:spacing/>
      <w:ind/>
    </w:pPr>
    <w:rPr>
      <w:sz w:val="18"/>
    </w:rPr>
  </w:style>
  <w:style w:type="character" w:styleId="1011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1012">
    <w:name w:val="endnote text"/>
    <w:link w:val="1013"/>
    <w:uiPriority w:val="99"/>
    <w:semiHidden/>
    <w:unhideWhenUsed/>
    <w:pPr>
      <w:pBdr/>
      <w:spacing/>
      <w:ind/>
    </w:pPr>
  </w:style>
  <w:style w:type="character" w:styleId="1013" w:customStyle="1">
    <w:name w:val="Текст кінцевої виноски Знак"/>
    <w:link w:val="1012"/>
    <w:uiPriority w:val="99"/>
    <w:pPr>
      <w:pBdr/>
      <w:spacing/>
      <w:ind/>
    </w:pPr>
    <w:rPr>
      <w:sz w:val="20"/>
    </w:rPr>
  </w:style>
  <w:style w:type="character" w:styleId="1014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1015">
    <w:name w:val="toc 1"/>
    <w:uiPriority w:val="39"/>
    <w:unhideWhenUsed/>
    <w:pPr>
      <w:pBdr/>
      <w:spacing w:after="57"/>
      <w:ind/>
    </w:pPr>
  </w:style>
  <w:style w:type="paragraph" w:styleId="1016">
    <w:name w:val="toc 2"/>
    <w:uiPriority w:val="39"/>
    <w:unhideWhenUsed/>
    <w:pPr>
      <w:pBdr/>
      <w:spacing w:after="57"/>
      <w:ind w:left="283"/>
    </w:pPr>
  </w:style>
  <w:style w:type="paragraph" w:styleId="1017">
    <w:name w:val="toc 3"/>
    <w:uiPriority w:val="39"/>
    <w:unhideWhenUsed/>
    <w:pPr>
      <w:pBdr/>
      <w:spacing w:after="57"/>
      <w:ind w:left="567"/>
    </w:pPr>
  </w:style>
  <w:style w:type="paragraph" w:styleId="1018">
    <w:name w:val="toc 4"/>
    <w:uiPriority w:val="39"/>
    <w:unhideWhenUsed/>
    <w:pPr>
      <w:pBdr/>
      <w:spacing w:after="57"/>
      <w:ind w:left="850"/>
    </w:pPr>
  </w:style>
  <w:style w:type="paragraph" w:styleId="1019">
    <w:name w:val="toc 5"/>
    <w:uiPriority w:val="39"/>
    <w:unhideWhenUsed/>
    <w:pPr>
      <w:pBdr/>
      <w:spacing w:after="57"/>
      <w:ind w:left="1134"/>
    </w:pPr>
  </w:style>
  <w:style w:type="paragraph" w:styleId="1020">
    <w:name w:val="toc 6"/>
    <w:uiPriority w:val="39"/>
    <w:unhideWhenUsed/>
    <w:pPr>
      <w:pBdr/>
      <w:spacing w:after="57"/>
      <w:ind w:left="1417"/>
    </w:pPr>
  </w:style>
  <w:style w:type="paragraph" w:styleId="1021">
    <w:name w:val="toc 7"/>
    <w:uiPriority w:val="39"/>
    <w:unhideWhenUsed/>
    <w:pPr>
      <w:pBdr/>
      <w:spacing w:after="57"/>
      <w:ind w:left="1701"/>
    </w:pPr>
  </w:style>
  <w:style w:type="paragraph" w:styleId="1022">
    <w:name w:val="toc 8"/>
    <w:uiPriority w:val="39"/>
    <w:unhideWhenUsed/>
    <w:pPr>
      <w:pBdr/>
      <w:spacing w:after="57"/>
      <w:ind w:left="1984"/>
    </w:pPr>
  </w:style>
  <w:style w:type="paragraph" w:styleId="1023">
    <w:name w:val="toc 9"/>
    <w:uiPriority w:val="39"/>
    <w:unhideWhenUsed/>
    <w:pPr>
      <w:pBdr/>
      <w:spacing w:after="57"/>
      <w:ind w:left="2268"/>
    </w:pPr>
  </w:style>
  <w:style w:type="paragraph" w:styleId="1024">
    <w:name w:val="TOC Heading"/>
    <w:uiPriority w:val="39"/>
    <w:unhideWhenUsed/>
    <w:pPr>
      <w:pBdr/>
      <w:spacing/>
      <w:ind/>
    </w:pPr>
  </w:style>
  <w:style w:type="paragraph" w:styleId="1025">
    <w:name w:val="table of figures"/>
    <w:uiPriority w:val="99"/>
    <w:unhideWhenUsed/>
    <w:pPr>
      <w:pBdr/>
      <w:spacing/>
      <w:ind/>
    </w:pPr>
  </w:style>
  <w:style w:type="character" w:styleId="1026" w:customStyle="1">
    <w:name w:val="Верхний колонтитул Знак"/>
    <w:link w:val="876"/>
    <w:pPr>
      <w:pBdr/>
      <w:spacing/>
      <w:ind/>
    </w:pPr>
    <w:rPr>
      <w:rFonts w:ascii="Calibri" w:hAnsi="Calibri"/>
      <w:sz w:val="22"/>
      <w:szCs w:val="22"/>
      <w:lang w:eastAsia="en-US"/>
    </w:rPr>
  </w:style>
  <w:style w:type="character" w:styleId="1027" w:customStyle="1">
    <w:name w:val="Нижний колонтитул Знак"/>
    <w:link w:val="878"/>
    <w:pPr>
      <w:pBdr/>
      <w:spacing/>
      <w:ind/>
    </w:pPr>
    <w:rPr>
      <w:rFonts w:ascii="Calibri" w:hAnsi="Calibri"/>
      <w:sz w:val="22"/>
      <w:szCs w:val="22"/>
      <w:lang w:eastAsia="en-US"/>
    </w:rPr>
  </w:style>
  <w:style w:type="paragraph" w:styleId="1028" w:customStyle="1">
    <w:name w:val="Без интервала1"/>
    <w:pPr>
      <w:pBdr/>
      <w:spacing/>
      <w:ind/>
    </w:pPr>
    <w:rPr>
      <w:lang w:val="ru-RU"/>
    </w:rPr>
  </w:style>
  <w:style w:type="paragraph" w:styleId="1029" w:customStyle="1">
    <w:name w:val="List Paragraph Char"/>
    <w:pPr>
      <w:pBdr/>
      <w:spacing/>
      <w:ind/>
    </w:pPr>
    <w:rPr>
      <w:rFonts w:ascii="Calibri" w:hAnsi="Calibri"/>
      <w:sz w:val="22"/>
      <w:szCs w:val="22"/>
      <w:lang w:eastAsia="en-US"/>
    </w:rPr>
  </w:style>
  <w:style w:type="paragraph" w:styleId="1030" w:customStyle="1">
    <w:name w:val="docdata"/>
    <w:basedOn w:val="790"/>
    <w:pPr>
      <w:pBdr/>
      <w:spacing w:after="100" w:afterAutospacing="1" w:before="100" w:beforeAutospacing="1"/>
      <w:ind/>
    </w:pPr>
    <w:rPr>
      <w:sz w:val="24"/>
      <w:szCs w:val="24"/>
      <w:lang w:val="ru-RU" w:eastAsia="ru-RU"/>
    </w:rPr>
  </w:style>
  <w:style w:type="paragraph" w:styleId="1031">
    <w:name w:val="Normal (Web)"/>
    <w:basedOn w:val="790"/>
    <w:pPr>
      <w:pBdr/>
      <w:spacing w:after="100" w:afterAutospacing="1" w:before="100" w:beforeAutospacing="1"/>
      <w:ind/>
    </w:pPr>
    <w:rPr>
      <w:sz w:val="24"/>
      <w:szCs w:val="24"/>
      <w:lang w:val="ru-RU" w:eastAsia="ru-RU"/>
    </w:rPr>
  </w:style>
  <w:style w:type="paragraph" w:styleId="1032">
    <w:name w:val="Balloon Text"/>
    <w:basedOn w:val="790"/>
    <w:link w:val="1033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1033" w:customStyle="1">
    <w:name w:val="Текст у виносці Знак"/>
    <w:basedOn w:val="800"/>
    <w:link w:val="1032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character" w:styleId="1034" w:customStyle="1">
    <w:name w:val="docy"/>
    <w:basedOn w:val="800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Терентьев</dc:creator>
  <cp:lastModifiedBy>СТАЛЬНИЧЕНКО Юрій Валерійович</cp:lastModifiedBy>
  <cp:revision>12</cp:revision>
  <dcterms:created xsi:type="dcterms:W3CDTF">2026-01-16T10:02:00Z</dcterms:created>
  <dcterms:modified xsi:type="dcterms:W3CDTF">2026-05-22T19:55:46Z</dcterms:modified>
</cp:coreProperties>
</file>