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МЕНСЬКА МІСЬКА РАДА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 w:firstLine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(сімдесят </w:t>
      </w:r>
      <w:r>
        <w:rPr>
          <w:rFonts w:ascii="Times New Roman" w:hAnsi="Times New Roman" w:cs="Times New Roman"/>
          <w:b/>
          <w:sz w:val="28"/>
          <w:szCs w:val="28"/>
        </w:rPr>
        <w:t xml:space="preserve">друга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сесія восьмого скликання)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 w:firstLine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пленарного засідання Менської міської ради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 w:firstLine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квітня</w:t>
      </w:r>
      <w:r>
        <w:rPr>
          <w:rFonts w:ascii="Times New Roman" w:hAnsi="Times New Roman" w:cs="Times New Roman"/>
          <w:sz w:val="28"/>
          <w:szCs w:val="28"/>
        </w:rPr>
        <w:t xml:space="preserve"> 2026 року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м.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Мена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 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 w:firstLine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10-00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left="5670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приміщення 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</w:p>
    <w:p>
      <w:pPr>
        <w:pBdr/>
        <w:spacing w:after="0" w:line="240" w:lineRule="auto"/>
        <w:ind w:left="5670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за адресою: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</w:p>
    <w:p>
      <w:pPr>
        <w:pBdr/>
        <w:spacing w:after="0" w:line="240" w:lineRule="auto"/>
        <w:ind w:left="5670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вул. Героїв АТО, буд. 9,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</w:p>
    <w:p>
      <w:pPr>
        <w:pBdr/>
        <w:spacing w:after="0" w:line="240" w:lineRule="auto"/>
        <w:ind w:left="5670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м. Мена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 w:firstLine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міській раді встановлено 26 депутатських мандатів, обрано 23 депутатів.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сесії зареєстровано </w:t>
      </w:r>
      <w:r>
        <w:rPr>
          <w:rFonts w:ascii="Times New Roman" w:hAnsi="Times New Roman" w:cs="Times New Roman"/>
          <w:sz w:val="28"/>
          <w:szCs w:val="28"/>
        </w:rPr>
        <w:t xml:space="preserve">17</w:t>
      </w:r>
      <w:r>
        <w:rPr>
          <w:rFonts w:ascii="Times New Roman" w:hAnsi="Times New Roman" w:cs="Times New Roman"/>
          <w:sz w:val="28"/>
          <w:szCs w:val="28"/>
        </w:rPr>
        <w:t xml:space="preserve"> депутатів, присутні 1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депутатів, відсутні 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депутатів.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На пленарному засіданні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72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сесії Менської міської ради 8 скликання присутні: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Шумило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Микола Михайлович, 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аступник начальника відділу поліції – начальник сектору взаємодії з громадами відділу поліції № 1 (м. Мена) Корюківського РВП ГУНП в Чернігівській області, майор поліції;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971"/>
          <w:rFonts w:ascii="Times New Roman" w:hAnsi="Times New Roman" w:cs="Times New Roman"/>
          <w:color w:val="000000"/>
          <w:sz w:val="28"/>
          <w:szCs w:val="28"/>
        </w:rPr>
        <w:t xml:space="preserve">Скирта Оксана Віталіївна, начальник відділу земельних відносин, агропромислового комплексу та екології 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971"/>
          <w:rFonts w:ascii="Times New Roman" w:hAnsi="Times New Roman" w:cs="Times New Roman"/>
          <w:color w:val="000000"/>
          <w:sz w:val="28"/>
          <w:szCs w:val="28"/>
        </w:rPr>
        <w:t xml:space="preserve">Марцева Тетяна Іванівна, начальник юридичног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відділу Менської міської ради.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ст. ст. 42, 50 Закону України «Про місцеве самоврядування в Україні» пленарне засідання 7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сесії відбувається під головуванням секретаря ради Юрія СТАЛЬНИЧЕНКА, оскільки міський голова Геннадій ПРИМАКОВ увільнений у зв’язку з мобілізацією.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Згідно ст. 5, 6 Регламенту Менської міської ради 8 скликання Сесії ради проводяться гласно із забезпеченням права кожного бути присутнім на них, крім випадків передбачених законодавством. Порядок доступу до засі</w:t>
      </w:r>
      <w:r>
        <w:rPr>
          <w:rFonts w:ascii="Times New Roman" w:hAnsi="Times New Roman" w:cs="Times New Roman"/>
          <w:sz w:val="28"/>
          <w:szCs w:val="28"/>
        </w:rPr>
        <w:t xml:space="preserve">дань визначається радою відповідно до закону та цього Регламенту. Представники засобів масової інформації та журналісти, які бажають бути присутніми на пленарному засіданні сесії, допускаються за умови пред’явлення службового (журналістського) посвідчення.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Голосування проводити за допомогою електронної системи голосування.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Головуючий запропонував зайняти визначені місця і відкрив пленарне засідання 7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-ї сесії Менської міської ради 8 скликання.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ЗВУЧИТЬ ГІМН УКРАЇНИ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Головуючий повідомив депутатів, що згідно ст. 46 п.4 Закону України «Про місцеве самоврядування в Україні» та ст.19, 20 Регламенту Менської міської ради сьогодні проводиться пленарне засідання 7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-ї сесії Менської міської ради 8 скликання. Пропонується прийняти за основу порядок денний пленарного засідання 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-ї сесії Менської міської ради 8 скликання, а саме: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194.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стан законно</w:t>
      </w:r>
      <w:r>
        <w:rPr>
          <w:rFonts w:ascii="Times New Roman" w:hAnsi="Times New Roman" w:cs="Times New Roman"/>
          <w:sz w:val="28"/>
          <w:szCs w:val="28"/>
        </w:rPr>
        <w:t xml:space="preserve">сті, боротьби із злочинністю, охорони громадського порядку на території населених пунктів Менської міської територіальної громади за 2025 рік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195.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Програми підтримки ветеранів війни, Захисників та Захисниць України, членів їх сімей загиблих(померлих) ветеранів війни, об’єднань ветеранів Менської міської територіальної громади на 2025-2027 роки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196.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Комплексної програми підтримки ветеранів ві</w:t>
      </w:r>
      <w:r>
        <w:rPr>
          <w:rFonts w:ascii="Times New Roman" w:hAnsi="Times New Roman" w:cs="Times New Roman"/>
          <w:sz w:val="28"/>
          <w:szCs w:val="28"/>
        </w:rPr>
        <w:t xml:space="preserve">йни, членів їх сімей, членів сімей загиблих (померлих) ветеранів війни, членів сімей загиблих (померлих) Захисників і Захисниць України, членів сімей особи, зниклої безвісти за особливих обставин  Менської міської територіальної громади на 2026 – 2028 роки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197.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Програми соціальної підтримки жителів Менської міської територіальної громади на 2025-2027 роки в новій редакції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198.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Програми соціальної підтримки жителів Менської міської територіаль</w:t>
      </w:r>
      <w:r>
        <w:rPr>
          <w:rFonts w:ascii="Times New Roman" w:hAnsi="Times New Roman" w:cs="Times New Roman"/>
          <w:sz w:val="28"/>
          <w:szCs w:val="28"/>
        </w:rPr>
        <w:t xml:space="preserve">ної громади на 2026 – 2028 роки.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199.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рішення 24 сесії Менської міської ради 8 скликання від 26 жовтня 2022 року № 357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200.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рішення 56 сесії Менської міської ради 8 скликання від 19 грудня 2024 року №729 «Про затвердження Програми «Розвитку комунального підприємства «Менакомунпослуга» Менської міської ради на 2025-2027 роки», зі змінами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рішення 56 сесії Менсь</w:t>
      </w:r>
      <w:r>
        <w:rPr>
          <w:rFonts w:ascii="Times New Roman" w:hAnsi="Times New Roman" w:cs="Times New Roman"/>
          <w:sz w:val="28"/>
          <w:szCs w:val="28"/>
        </w:rPr>
        <w:t xml:space="preserve">кої міської ради 8 скликання від 19 грудня 2024 року №723 «Про затвердження Програми «Забезпечення питного водопостачання та заходів з реалізації очищення стічних вод на території населених пунктів Менської міської територіальної громади на 2025-2027 роки»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рішення 56 сесії Менської міської ради 8 скликання від 19 грудня 2024 року №728 «Про затвердження Програми підтримки КП «Менакомунпослуга» Менської міської ради на 2025-2027 роки»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203.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списання з балансу Менської міської ради майна непридатного до використання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204.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прийняття майна у комунальну власність Менської міської територіальної </w:t>
      </w:r>
      <w:r>
        <w:rPr>
          <w:rFonts w:ascii="Times New Roman" w:hAnsi="Times New Roman" w:cs="Times New Roman"/>
          <w:sz w:val="28"/>
          <w:szCs w:val="28"/>
        </w:rPr>
        <w:t xml:space="preserve">громади сонячної електростанції.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205.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прийняття майна у комунальну власність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206.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прийняття майна у комунальну власність Менської</w:t>
      </w:r>
      <w:r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207.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виключення майна з переліку об’єктів комунальної власності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208.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передачу майна на праві узуфрукту Комунальному підприємству «Менакомунпослуга» 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209.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передачу майна на праві узуфрукту Комунальному підприємству «Менакомунпослуга» 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210.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прийняття майна у комунальну власність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211.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виконання Програми  охорони та збереження культурної спадщини на території Менської міської територіальної громади на 2025-2027 роки за 2025 рік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212.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виконання Програми розвитку культури Менської міської територіальної громади на 2025-2027 роки за 12 місяців 2025 року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213.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рішення 56 сесії Менської міської ради 8 скликання від 19 грудня 2024 року № 736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214.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виконання Програми “Молодь Менської громади” на 2025-2027 роки за 12 місяців 2025 року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215.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втрату чинності рішення Менської міської ради від 30 липня 2021 року №396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216.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рішення Менської міської ради від 22 жовтня 2025 року №616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217.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рішення Менської міської ради від 18 грудня 2025 року №802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218.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погодження безоплатної передачі автомобіля з комунальної власності Менської міської територіальної громади у державну власність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219.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Структури та загальної чисельності КУ «Менський територіальний центр надання соціальних послуг» Менської  міської  ради  в  новій редакції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220.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прийняття у комунальну власність Менської міської територіальної громади майна та передачу майна  КУ Менський територіальний центр НСП 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221.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продовження договору оренди з ТОВ «Менський комунальник»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222.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схвалення проєкту Договору про співробітництво територіальних громад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223.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виконання Програми надання одноразової допомоги дітям-сиротам і дітям, позбавленим батьківського піклування, після досягнення 18-річного віку на 2025-2027 роки за 3 місяці 2026 року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224.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виконання Програми    організації харчування дітей в закладах загальної середньої освіти Менської міської ради на 2025-2027  роки за 3 місяці 2026 року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225.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виконання Програми підтримки та розвитку обдарованої учнівської молоді та творчих педагогів на 2025 – 2027 роки за 3 місяці 2026 року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226.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виконання Програми організації харчування дітей в закладах дошкільної освіти Менської міської ради на 2025-2027 роки за 3 місяці 2026 року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227.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прийняття у комунальну власність Менської міської територіальної громади печі пароконвекційної (пароконвектомата) на 6 рівнів </w:t>
      </w:r>
      <w:r>
        <w:rPr>
          <w:rFonts w:ascii="Times New Roman" w:hAnsi="Times New Roman" w:cs="Times New Roman"/>
          <w:sz w:val="28"/>
          <w:szCs w:val="28"/>
        </w:rPr>
        <w:t xml:space="preserve">бойлерного типу Mychef Cookmaster CME6100D, плити електричної на 4 конфорки RM Gastro Плита SPF 80 E та овочерізки Fimar TV2500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228.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 виконання  Програми   національно-патріотичного виховання на 2025 – 2027  роки за 3 місяці 2026 року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229.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виконання Програми    розвитку    позашкільної    освіти   на  2025-2027  роки за 3 місяці 2026 року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230.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виконання Програми розвитку фізичної культури і спорту в закладах освіти на 2025 – 2027 роки за 3 місяці 2026 року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231.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узуфрукт комунального майна Комунальної установи «Менський інклюзивно-ресурсний центр» 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232.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узуфрукт комунального майна Дягівського закладу загальної середньої освіти І-ІІІ ступенів 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233.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прийняття у комунальну власність Менської міської територіальної громади великого дидактичного набору Фребеля 15 в 1, отриманого Стольненським закладом загальної середньої освіти І-ІІІ ступенів Менської міської ради від Громадської організації «ЛАМПА»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234.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прийняття у комунальну власність Менської міської територіальної громади великого дидактичного набору Фребеля 15 в 1, отриманого Макошинською гімназією Менської міської ради від Громадської організації «ЛАМПА»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235.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узуфрукт комунального майна Менського опорного закладу загальної середньої освіти І-ІІІ ступенів ім. Т.Г. Шевченка 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236.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узуфрукт комунального майна Комунальної установи «Менський міський центр соціальних служб» 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237.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припинення права оперативного управління Осьмаків</w:t>
      </w:r>
      <w:r>
        <w:rPr>
          <w:rFonts w:ascii="Times New Roman" w:hAnsi="Times New Roman" w:cs="Times New Roman"/>
          <w:sz w:val="28"/>
          <w:szCs w:val="28"/>
        </w:rPr>
        <w:t xml:space="preserve">ського закладу дошкільної освіти (дитячий садок) «Капітошка» загального типу Менської міської ради та передачу на праві узуфрукту комунального майна Менському закладу дошкільної освіти (ясла-садок) «Дитяча академія» комбінованого типу 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238.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узуфрукт комунального майна Комунального закладу позашкільної освіти Менська дитячо-юнацька спортивна школа 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239.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припинення права оперативного</w:t>
      </w:r>
      <w:r>
        <w:rPr>
          <w:rFonts w:ascii="Times New Roman" w:hAnsi="Times New Roman" w:cs="Times New Roman"/>
          <w:sz w:val="28"/>
          <w:szCs w:val="28"/>
        </w:rPr>
        <w:t xml:space="preserve"> управління Киселівського закладу загальної середньої освіти І-ІІІ ступенів Менської міської ради та передачу на праві узуфрукту комунального майна Менському опорному закладу загальної середньої освіти І-ІІІ ступенів ім. Т.Г. Шевченка 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240.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припинення права оперативного управління Менського закладу дошкільної освіти (ясла-садок) «Калинонька» загального типу Менської міської ради та передачу на праві узуфрукту комунального майна Менському закладу </w:t>
      </w:r>
      <w:r>
        <w:rPr>
          <w:rFonts w:ascii="Times New Roman" w:hAnsi="Times New Roman" w:cs="Times New Roman"/>
          <w:sz w:val="28"/>
          <w:szCs w:val="28"/>
        </w:rPr>
        <w:t xml:space="preserve">дошкільної освіти (ясла-садок) «Дитяча академія» комбінованого типу 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241.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прийняття у комунальну власність Менської міської територіальної громади інтерактивних панелей Promethean ActivPanel LE 65, настінних кріплень для дисплеїв Promethean AP-WALLMNT-2 та струменевих багатофункціональних пристроїв Canon PIXMA E414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242.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припинення права оперативного управління та передачу на праві узуфрукту комунального майна частини приміщення Менського закладу дошкільної освіти (ясла-садок) «Дитяча академія» комбінованого типу 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243.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припинення права оперативног</w:t>
      </w:r>
      <w:r>
        <w:rPr>
          <w:rFonts w:ascii="Times New Roman" w:hAnsi="Times New Roman" w:cs="Times New Roman"/>
          <w:sz w:val="28"/>
          <w:szCs w:val="28"/>
        </w:rPr>
        <w:t xml:space="preserve">о управління Покровського закладу загальної середньої освіти І-ІІІ ступенів Менської міської ради та передачу на праві узуфрукту комунального майна Менському опорному закладу загальної середньої освіти І-ІІІ ступенів ім. Т.Г. Шевченка 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244.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Статуту Комунального закладу позашкільної освіти Менської дитячо-юнацької спортивної школи Менської міської ради (у новій редакції)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245.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прийом дітей до закладів загальної середньої освіти Менської міської ради до початку 2026-2027 навчального року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246.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створення комісії з обстеження знищеного та пошкодженого рухомого майна внаслідок збройної агресії російської федерації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247.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надання субвенції з бюджету Менської міської територіальної громади до державного бюджету в/ч А 5228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248.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рішення 68 сесії Менської міської ради 8 скликання від 18 грудня 2025 року № 755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249.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виготовлення проектів землеустрою щодо відведення земельних ділянок по зміні цільового призначення з подальшим продажем права оренди на земельних торгах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250.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проекту землеустрою щодо відведення земельної ділянки зі зміною цільового призначення гр. Симан М.М.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251.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проектів землеустрою щодо відведення земельних ділянок право оренди яких буде продано на земельних торгах (аукціоні)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252.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виготовлення технічної документації із землеустрою щодо об’єднання земельних ділянок в м. Мена по вул. Сіверський шлях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253.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виготовлення проекту землеустрою щодо відведення земельної ділянки з подальшим продажем права оренди на земельних торгах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254.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Щодо зменшення розміру орендної плати АТ «Укртелеком»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255.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припинення права користування земельними ділянками наданими для городництва громадянам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256.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проведення земельних торгів (аукціону)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257.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припинення права орендного користування земельною ділянкою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258.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договору оренди землі ФГ Валентія Анатолія Васильовича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259.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надання згоди на передачу орендованої земельної ділянки в суборенду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260.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проекту землеустрою щодо відведення земельної ділянки зі зміною цільового призначення гр. Чечину Л.І.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261.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виготовлення технічних документацій із землеустрою щодо інвентаризації земельних ділянок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262.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припинення права користування земельною ділянкою Гречухи В.Г.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263.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передачу земельної ділянки у користування на умовах оренди Антоненко С.М.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264.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надання дозволу на виготовлення проєкту із землеустрою щодо відведення земельної ділянки з метою передачі в оренду для городництва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265.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надання дозволу громадянам на розробку документації із землеустрою по встановле</w:t>
      </w:r>
      <w:r>
        <w:rPr>
          <w:rFonts w:ascii="Times New Roman" w:hAnsi="Times New Roman" w:cs="Times New Roman"/>
          <w:sz w:val="28"/>
          <w:szCs w:val="28"/>
        </w:rPr>
        <w:t xml:space="preserve">нню меж земельних ділянок (паї).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266.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технічних документацій із землеустрою щодо встановлення (відновлення) меж земельних ділянок в натурі для будівництва і обслуговування житлового будинку, господарських будівель і споруд на території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267.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технічної документації із землеустрою по встановленню меж земельних ділянок (паї) громадянам на території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268.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проєкту землеустрою щодо відведення земельної ділянки</w:t>
      </w:r>
      <w:r>
        <w:rPr>
          <w:rFonts w:ascii="Times New Roman" w:hAnsi="Times New Roman" w:cs="Times New Roman"/>
          <w:sz w:val="28"/>
          <w:szCs w:val="28"/>
        </w:rPr>
        <w:t xml:space="preserve"> з метою передачі в оренду ТОВ «БРАТІЦА АГРО».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269.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припинення права тимчасового користування невитребуваною земельною ділянкою СТОВ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ОЛСТАС-ЛЬОН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за межами с. Данилівка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270.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укладання договорів оренди землі з ТОВ «МЕНСЬКИЙ КОМУНАЛЬНИК» на новий строк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271.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зміну координат земельної ділянки комунальної власності за межами с. Дягова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272.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проєкту землеустрою щодо відведення земельної ділянки з метою передачі в оренду Максимець В.А.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273.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укладання договору оренди землі з ТОВ «УТН-Чернігів» на новий строк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274.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дострокове припинення повноважень першого заступника міського голови.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 - 17</w:t>
      </w:r>
      <w:r>
        <w:rPr>
          <w:rFonts w:ascii="Times New Roman" w:hAnsi="Times New Roman" w:cs="Times New Roman"/>
          <w:sz w:val="28"/>
          <w:szCs w:val="28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Прийняти порядок денний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пленарного засідання сесії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цілому </w:t>
      </w:r>
      <w:r>
        <w:rPr>
          <w:rFonts w:ascii="Times New Roman" w:hAnsi="Times New Roman" w:cs="Times New Roman"/>
          <w:sz w:val="28"/>
          <w:szCs w:val="28"/>
        </w:rPr>
        <w:t xml:space="preserve">з внесеними змінами</w:t>
      </w:r>
      <w:r>
        <w:rPr>
          <w:rFonts w:ascii="Times New Roman" w:hAnsi="Times New Roman" w:cs="Times New Roman"/>
          <w:sz w:val="28"/>
          <w:szCs w:val="28"/>
        </w:rPr>
        <w:t xml:space="preserve"> та доповненнями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Головуючий звернувся до депутатів, затвердити такий порядок роботи сесії: для доповіді – до 20 хвилин, співдоповіді і заключного слова –</w:t>
      </w:r>
      <w:r>
        <w:rPr>
          <w:rFonts w:ascii="Times New Roman" w:hAnsi="Times New Roman" w:cs="Times New Roman"/>
          <w:sz w:val="28"/>
          <w:szCs w:val="28"/>
        </w:rPr>
        <w:t xml:space="preserve"> до 10 хвилин. Виступаючим в обговоренні, для повторних виступів при обговоренні, для виступів за процедурою скороченого обговорення, для виступів з інформацією з питань порядку денного, для заяв, внесення запитів, резолюцій, надається час тривалістю до 3 </w:t>
      </w:r>
      <w:r>
        <w:rPr>
          <w:rFonts w:ascii="Times New Roman" w:hAnsi="Times New Roman" w:cs="Times New Roman"/>
          <w:sz w:val="28"/>
          <w:szCs w:val="28"/>
        </w:rPr>
        <w:t xml:space="preserve">хвилин, для виступів щодо кандидатур, процедури та з мотивів голосування, пояснень, зауважень, запитань, пропозицій, повідомлень і довідок, внесення поправок, а також виступів в «Різному» - до 2 хвилин. Кожні 2 години роботи сесії робити перерву 15 хвилин.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Голосування проводити за допомогою електронної системи голосування.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Головуючий поставив на голосування затвердження вищеназваного порядку роботи пленарного засідання.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порядок роботи сесії.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 w:firstLine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Головуючий оголосив про перехід до розгляду питань порядку денного.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194.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стан законності, боротьби із злочинністю, охорони громадського порядку на території населених пунктів Менської міської територіальної громади за 2025 рік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Шумила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Микол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Михайлович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, заступник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начальника відділу поліції – начальник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сектору взаємодії з громадами відділу поліції № 1 (м. Мена) Корюківського РВП ГУНП в Чернігівській області, майор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поліції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, який зазначив, що основними завданнями Національної поліції України, згідно зі статтею 2 Закону України «Про Національну поліцію», є надання поліцейських послуг у таких ключових сферах: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Style w:val="808"/>
        <w:numPr>
          <w:ilvl w:val="0"/>
          <w:numId w:val="10"/>
        </w:numPr>
        <w:pBdr/>
        <w:spacing w:after="0"/>
        <w:ind w:firstLine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абезпечення публічної безпеки і порядку: підтримання громадського спок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ю на вулицях та в громадських місцях;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8"/>
        <w:numPr>
          <w:ilvl w:val="0"/>
          <w:numId w:val="10"/>
        </w:numPr>
        <w:pBdr/>
        <w:spacing w:after="0"/>
        <w:ind w:firstLine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хорона прав і свобод людини: захист законних інтересів громадян, суспільс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ва та держави;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8"/>
        <w:numPr>
          <w:ilvl w:val="0"/>
          <w:numId w:val="10"/>
        </w:numPr>
        <w:pBdr/>
        <w:spacing w:after="0"/>
        <w:ind w:firstLine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ротидія злочинності: виявлення, припинення та розкриття правопорушень;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8"/>
        <w:numPr>
          <w:ilvl w:val="0"/>
          <w:numId w:val="10"/>
        </w:numPr>
        <w:pBdr/>
        <w:spacing w:after="0"/>
        <w:ind w:firstLine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опомога особам: надання підтримки людям, які потребують </w:t>
      </w:r>
      <w:r>
        <w:rPr>
          <w:rFonts w:ascii="Times New Roman" w:hAnsi="Times New Roman" w:cs="Times New Roman"/>
          <w:sz w:val="28"/>
          <w:szCs w:val="28"/>
        </w:rPr>
        <w:t xml:space="preserve">її через надзвичайні ситуації, або особистих, економічних чи соціальних причин.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8"/>
        <w:pBdr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Протягом року зареєстровано 316 кримінальних правопорушень, з яких: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8"/>
        <w:pBdr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повідомлення про підозру -169, за видами: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8"/>
        <w:numPr>
          <w:ilvl w:val="0"/>
          <w:numId w:val="10"/>
        </w:numPr>
        <w:pBdr/>
        <w:spacing w:after="0"/>
        <w:ind w:firstLine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вбивства, повідомлено про підозру - 2;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8"/>
        <w:numPr>
          <w:ilvl w:val="0"/>
          <w:numId w:val="10"/>
        </w:numPr>
        <w:pBdr/>
        <w:spacing w:after="0"/>
        <w:ind w:firstLine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умисні тяжкі тілесні ушкодження, повідомлено про підозру – 4;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8"/>
        <w:numPr>
          <w:ilvl w:val="0"/>
          <w:numId w:val="10"/>
        </w:numPr>
        <w:pBdr/>
        <w:spacing w:after="0"/>
        <w:ind w:firstLine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легкі тілесні ушкодження, повідомлено про підозру – 32;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8"/>
        <w:numPr>
          <w:ilvl w:val="0"/>
          <w:numId w:val="10"/>
        </w:numPr>
        <w:pBdr/>
        <w:spacing w:after="0"/>
        <w:ind w:firstLine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крадіжки, повідомлено про підозру – 18;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8"/>
        <w:numPr>
          <w:ilvl w:val="0"/>
          <w:numId w:val="10"/>
        </w:numPr>
        <w:pBdr/>
        <w:spacing w:after="0"/>
        <w:ind w:firstLine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грабежі, повідомлено про підозру – 1;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8"/>
        <w:numPr>
          <w:ilvl w:val="0"/>
          <w:numId w:val="10"/>
        </w:numPr>
        <w:pBdr/>
        <w:spacing w:after="0"/>
        <w:ind w:firstLine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розбій, повідомлено про підозру – 1;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8"/>
        <w:numPr>
          <w:ilvl w:val="0"/>
          <w:numId w:val="10"/>
        </w:numPr>
        <w:pBdr/>
        <w:spacing w:after="0"/>
        <w:ind w:firstLine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незаконне поводження зі зброєю, повідомлено про підозру-14;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8"/>
        <w:numPr>
          <w:ilvl w:val="0"/>
          <w:numId w:val="10"/>
        </w:numPr>
        <w:pBdr/>
        <w:spacing w:after="0"/>
        <w:ind w:firstLine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незаконне заволодіння транспортним засобом, повідомлено про підозру – 3;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8"/>
        <w:numPr>
          <w:ilvl w:val="0"/>
          <w:numId w:val="10"/>
        </w:numPr>
        <w:pBdr/>
        <w:spacing w:after="0"/>
        <w:ind w:firstLine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збут наркотичних засобів, повідомлено про підозру -4;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8"/>
        <w:numPr>
          <w:ilvl w:val="0"/>
          <w:numId w:val="10"/>
        </w:numPr>
        <w:pBdr/>
        <w:spacing w:after="0"/>
        <w:ind w:firstLine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зберігання наркотиків, повідомлено про підозру – 12.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8"/>
        <w:pBdr/>
        <w:spacing w:after="0"/>
        <w:ind w:firstLine="708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Зареєстровано 13 повідомлень громадян, яких розглянуто поліцейськими офіцерами громади та дільничними офіцерами поліції – 640.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8"/>
        <w:pBdr/>
        <w:spacing w:after="0"/>
        <w:ind w:firstLine="708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Складено адміністративних матеріалів – 2261, по видам (з числа найбільш актуальних):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8"/>
        <w:numPr>
          <w:ilvl w:val="0"/>
          <w:numId w:val="10"/>
        </w:num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ст. 130 КУпАП – 180;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8"/>
        <w:numPr>
          <w:ilvl w:val="0"/>
          <w:numId w:val="10"/>
        </w:num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ст. 173-2 КУпАП – 139;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8"/>
        <w:numPr>
          <w:ilvl w:val="0"/>
          <w:numId w:val="10"/>
        </w:num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ст. 51 КУпАП – 21;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8"/>
        <w:numPr>
          <w:ilvl w:val="0"/>
          <w:numId w:val="10"/>
        </w:num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ст. 130 КУпАП – 180;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8"/>
        <w:numPr>
          <w:ilvl w:val="0"/>
          <w:numId w:val="10"/>
        </w:num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ст. 184 КУпАП – 21.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8"/>
        <w:pBdr/>
        <w:spacing w:after="0"/>
        <w:ind w:firstLine="72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Складено адміністративних матеріалів за порушення ПДР України (на мототранспорті) – 61, з яких 22 не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внолітні та 4 відносно батьків.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ВИСТУПИЛИ: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Шелудько С.В., Кравцов В.М., Палієнко Р.А., Невжинська О.Г., Грищенко В.К., Нерослик А.П., Івченко Ю.М. Стальниченко Ю.В.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</w:t>
      </w:r>
      <w:r>
        <w:rPr>
          <w:rFonts w:eastAsiaTheme="minorHAnsi"/>
          <w:sz w:val="28"/>
          <w:szCs w:val="28"/>
          <w:lang w:eastAsia="en-US"/>
        </w:rPr>
        <w:t xml:space="preserve">на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194 </w:t>
      </w:r>
      <w:r>
        <w:rPr>
          <w:rFonts w:ascii="Times New Roman" w:hAnsi="Times New Roman" w:cs="Times New Roman"/>
          <w:sz w:val="28"/>
          <w:szCs w:val="28"/>
        </w:rPr>
        <w:t xml:space="preserve">«Про стан законності, боротьби із злочинністю, охорони громадського порядку на території населених пунктів Менської міської територіальної громади за 2025 рік»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Стальниченка Ю.В.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pBdr/>
        <w:tabs>
          <w:tab w:val="left" w:leader="none" w:pos="4394"/>
        </w:tabs>
        <w:spacing w:after="0" w:afterAutospacing="0" w:before="0" w:beforeAutospacing="0"/>
        <w:ind/>
        <w:jc w:val="both"/>
        <w:rPr/>
      </w:pPr>
      <w:r>
        <w:rPr>
          <w:color w:val="000000"/>
          <w:sz w:val="28"/>
          <w:szCs w:val="28"/>
        </w:rPr>
        <w:t xml:space="preserve">Головуючий повідомив, що </w:t>
      </w:r>
      <w:r>
        <w:rPr>
          <w:rStyle w:val="971"/>
          <w:rFonts w:eastAsia="Arial"/>
          <w:color w:val="000000"/>
          <w:sz w:val="28"/>
          <w:szCs w:val="28"/>
        </w:rPr>
        <w:t xml:space="preserve">з </w:t>
      </w:r>
      <w:r>
        <w:rPr>
          <w:rStyle w:val="971"/>
          <w:rFonts w:eastAsia="Arial"/>
          <w:color w:val="000000"/>
          <w:sz w:val="28"/>
          <w:szCs w:val="28"/>
        </w:rPr>
        <w:t xml:space="preserve">метою</w:t>
      </w:r>
      <w:r>
        <w:rPr>
          <w:color w:val="333333"/>
          <w:sz w:val="22"/>
          <w:szCs w:val="22"/>
          <w:shd w:val="clear" w:color="auto" w:fill="ffffff"/>
        </w:rPr>
        <w:t xml:space="preserve"> </w:t>
      </w:r>
      <w:hyperlink w:tooltip="https://zakon.rada.gov.ua/laws/show/142-2025-%D0%BF#n19" w:anchor="n19" w:history="1">
        <w:r>
          <w:rPr>
            <w:rStyle w:val="948"/>
            <w:rFonts w:eastAsia="Arial"/>
            <w:color w:val="000000"/>
            <w:sz w:val="28"/>
            <w:szCs w:val="28"/>
            <w:u w:val="none"/>
            <w:shd w:val="clear" w:color="auto" w:fill="ffffff"/>
          </w:rPr>
          <w:t xml:space="preserve">реалізації експериментального проекту щодо нового будівництва, реконструкції, капітального ремонту, ремонту та інших інженерно-технічних заходів із захисту об’єктів критичної інфраструктури паливно-енергетичного сектору</w:t>
        </w:r>
      </w:hyperlink>
      <w:r>
        <w:rPr>
          <w:color w:val="000000"/>
          <w:sz w:val="28"/>
          <w:szCs w:val="28"/>
        </w:rPr>
        <w:t xml:space="preserve">, розглянувши лист Управління капітального будівництва Чернігівської обласної державної адміністрації від </w:t>
      </w:r>
      <w:r>
        <w:rPr>
          <w:color w:val="000000"/>
          <w:sz w:val="28"/>
          <w:szCs w:val="28"/>
        </w:rPr>
        <w:t xml:space="preserve">16.04.2026 року № 01-25/29дск, відповідно до п. 8 Порядку </w:t>
      </w:r>
      <w:r>
        <w:rPr>
          <w:color w:val="000000"/>
          <w:sz w:val="28"/>
          <w:szCs w:val="28"/>
          <w:shd w:val="clear" w:color="auto" w:fill="ffffff"/>
        </w:rPr>
        <w:t xml:space="preserve">реалізації експериментального проекту щодо нового будівництва, реконструкції, капітального ремонту, ремонту та інших інженерно-технічних заходів із захисту об’єктів кр</w:t>
      </w:r>
      <w:r>
        <w:rPr>
          <w:color w:val="000000"/>
          <w:sz w:val="28"/>
          <w:szCs w:val="28"/>
          <w:shd w:val="clear" w:color="auto" w:fill="ffffff"/>
        </w:rPr>
        <w:t xml:space="preserve">итичної інфраструктури паливно-енергетичного сектору, підсектору залізничного транспорту сектору транспорту і пошти, сектору систем життєзабезпечення критичної інфраструктури, затвердженого постановою Кабінету Міністрів України від 7 лютого 2025 року № 142</w:t>
      </w:r>
      <w:r>
        <w:rPr>
          <w:color w:val="000000"/>
          <w:sz w:val="28"/>
          <w:szCs w:val="28"/>
        </w:rPr>
        <w:t xml:space="preserve"> та керуючись ст. 26 Закону України «Про місцеве самоврядування в Україні» запропон</w:t>
      </w:r>
      <w:r>
        <w:rPr>
          <w:color w:val="000000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ва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 включити </w:t>
      </w:r>
      <w:r>
        <w:rPr>
          <w:color w:val="000000"/>
          <w:sz w:val="28"/>
          <w:szCs w:val="28"/>
        </w:rPr>
        <w:t xml:space="preserve">до</w:t>
      </w:r>
      <w:r>
        <w:rPr>
          <w:color w:val="000000"/>
          <w:sz w:val="28"/>
          <w:szCs w:val="28"/>
        </w:rPr>
        <w:t xml:space="preserve"> порядку денного питання </w:t>
      </w:r>
      <w:r>
        <w:rPr>
          <w:color w:val="000000"/>
          <w:sz w:val="28"/>
          <w:szCs w:val="28"/>
        </w:rPr>
        <w:t xml:space="preserve">275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</w:t>
      </w:r>
      <w:r>
        <w:rPr>
          <w:bCs/>
          <w:color w:val="000000"/>
          <w:sz w:val="28"/>
          <w:szCs w:val="28"/>
        </w:rPr>
        <w:t xml:space="preserve">Про надання погодження використання земельної ділянки</w:t>
      </w:r>
      <w:r>
        <w:rPr>
          <w:color w:val="000000"/>
          <w:sz w:val="28"/>
          <w:szCs w:val="28"/>
        </w:rPr>
        <w:t xml:space="preserve">».</w:t>
      </w:r>
      <w:r/>
    </w:p>
    <w:p>
      <w:pPr>
        <w:pStyle w:val="767"/>
        <w:pBdr/>
        <w:spacing w:after="0" w:before="0"/>
        <w:ind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ГОЛОСУВАЛИ: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66"/>
        <w:pBdr/>
        <w:tabs>
          <w:tab w:val="left" w:leader="none" w:pos="9361"/>
        </w:tabs>
        <w:spacing w:after="0" w:afterAutospacing="0" w:before="0" w:beforeAutospacing="0"/>
        <w:ind w:right="-1"/>
        <w:jc w:val="both"/>
        <w:rPr/>
      </w:pPr>
      <w:r>
        <w:rPr>
          <w:color w:val="000000"/>
          <w:sz w:val="28"/>
          <w:szCs w:val="28"/>
        </w:rPr>
        <w:t xml:space="preserve">«За» - 17, «Проти» - 0, «Утримались» - 0, Не голосували – 0</w:t>
      </w:r>
      <w:r/>
    </w:p>
    <w:p>
      <w:pPr>
        <w:pStyle w:val="966"/>
        <w:pBdr/>
        <w:tabs>
          <w:tab w:val="left" w:leader="none" w:pos="9361"/>
        </w:tabs>
        <w:spacing w:after="0" w:afterAutospacing="0" w:before="0" w:beforeAutospacing="0"/>
        <w:ind w:right="-1"/>
        <w:jc w:val="both"/>
        <w:rPr/>
      </w:pPr>
      <w:r>
        <w:rPr>
          <w:color w:val="000000"/>
          <w:sz w:val="28"/>
          <w:szCs w:val="28"/>
        </w:rPr>
        <w:t xml:space="preserve">ВИРІШИЛИ:</w:t>
      </w:r>
      <w:r/>
    </w:p>
    <w:p>
      <w:pPr>
        <w:pStyle w:val="966"/>
        <w:pBdr/>
        <w:tabs>
          <w:tab w:val="left" w:leader="none" w:pos="9361"/>
        </w:tabs>
        <w:spacing w:after="0" w:afterAutospacing="0" w:before="0" w:beforeAutospacing="0"/>
        <w:ind w:right="-1"/>
        <w:jc w:val="both"/>
        <w:rPr/>
      </w:pPr>
      <w:r>
        <w:rPr>
          <w:color w:val="000000"/>
          <w:sz w:val="28"/>
          <w:szCs w:val="28"/>
        </w:rPr>
        <w:t xml:space="preserve">Включити </w:t>
      </w:r>
      <w:r>
        <w:rPr>
          <w:color w:val="000000"/>
          <w:sz w:val="28"/>
          <w:szCs w:val="28"/>
        </w:rPr>
        <w:t xml:space="preserve">до</w:t>
      </w:r>
      <w:r>
        <w:rPr>
          <w:color w:val="000000"/>
          <w:sz w:val="28"/>
          <w:szCs w:val="28"/>
        </w:rPr>
        <w:t xml:space="preserve"> порядку денного питання </w:t>
      </w:r>
      <w:r>
        <w:rPr>
          <w:color w:val="000000"/>
          <w:sz w:val="28"/>
          <w:szCs w:val="28"/>
        </w:rPr>
        <w:t xml:space="preserve">275</w:t>
      </w:r>
      <w:r>
        <w:rPr>
          <w:color w:val="000000"/>
          <w:sz w:val="28"/>
          <w:szCs w:val="28"/>
        </w:rPr>
        <w:t xml:space="preserve"> «</w:t>
      </w:r>
      <w:r>
        <w:rPr>
          <w:bCs/>
          <w:color w:val="000000"/>
          <w:sz w:val="28"/>
          <w:szCs w:val="28"/>
        </w:rPr>
        <w:t xml:space="preserve">Про надання погодження </w:t>
      </w:r>
      <w:r>
        <w:rPr>
          <w:bCs/>
          <w:color w:val="000000"/>
          <w:sz w:val="28"/>
          <w:szCs w:val="28"/>
          <w:lang w:eastAsia="uk-UA"/>
        </w:rPr>
        <w:t xml:space="preserve">використання земельної ділянки</w:t>
      </w:r>
      <w:r>
        <w:rPr>
          <w:color w:val="000000"/>
          <w:sz w:val="28"/>
          <w:szCs w:val="28"/>
        </w:rPr>
        <w:t xml:space="preserve">».</w:t>
      </w:r>
      <w:r/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195.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Програми підтримки ветеранів війни, Захисників та Захисниць України, членів їх сімей загиблих(померлих) ветеранів війни, об’єднань ветеранів Менської міської територіальної громади на 2025-2027 роки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</w:rPr>
        <w:t xml:space="preserve">, а також </w:t>
      </w:r>
      <w:r>
        <w:rPr>
          <w:sz w:val="28"/>
          <w:szCs w:val="28"/>
        </w:rPr>
        <w:t xml:space="preserve">на засіданні </w:t>
      </w:r>
      <w:r>
        <w:rPr>
          <w:sz w:val="28"/>
          <w:szCs w:val="28"/>
        </w:rPr>
        <w:t xml:space="preserve">постійної депутатської комісії з питань </w:t>
      </w:r>
      <w:r>
        <w:rPr>
          <w:sz w:val="28"/>
          <w:szCs w:val="28"/>
        </w:rPr>
        <w:t xml:space="preserve">охорони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здоров’я, соціального захисту населення, освіти, культури, молоді, фізкультури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 спорту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195 </w:t>
      </w:r>
      <w:r>
        <w:rPr>
          <w:rFonts w:ascii="Times New Roman" w:hAnsi="Times New Roman" w:cs="Times New Roman"/>
          <w:sz w:val="28"/>
          <w:szCs w:val="28"/>
        </w:rPr>
        <w:t xml:space="preserve">«Про внесення змін до Програми підтримки ветеранів війни, Захисників та Захисниць України, членів їх сімей загиблих(померлих) ветеранів війни, об’єднань ветеранів Менської міської територіальної громади на 2025-2027 роки»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196.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Комплексної програми підтримки ветеранів ві</w:t>
      </w:r>
      <w:r>
        <w:rPr>
          <w:rFonts w:ascii="Times New Roman" w:hAnsi="Times New Roman" w:cs="Times New Roman"/>
          <w:sz w:val="28"/>
          <w:szCs w:val="28"/>
        </w:rPr>
        <w:t xml:space="preserve">йни, членів їх сімей, членів сімей загиблих (померлих) ветеранів війни, членів сімей загиблих (померлих) Захисників і Захисниць України, членів сімей особи, зниклої безвісти за особливих обставин  Менської міської територіальної громади на 2026 – 2028 роки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</w:t>
      </w:r>
      <w:r>
        <w:rPr>
          <w:sz w:val="28"/>
          <w:szCs w:val="28"/>
        </w:rPr>
        <w:t xml:space="preserve">комунального майна</w:t>
      </w:r>
      <w:r>
        <w:rPr>
          <w:sz w:val="28"/>
          <w:szCs w:val="28"/>
        </w:rPr>
        <w:t xml:space="preserve">, а також </w:t>
      </w:r>
      <w:r>
        <w:rPr>
          <w:sz w:val="28"/>
          <w:szCs w:val="28"/>
        </w:rPr>
        <w:t xml:space="preserve">на засіданні </w:t>
      </w:r>
      <w:r>
        <w:rPr>
          <w:sz w:val="28"/>
          <w:szCs w:val="28"/>
        </w:rPr>
        <w:t xml:space="preserve">постійної депутатської комісії з питань </w:t>
      </w:r>
      <w:r>
        <w:rPr>
          <w:sz w:val="28"/>
          <w:szCs w:val="28"/>
        </w:rPr>
        <w:t xml:space="preserve">охорони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здоров’я, соціального захисту населення, освіти, культури, молоді, фізкультури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 спорту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196 </w:t>
      </w:r>
      <w:r>
        <w:rPr>
          <w:rFonts w:ascii="Times New Roman" w:hAnsi="Times New Roman" w:cs="Times New Roman"/>
          <w:sz w:val="28"/>
          <w:szCs w:val="28"/>
        </w:rPr>
        <w:t xml:space="preserve">«Про затвердження Комплексної програми підтримки ветеранів війни, членів ї</w:t>
      </w:r>
      <w:r>
        <w:rPr>
          <w:rFonts w:ascii="Times New Roman" w:hAnsi="Times New Roman" w:cs="Times New Roman"/>
          <w:sz w:val="28"/>
          <w:szCs w:val="28"/>
        </w:rPr>
        <w:t xml:space="preserve">х сімей, членів сімей загиблих (померлих) ветеранів війни, членів сімей загиблих (померлих) Захисників і Захисниць України, членів сімей особи, зниклої безвісти за особливих обставин  Менської міської територіальної громади на 2026 – 2028 роки»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197.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Програми соціальної підтримки жителів Менської міської територіальної громади на 2025-2027 роки в новій редакції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</w:rPr>
        <w:t xml:space="preserve">, а також </w:t>
      </w:r>
      <w:r>
        <w:rPr>
          <w:sz w:val="28"/>
          <w:szCs w:val="28"/>
        </w:rPr>
        <w:t xml:space="preserve">на засіданні </w:t>
      </w:r>
      <w:r>
        <w:rPr>
          <w:sz w:val="28"/>
          <w:szCs w:val="28"/>
        </w:rPr>
        <w:t xml:space="preserve">постійної депутатської комісії з питань </w:t>
      </w:r>
      <w:r>
        <w:rPr>
          <w:sz w:val="28"/>
          <w:szCs w:val="28"/>
        </w:rPr>
        <w:t xml:space="preserve">охорони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здоров’я, соціального захисту населення, освіти, культури, молоді, фізкультури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 спорту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ВИСТУПИЛИ: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</w:rPr>
        <w:t xml:space="preserve"> 197</w:t>
      </w:r>
      <w:r>
        <w:rPr>
          <w:rFonts w:ascii="Times New Roman" w:hAnsi="Times New Roman" w:cs="Times New Roman"/>
          <w:sz w:val="28"/>
          <w:szCs w:val="28"/>
        </w:rPr>
        <w:t xml:space="preserve"> «Про внесення змін до Програми соціальної підтримки жителів Менської міської територіальної громади на 2025-2027 роки в новій редакції»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198.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Програми соціальної підтримки жителів Менської міської територіаль</w:t>
      </w:r>
      <w:r>
        <w:rPr>
          <w:rFonts w:ascii="Times New Roman" w:hAnsi="Times New Roman" w:cs="Times New Roman"/>
          <w:sz w:val="28"/>
          <w:szCs w:val="28"/>
        </w:rPr>
        <w:t xml:space="preserve">ної громади на 2026 – 2028 роки.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</w:rPr>
        <w:t xml:space="preserve">, а також </w:t>
      </w:r>
      <w:r>
        <w:rPr>
          <w:sz w:val="28"/>
          <w:szCs w:val="28"/>
        </w:rPr>
        <w:t xml:space="preserve">на засіданні </w:t>
      </w:r>
      <w:r>
        <w:rPr>
          <w:sz w:val="28"/>
          <w:szCs w:val="28"/>
        </w:rPr>
        <w:t xml:space="preserve">постійної депутатської комісії з питань </w:t>
      </w:r>
      <w:r>
        <w:rPr>
          <w:sz w:val="28"/>
          <w:szCs w:val="28"/>
        </w:rPr>
        <w:t xml:space="preserve">охорони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здоров’я, соціального захисту населення, освіти, культури, молоді, фізкультури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 спорту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</w:rPr>
        <w:t xml:space="preserve"> 198</w:t>
      </w:r>
      <w:r>
        <w:rPr>
          <w:rFonts w:ascii="Times New Roman" w:hAnsi="Times New Roman" w:cs="Times New Roman"/>
          <w:sz w:val="28"/>
          <w:szCs w:val="28"/>
        </w:rPr>
        <w:t xml:space="preserve"> «Про затвердження Програми соціальної підтримки жителів Менської міської територіальної громади на 2026 – 2028 роки 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199.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рішення 24 сесії Менської міської ради 8 скликання від 26 жовтня 2022 року № 357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</w:t>
      </w:r>
      <w:r>
        <w:rPr>
          <w:rFonts w:eastAsiaTheme="minorHAnsi"/>
          <w:sz w:val="28"/>
          <w:szCs w:val="28"/>
          <w:lang w:eastAsia="en-US"/>
        </w:rPr>
        <w:t xml:space="preserve">на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199 </w:t>
      </w:r>
      <w:r>
        <w:rPr>
          <w:rFonts w:ascii="Times New Roman" w:hAnsi="Times New Roman" w:cs="Times New Roman"/>
          <w:sz w:val="28"/>
          <w:szCs w:val="28"/>
        </w:rPr>
        <w:t xml:space="preserve">«Про внесення змін до рішення 24 сесії Менської міської ради 8 скликання від 26 жовтня 2022 року № 357»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200.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рішення 56 сесії Менської міської ради 8 скликання від 19 грудня 2024 року №729 «Про затвердження Програми «Розвитку комунального підприємства «Менакомунпослуга» Менської міської ради на 2025-2027 роки», зі змінами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</w:t>
      </w:r>
      <w:r>
        <w:rPr>
          <w:rFonts w:eastAsiaTheme="minorHAnsi"/>
          <w:sz w:val="28"/>
          <w:szCs w:val="28"/>
          <w:lang w:eastAsia="en-US"/>
        </w:rPr>
        <w:t xml:space="preserve">на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ВИСТУПИЛИ: Кравцов В.М.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200 </w:t>
      </w:r>
      <w:r>
        <w:rPr>
          <w:rFonts w:ascii="Times New Roman" w:hAnsi="Times New Roman" w:cs="Times New Roman"/>
          <w:sz w:val="28"/>
          <w:szCs w:val="28"/>
        </w:rPr>
        <w:t xml:space="preserve">«Про внесення змін до рішення 56 сесії Менської міської ради 8 скликання від 19 грудня 2024 року №729 «Про затвердження Програми «Розвитку комунального підприємства «Менакомунпослуга» Менської міської ради на 2025-2027 роки», зі змінами»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рішення 56 сесії Менсь</w:t>
      </w:r>
      <w:r>
        <w:rPr>
          <w:rFonts w:ascii="Times New Roman" w:hAnsi="Times New Roman" w:cs="Times New Roman"/>
          <w:sz w:val="28"/>
          <w:szCs w:val="28"/>
        </w:rPr>
        <w:t xml:space="preserve">кої міської ради 8 скликання від 19 грудня 2024 року №723 «Про затвердження Програми «Забезпечення питного водопостачання та заходів з реалізації очищення стічних вод на території населених пунктів Менської міської територіальної громади на 2025-2027 роки»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</w:t>
      </w:r>
      <w:r>
        <w:rPr>
          <w:rFonts w:eastAsiaTheme="minorHAnsi"/>
          <w:sz w:val="28"/>
          <w:szCs w:val="28"/>
          <w:lang w:eastAsia="en-US"/>
        </w:rPr>
        <w:t xml:space="preserve">на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201 </w:t>
      </w:r>
      <w:r>
        <w:rPr>
          <w:rFonts w:ascii="Times New Roman" w:hAnsi="Times New Roman" w:cs="Times New Roman"/>
          <w:sz w:val="28"/>
          <w:szCs w:val="28"/>
        </w:rPr>
        <w:t xml:space="preserve">«Про внесення змін до рішення 56 сесії Менської міської </w:t>
      </w:r>
      <w:r>
        <w:rPr>
          <w:rFonts w:ascii="Times New Roman" w:hAnsi="Times New Roman" w:cs="Times New Roman"/>
          <w:sz w:val="28"/>
          <w:szCs w:val="28"/>
        </w:rPr>
        <w:t xml:space="preserve">ради 8 скликання від 19 грудня 2024 року №723 «Про затвердження Програми «Забезпечення питного водопостачання та заходів з реалізації очищення стічних вод на території населених пунктів Менської міської територіальної громади на 2025-2027 роки»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рішення 56 сесії Менської міської ради 8 скликання від 19 грудня 2024 року №728 «Про затвердження Програми підтримки КП «Менакомунпослуга» Менської міської ради на 2025-2027 роки»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</w:t>
      </w:r>
      <w:r>
        <w:rPr>
          <w:rFonts w:eastAsiaTheme="minorHAnsi"/>
          <w:sz w:val="28"/>
          <w:szCs w:val="28"/>
          <w:lang w:eastAsia="en-US"/>
        </w:rPr>
        <w:t xml:space="preserve">на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202 </w:t>
      </w:r>
      <w:r>
        <w:rPr>
          <w:rFonts w:ascii="Times New Roman" w:hAnsi="Times New Roman" w:cs="Times New Roman"/>
          <w:sz w:val="28"/>
          <w:szCs w:val="28"/>
        </w:rPr>
        <w:t xml:space="preserve">«Про внесення змін до рішення 56 сесії Менської міської ради 8 скликання від 19 грудня 2024 року №728 «Про затвердження Програми підтримки КП «Менакомунпослуга» Менської міської ради на 2025-2027 роки»»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списання з балансу Менської міської ради майна непридатного до використання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</w:t>
      </w:r>
      <w:r>
        <w:rPr>
          <w:rFonts w:eastAsiaTheme="minorHAnsi"/>
          <w:sz w:val="28"/>
          <w:szCs w:val="28"/>
          <w:lang w:eastAsia="en-US"/>
        </w:rPr>
        <w:t xml:space="preserve">на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203 </w:t>
      </w:r>
      <w:r>
        <w:rPr>
          <w:rFonts w:ascii="Times New Roman" w:hAnsi="Times New Roman" w:cs="Times New Roman"/>
          <w:sz w:val="28"/>
          <w:szCs w:val="28"/>
        </w:rPr>
        <w:t xml:space="preserve">«Про списання з балансу Менської міської ради майна непридатного до використання»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204.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прийняття майна у комунальну власність Менської міської територіальної громади сонячної електростанції 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</w:t>
      </w:r>
      <w:r>
        <w:rPr>
          <w:rFonts w:eastAsiaTheme="minorHAnsi"/>
          <w:sz w:val="28"/>
          <w:szCs w:val="28"/>
          <w:lang w:eastAsia="en-US"/>
        </w:rPr>
        <w:t xml:space="preserve">на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 планування, фінансів, бюджету, </w:t>
      </w:r>
      <w:r>
        <w:rPr>
          <w:sz w:val="28"/>
          <w:szCs w:val="28"/>
        </w:rPr>
        <w:t xml:space="preserve">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204 </w:t>
      </w:r>
      <w:r>
        <w:rPr>
          <w:rFonts w:ascii="Times New Roman" w:hAnsi="Times New Roman" w:cs="Times New Roman"/>
          <w:sz w:val="28"/>
          <w:szCs w:val="28"/>
        </w:rPr>
        <w:t xml:space="preserve">«Про прийняття майна у комунальну власність Менської міської територіальної громади сонячної електростанції 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прийняття майна у комунальну власність Менської</w:t>
      </w:r>
      <w:r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Головуючий повідомив, що даний проєкт рішення був розглянутий на засіданні 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депутатами були внесені технічні правки в назві рішення.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Головуючий поставив на голосування даний проєкт рішення з технічними правками.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205 </w:t>
      </w:r>
      <w:r>
        <w:rPr>
          <w:rFonts w:ascii="Times New Roman" w:hAnsi="Times New Roman" w:cs="Times New Roman"/>
          <w:sz w:val="28"/>
          <w:szCs w:val="28"/>
        </w:rPr>
        <w:t xml:space="preserve">«Про прийняття майна у комунальну власність Менської міської територіальної громади» - ПРИЙНЯТО</w:t>
      </w:r>
      <w:r>
        <w:rPr>
          <w:rFonts w:ascii="Times New Roman" w:hAnsi="Times New Roman" w:cs="Times New Roman"/>
          <w:sz w:val="28"/>
          <w:szCs w:val="28"/>
        </w:rPr>
        <w:t xml:space="preserve"> з технічними правками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прийняття майна у комунальну власність Менської</w:t>
      </w:r>
      <w:r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</w:t>
      </w:r>
      <w:r>
        <w:rPr>
          <w:rFonts w:eastAsiaTheme="minorHAnsi"/>
          <w:sz w:val="28"/>
          <w:szCs w:val="28"/>
          <w:lang w:eastAsia="en-US"/>
        </w:rPr>
        <w:t xml:space="preserve">на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206 </w:t>
      </w:r>
      <w:r>
        <w:rPr>
          <w:rFonts w:ascii="Times New Roman" w:hAnsi="Times New Roman" w:cs="Times New Roman"/>
          <w:sz w:val="28"/>
          <w:szCs w:val="28"/>
        </w:rPr>
        <w:t xml:space="preserve">«Про прийняття майна у комунальну власність Менської міської територіальної громади 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207.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виключення майна з переліку об’єктів комунальної власності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Слово для доповіді має автор проекту: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</w:t>
      </w:r>
      <w:r>
        <w:rPr>
          <w:rFonts w:eastAsiaTheme="minorHAnsi"/>
          <w:sz w:val="28"/>
          <w:szCs w:val="28"/>
          <w:lang w:eastAsia="en-US"/>
        </w:rPr>
        <w:t xml:space="preserve">на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</w:t>
      </w:r>
      <w:r>
        <w:rPr>
          <w:sz w:val="28"/>
          <w:szCs w:val="28"/>
        </w:rPr>
        <w:t xml:space="preserve">комунального майна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207 </w:t>
      </w:r>
      <w:r>
        <w:rPr>
          <w:rFonts w:ascii="Times New Roman" w:hAnsi="Times New Roman" w:cs="Times New Roman"/>
          <w:sz w:val="28"/>
          <w:szCs w:val="28"/>
        </w:rPr>
        <w:t xml:space="preserve">«Про виключення майна з переліку об’єктів комунальної власності»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208.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передачу майна на праві узуфрукту Комунальному підприємству «Менакомунпослуга» 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</w:t>
      </w:r>
      <w:r>
        <w:rPr>
          <w:rFonts w:eastAsiaTheme="minorHAnsi"/>
          <w:sz w:val="28"/>
          <w:szCs w:val="28"/>
          <w:lang w:eastAsia="en-US"/>
        </w:rPr>
        <w:t xml:space="preserve">на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208 </w:t>
      </w:r>
      <w:r>
        <w:rPr>
          <w:rFonts w:ascii="Times New Roman" w:hAnsi="Times New Roman" w:cs="Times New Roman"/>
          <w:sz w:val="28"/>
          <w:szCs w:val="28"/>
        </w:rPr>
        <w:t xml:space="preserve">«Про передачу майна на праві узуфрукту Комунальному підприємству «Менакомунпослуга» Менської міської ради»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209.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передачу майна на праві узуфрукту Комунальному підприємству «Менакомунпослуга» 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</w:t>
      </w:r>
      <w:r>
        <w:rPr>
          <w:rFonts w:eastAsiaTheme="minorHAnsi"/>
          <w:sz w:val="28"/>
          <w:szCs w:val="28"/>
          <w:lang w:eastAsia="en-US"/>
        </w:rPr>
        <w:t xml:space="preserve">на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ВИСТУПИЛИ: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209 </w:t>
      </w:r>
      <w:r>
        <w:rPr>
          <w:rFonts w:ascii="Times New Roman" w:hAnsi="Times New Roman" w:cs="Times New Roman"/>
          <w:sz w:val="28"/>
          <w:szCs w:val="28"/>
        </w:rPr>
        <w:t xml:space="preserve">«Про передачу майна на праві узуфрукту Комунальному підприємству «Менакомунпослуга» Менської міської ради»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прийняття майна у комунальну власність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</w:rPr>
        <w:t xml:space="preserve">, а також </w:t>
      </w:r>
      <w:r>
        <w:rPr>
          <w:sz w:val="28"/>
          <w:szCs w:val="28"/>
        </w:rPr>
        <w:t xml:space="preserve">на засіданні </w:t>
      </w:r>
      <w:r>
        <w:rPr>
          <w:sz w:val="28"/>
          <w:szCs w:val="28"/>
        </w:rPr>
        <w:t xml:space="preserve">постійної депутатської комісії з питань </w:t>
      </w:r>
      <w:r>
        <w:rPr>
          <w:sz w:val="28"/>
          <w:szCs w:val="28"/>
        </w:rPr>
        <w:t xml:space="preserve">охорони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здоров’я, соціального захисту населення, освіти, культури, молоді, </w:t>
      </w:r>
      <w:r>
        <w:rPr>
          <w:sz w:val="28"/>
          <w:szCs w:val="28"/>
        </w:rPr>
        <w:t xml:space="preserve">фізкультури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 спорту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210 </w:t>
      </w:r>
      <w:r>
        <w:rPr>
          <w:rFonts w:ascii="Times New Roman" w:hAnsi="Times New Roman" w:cs="Times New Roman"/>
          <w:sz w:val="28"/>
          <w:szCs w:val="28"/>
        </w:rPr>
        <w:t xml:space="preserve">«Про прийняття майна у комунальну власність Менської міської територіальної громади»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211.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виконання Програми  охорони та збереження культурної спадщини на території Менської міської територіальної громади на 2025-2027 роки за 2025 рік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</w:rPr>
        <w:t xml:space="preserve">, а також </w:t>
      </w:r>
      <w:r>
        <w:rPr>
          <w:sz w:val="28"/>
          <w:szCs w:val="28"/>
        </w:rPr>
        <w:t xml:space="preserve">на засіданні </w:t>
      </w:r>
      <w:r>
        <w:rPr>
          <w:sz w:val="28"/>
          <w:szCs w:val="28"/>
        </w:rPr>
        <w:t xml:space="preserve">постійної депутатської комісії з питань </w:t>
      </w:r>
      <w:r>
        <w:rPr>
          <w:sz w:val="28"/>
          <w:szCs w:val="28"/>
        </w:rPr>
        <w:t xml:space="preserve">охорони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здоров’я, соціального захисту населення, освіти, культури, молоді, фізкультури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 спорту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</w:rPr>
        <w:t xml:space="preserve"> 211</w:t>
      </w:r>
      <w:r>
        <w:rPr>
          <w:rFonts w:ascii="Times New Roman" w:hAnsi="Times New Roman" w:cs="Times New Roman"/>
          <w:sz w:val="28"/>
          <w:szCs w:val="28"/>
        </w:rPr>
        <w:t xml:space="preserve"> «Про виконання Програми  охорони та збереження культурної спадщини на території Менської міської територіальної громади на 2025-2027 роки за 2025 рік»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212.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виконання Програми розвитку культури Менської міської територіальної громади на 2025-2027 роки за 12 місяців 2025 року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</w:rPr>
        <w:t xml:space="preserve">, а також </w:t>
      </w:r>
      <w:r>
        <w:rPr>
          <w:sz w:val="28"/>
          <w:szCs w:val="28"/>
        </w:rPr>
        <w:t xml:space="preserve">на засіданні </w:t>
      </w:r>
      <w:r>
        <w:rPr>
          <w:sz w:val="28"/>
          <w:szCs w:val="28"/>
        </w:rPr>
        <w:t xml:space="preserve">постійної депутатської комісії з питань </w:t>
      </w:r>
      <w:r>
        <w:rPr>
          <w:sz w:val="28"/>
          <w:szCs w:val="28"/>
        </w:rPr>
        <w:t xml:space="preserve">охорони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здоров’я, соціального захисту населення, освіти, культури, молоді, фізкультури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 спорту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212 </w:t>
      </w:r>
      <w:r>
        <w:rPr>
          <w:rFonts w:ascii="Times New Roman" w:hAnsi="Times New Roman" w:cs="Times New Roman"/>
          <w:sz w:val="28"/>
          <w:szCs w:val="28"/>
        </w:rPr>
        <w:t xml:space="preserve">«Про виконання Програми розвитку культури Менської міської територіальної громади на 2025-2027 роки за 12 місяців 2025 року»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213.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рішення 56 сесії Менської міської ради 8 скликання від 19 грудня 2024 року № 736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</w:rPr>
        <w:t xml:space="preserve">, а також </w:t>
      </w:r>
      <w:r>
        <w:rPr>
          <w:sz w:val="28"/>
          <w:szCs w:val="28"/>
        </w:rPr>
        <w:t xml:space="preserve">на засіданні </w:t>
      </w:r>
      <w:r>
        <w:rPr>
          <w:sz w:val="28"/>
          <w:szCs w:val="28"/>
        </w:rPr>
        <w:t xml:space="preserve">постійної депутатської комісії з питань </w:t>
      </w:r>
      <w:r>
        <w:rPr>
          <w:sz w:val="28"/>
          <w:szCs w:val="28"/>
        </w:rPr>
        <w:t xml:space="preserve">охорони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здоров’я, соціального захисту населення, освіти, культури, молоді, фізкультури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 спорту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</w:rPr>
        <w:t xml:space="preserve"> 213</w:t>
      </w:r>
      <w:r>
        <w:rPr>
          <w:rFonts w:ascii="Times New Roman" w:hAnsi="Times New Roman" w:cs="Times New Roman"/>
          <w:sz w:val="28"/>
          <w:szCs w:val="28"/>
        </w:rPr>
        <w:t xml:space="preserve"> «Про внесення змін до рішення 56 сесії Менської міської ради 8 скликання від 19 грудня 2024 року № 736»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214.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виконання Програми “Молодь Менської громади” на 2025-2027 роки за 12 місяців 2025 року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</w:rPr>
        <w:t xml:space="preserve">, а також </w:t>
      </w:r>
      <w:r>
        <w:rPr>
          <w:sz w:val="28"/>
          <w:szCs w:val="28"/>
        </w:rPr>
        <w:t xml:space="preserve">на засіданні </w:t>
      </w:r>
      <w:r>
        <w:rPr>
          <w:sz w:val="28"/>
          <w:szCs w:val="28"/>
        </w:rPr>
        <w:t xml:space="preserve">постійної депутатської комісії з питань </w:t>
      </w:r>
      <w:r>
        <w:rPr>
          <w:sz w:val="28"/>
          <w:szCs w:val="28"/>
        </w:rPr>
        <w:t xml:space="preserve">охорони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здоров’я, соціального захисту населення, освіти, культури, молоді, фізкультури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 спорту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214 </w:t>
      </w:r>
      <w:r>
        <w:rPr>
          <w:rFonts w:ascii="Times New Roman" w:hAnsi="Times New Roman" w:cs="Times New Roman"/>
          <w:sz w:val="28"/>
          <w:szCs w:val="28"/>
        </w:rPr>
        <w:t xml:space="preserve">«Про виконання Програми “Молодь Менської громади” на 2025-2027 роки за 12 місяців 2025 року»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215.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втрату чинності рішення Менської міської ради від 30 липня 2021 року №396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</w:t>
      </w:r>
      <w:r>
        <w:rPr>
          <w:rFonts w:eastAsiaTheme="minorHAnsi"/>
          <w:sz w:val="28"/>
          <w:szCs w:val="28"/>
          <w:lang w:eastAsia="en-US"/>
        </w:rPr>
        <w:t xml:space="preserve">на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</w:rPr>
        <w:t xml:space="preserve"> 215</w:t>
      </w:r>
      <w:r>
        <w:rPr>
          <w:rFonts w:ascii="Times New Roman" w:hAnsi="Times New Roman" w:cs="Times New Roman"/>
          <w:sz w:val="28"/>
          <w:szCs w:val="28"/>
        </w:rPr>
        <w:t xml:space="preserve"> «Про втрату чинності рішення Менської міської ради від 30 липня 2021 року №396»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216.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рішення Менської міської ради від 22 жовтня 2025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616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</w:t>
      </w:r>
      <w:r>
        <w:rPr>
          <w:rFonts w:eastAsiaTheme="minorHAnsi"/>
          <w:sz w:val="28"/>
          <w:szCs w:val="28"/>
          <w:lang w:eastAsia="en-US"/>
        </w:rPr>
        <w:t xml:space="preserve">на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216 </w:t>
      </w:r>
      <w:r>
        <w:rPr>
          <w:rFonts w:ascii="Times New Roman" w:hAnsi="Times New Roman" w:cs="Times New Roman"/>
          <w:sz w:val="28"/>
          <w:szCs w:val="28"/>
        </w:rPr>
        <w:t xml:space="preserve">«Про внесення змін до рішення Менської міської ради від 22 жовтня 2025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616»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217.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рішення Менської міської ради від 18 грудня 2025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802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</w:t>
      </w:r>
      <w:r>
        <w:rPr>
          <w:rFonts w:eastAsiaTheme="minorHAnsi"/>
          <w:sz w:val="28"/>
          <w:szCs w:val="28"/>
          <w:lang w:eastAsia="en-US"/>
        </w:rPr>
        <w:t xml:space="preserve">на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217 </w:t>
      </w:r>
      <w:r>
        <w:rPr>
          <w:rFonts w:ascii="Times New Roman" w:hAnsi="Times New Roman" w:cs="Times New Roman"/>
          <w:sz w:val="28"/>
          <w:szCs w:val="28"/>
        </w:rPr>
        <w:t xml:space="preserve">«Про внесення змін до рішення Менської міської ради від 18 грудня 2025 року №802»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218.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погодження безоплатної передачі автомобіля з комунальної власності Менської міської територіальної громади у державну власність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</w:t>
      </w:r>
      <w:r>
        <w:rPr>
          <w:rFonts w:eastAsiaTheme="minorHAnsi"/>
          <w:sz w:val="28"/>
          <w:szCs w:val="28"/>
          <w:lang w:eastAsia="en-US"/>
        </w:rPr>
        <w:t xml:space="preserve">на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218 </w:t>
      </w:r>
      <w:r>
        <w:rPr>
          <w:rFonts w:ascii="Times New Roman" w:hAnsi="Times New Roman" w:cs="Times New Roman"/>
          <w:sz w:val="28"/>
          <w:szCs w:val="28"/>
        </w:rPr>
        <w:t xml:space="preserve">«Про погодження безоплатної передачі автомобіля з комунальної власності Менської міської територіальної громади у державну власність»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219.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Структури та загальної чисельності КУ «Менський територіальний центр надання соціальних послуг» Менської  міської  ради  в  новій редакції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 планування, фінансів, бюджету, </w:t>
      </w:r>
      <w:r>
        <w:rPr>
          <w:sz w:val="28"/>
          <w:szCs w:val="28"/>
        </w:rPr>
        <w:t xml:space="preserve">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</w:rPr>
        <w:t xml:space="preserve">, а також </w:t>
      </w:r>
      <w:r>
        <w:rPr>
          <w:sz w:val="28"/>
          <w:szCs w:val="28"/>
        </w:rPr>
        <w:t xml:space="preserve">на засіданні </w:t>
      </w:r>
      <w:r>
        <w:rPr>
          <w:sz w:val="28"/>
          <w:szCs w:val="28"/>
        </w:rPr>
        <w:t xml:space="preserve">постійної депутатської комісії з питань </w:t>
      </w:r>
      <w:r>
        <w:rPr>
          <w:sz w:val="28"/>
          <w:szCs w:val="28"/>
        </w:rPr>
        <w:t xml:space="preserve">охорони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здоров’я, соціального захисту населення, освіти, культури, молоді, фізкультури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 спорту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219 </w:t>
      </w:r>
      <w:r>
        <w:rPr>
          <w:rFonts w:ascii="Times New Roman" w:hAnsi="Times New Roman" w:cs="Times New Roman"/>
          <w:sz w:val="28"/>
          <w:szCs w:val="28"/>
        </w:rPr>
        <w:t xml:space="preserve">«Про затвердження Структури та загальної чисельності КУ «Менський територіальний центр надання соціальних послуг» Менської  міської  ради  в  новій редакції»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220.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прийняття у комунальну власність Менської міської територіальної громади майна та передачу майна  КУ Менський територіальний центр НСП 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</w:rPr>
        <w:t xml:space="preserve">, а також </w:t>
      </w:r>
      <w:r>
        <w:rPr>
          <w:sz w:val="28"/>
          <w:szCs w:val="28"/>
        </w:rPr>
        <w:t xml:space="preserve">на засіданні </w:t>
      </w:r>
      <w:r>
        <w:rPr>
          <w:sz w:val="28"/>
          <w:szCs w:val="28"/>
        </w:rPr>
        <w:t xml:space="preserve">постійної депутатської комісії з питань </w:t>
      </w:r>
      <w:r>
        <w:rPr>
          <w:sz w:val="28"/>
          <w:szCs w:val="28"/>
        </w:rPr>
        <w:t xml:space="preserve">охорони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здоров’я, соціального захисту населення, освіти, культури, молоді, фізкультури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 спорту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220 </w:t>
      </w:r>
      <w:r>
        <w:rPr>
          <w:rFonts w:ascii="Times New Roman" w:hAnsi="Times New Roman" w:cs="Times New Roman"/>
          <w:sz w:val="28"/>
          <w:szCs w:val="28"/>
        </w:rPr>
        <w:t xml:space="preserve">«Про прийняття у комунальну власність Менської міської територіальної громади майна та передачу майна  КУ Менський територіальний центр НСП Менської міської ради»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221.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продовження договору оренди з ТОВ «Менський комунальник»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</w:t>
      </w:r>
      <w:r>
        <w:rPr>
          <w:rFonts w:eastAsiaTheme="minorHAnsi"/>
          <w:sz w:val="28"/>
          <w:szCs w:val="28"/>
          <w:lang w:eastAsia="en-US"/>
        </w:rPr>
        <w:t xml:space="preserve">на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221 </w:t>
      </w:r>
      <w:r>
        <w:rPr>
          <w:rFonts w:ascii="Times New Roman" w:hAnsi="Times New Roman" w:cs="Times New Roman"/>
          <w:sz w:val="28"/>
          <w:szCs w:val="28"/>
        </w:rPr>
        <w:t xml:space="preserve">«Про продовження договору оренди з ТОВ «Менський комунальник»»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222.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схвалення проєкту Договору про співробітництво територіальних громад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</w:rPr>
        <w:t xml:space="preserve">, а також </w:t>
      </w:r>
      <w:r>
        <w:rPr>
          <w:sz w:val="28"/>
          <w:szCs w:val="28"/>
        </w:rPr>
        <w:t xml:space="preserve">на засіданні </w:t>
      </w:r>
      <w:r>
        <w:rPr>
          <w:sz w:val="28"/>
          <w:szCs w:val="28"/>
        </w:rPr>
        <w:t xml:space="preserve">постійної депутатської комісії з питань </w:t>
      </w:r>
      <w:r>
        <w:rPr>
          <w:sz w:val="28"/>
          <w:szCs w:val="28"/>
        </w:rPr>
        <w:t xml:space="preserve">охорони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здоров’я, соціального захисту населення, освіти, культури, молоді, фізкультури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 спорту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</w:rPr>
        <w:t xml:space="preserve"> 222</w:t>
      </w:r>
      <w:r>
        <w:rPr>
          <w:rFonts w:ascii="Times New Roman" w:hAnsi="Times New Roman" w:cs="Times New Roman"/>
          <w:sz w:val="28"/>
          <w:szCs w:val="28"/>
        </w:rPr>
        <w:t xml:space="preserve"> «Про схвалення проєкту Договору про співробітництво територіальних громад»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223.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виконання Програми надання одноразової допомоги дітям-сиротам і дітям, позбавленим батьківського піклування, після досягнення 18-річного віку на 2025-2027 роки за 3 місяці 2026 року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</w:rPr>
        <w:t xml:space="preserve">, а також </w:t>
      </w:r>
      <w:r>
        <w:rPr>
          <w:sz w:val="28"/>
          <w:szCs w:val="28"/>
        </w:rPr>
        <w:t xml:space="preserve">на засіданні </w:t>
      </w:r>
      <w:r>
        <w:rPr>
          <w:sz w:val="28"/>
          <w:szCs w:val="28"/>
        </w:rPr>
        <w:t xml:space="preserve">постійної депутатської комісії з питань </w:t>
      </w:r>
      <w:r>
        <w:rPr>
          <w:sz w:val="28"/>
          <w:szCs w:val="28"/>
        </w:rPr>
        <w:t xml:space="preserve">охорони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здоров’я, соціального захисту населення, освіти, культури, молоді, фізкультури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 спорту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223 </w:t>
      </w:r>
      <w:r>
        <w:rPr>
          <w:rFonts w:ascii="Times New Roman" w:hAnsi="Times New Roman" w:cs="Times New Roman"/>
          <w:sz w:val="28"/>
          <w:szCs w:val="28"/>
        </w:rPr>
        <w:t xml:space="preserve">«Про виконання Програми надання одноразової допомоги дітям-сиротам і дітям, позбавленим батьківського піклування, після досягнення 18-річного віку на 2025-2027 роки за 3 місяці 2026 року»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224.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виконання Програми    організації харчування дітей в закладах загальної середньої освіти Менської міської ради на 2025-2027  роки за 3 місяці 2026 року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</w:rPr>
        <w:t xml:space="preserve">, а також </w:t>
      </w:r>
      <w:r>
        <w:rPr>
          <w:sz w:val="28"/>
          <w:szCs w:val="28"/>
        </w:rPr>
        <w:t xml:space="preserve">на засіданні </w:t>
      </w:r>
      <w:r>
        <w:rPr>
          <w:sz w:val="28"/>
          <w:szCs w:val="28"/>
        </w:rPr>
        <w:t xml:space="preserve">постійної депутатської комісії з питань </w:t>
      </w:r>
      <w:r>
        <w:rPr>
          <w:sz w:val="28"/>
          <w:szCs w:val="28"/>
        </w:rPr>
        <w:t xml:space="preserve">охорони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здоров’я, соціального захисту населення, освіти, культури, молоді, фізкультури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 спорту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</w:rPr>
        <w:t xml:space="preserve"> 224</w:t>
      </w:r>
      <w:r>
        <w:rPr>
          <w:rFonts w:ascii="Times New Roman" w:hAnsi="Times New Roman" w:cs="Times New Roman"/>
          <w:sz w:val="28"/>
          <w:szCs w:val="28"/>
        </w:rPr>
        <w:t xml:space="preserve"> «Про виконання Програми    організації харчування дітей в закладах загальної середньої освіти Менської міської ради на 2025-2027  роки за 3 місяці 2026 року»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225.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виконання Програми підтримки та розвитку обдарованої учнівської молоді та творчих педагогів на 2025 – 2027 роки за 3 місяці 2026 року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</w:rPr>
        <w:t xml:space="preserve">, а також </w:t>
      </w:r>
      <w:r>
        <w:rPr>
          <w:sz w:val="28"/>
          <w:szCs w:val="28"/>
        </w:rPr>
        <w:t xml:space="preserve">на засіданні </w:t>
      </w:r>
      <w:r>
        <w:rPr>
          <w:sz w:val="28"/>
          <w:szCs w:val="28"/>
        </w:rPr>
        <w:t xml:space="preserve">постійної депутатської комісії з питань </w:t>
      </w:r>
      <w:r>
        <w:rPr>
          <w:sz w:val="28"/>
          <w:szCs w:val="28"/>
        </w:rPr>
        <w:t xml:space="preserve">охорони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здоров’я, соціального захисту населення, освіти, культури, молоді, фізкультури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 спорту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225 </w:t>
      </w:r>
      <w:r>
        <w:rPr>
          <w:rFonts w:ascii="Times New Roman" w:hAnsi="Times New Roman" w:cs="Times New Roman"/>
          <w:sz w:val="28"/>
          <w:szCs w:val="28"/>
        </w:rPr>
        <w:t xml:space="preserve">«Про виконання Програми підтримки та розвитку обдарованої учнівської молоді та творчих педагогів на 2025 – 2027 роки за 3 місяці 2026 року»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226.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виконання Програми організації харчування дітей в закладах дошкільної освіти Менської міської ради на 2025-2027 роки за 3 місяці 2026 року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</w:rPr>
        <w:t xml:space="preserve">, а також </w:t>
      </w:r>
      <w:r>
        <w:rPr>
          <w:sz w:val="28"/>
          <w:szCs w:val="28"/>
        </w:rPr>
        <w:t xml:space="preserve">на засіданні </w:t>
      </w:r>
      <w:r>
        <w:rPr>
          <w:sz w:val="28"/>
          <w:szCs w:val="28"/>
        </w:rPr>
        <w:t xml:space="preserve">постійної депутатської комісії з питань </w:t>
      </w:r>
      <w:r>
        <w:rPr>
          <w:sz w:val="28"/>
          <w:szCs w:val="28"/>
        </w:rPr>
        <w:t xml:space="preserve">охорони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здоров’я, соціального захисту населення, освіти, культури, молоді, фізкультури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 спорту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226 </w:t>
      </w:r>
      <w:r>
        <w:rPr>
          <w:rFonts w:ascii="Times New Roman" w:hAnsi="Times New Roman" w:cs="Times New Roman"/>
          <w:sz w:val="28"/>
          <w:szCs w:val="28"/>
        </w:rPr>
        <w:t xml:space="preserve">«Про виконання Програми організації харчування дітей в закладах дошкільної освіти Менської міської ради на 2025-2027 роки за 3 місяці 2026 року»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227.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ро прийняття у комунальну власність Менської міської територіальної громади печі пароконвекційної (пароконвектомата) на 6 рівнів бойлерного типу Mychef Cookmaster CME6100D, плити електричної на 4 конфорки RM Gastro Плита SPF 80 E та овочерізки Fimar TV2500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 планування, фінансів, бюджету, </w:t>
      </w:r>
      <w:r>
        <w:rPr>
          <w:sz w:val="28"/>
          <w:szCs w:val="28"/>
        </w:rPr>
        <w:t xml:space="preserve">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</w:rPr>
        <w:t xml:space="preserve">, а також </w:t>
      </w:r>
      <w:r>
        <w:rPr>
          <w:sz w:val="28"/>
          <w:szCs w:val="28"/>
        </w:rPr>
        <w:t xml:space="preserve">на засіданні </w:t>
      </w:r>
      <w:r>
        <w:rPr>
          <w:sz w:val="28"/>
          <w:szCs w:val="28"/>
        </w:rPr>
        <w:t xml:space="preserve">постійної депутатської комісії з питань </w:t>
      </w:r>
      <w:r>
        <w:rPr>
          <w:sz w:val="28"/>
          <w:szCs w:val="28"/>
        </w:rPr>
        <w:t xml:space="preserve">охорони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здоров’я, соціального захисту населення, освіти, культури, молоді, фізкультури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 спорту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227 </w:t>
      </w:r>
      <w:r>
        <w:rPr>
          <w:rFonts w:ascii="Times New Roman" w:hAnsi="Times New Roman" w:cs="Times New Roman"/>
          <w:sz w:val="28"/>
          <w:szCs w:val="28"/>
        </w:rPr>
        <w:t xml:space="preserve">«Про прийняття </w:t>
      </w:r>
      <w:r>
        <w:rPr>
          <w:rFonts w:ascii="Times New Roman" w:hAnsi="Times New Roman" w:cs="Times New Roman"/>
          <w:sz w:val="28"/>
          <w:szCs w:val="28"/>
        </w:rPr>
        <w:t xml:space="preserve">у комунальну власність Менської міської територіальної громади печі пароконвекційної (пароконвектомата) на 6 рівнів бойлерного типу Mychef Cookmaster CME6100D, плити електричної на 4 конфорки RM Gastro Плита SPF 80 E та овочерізки Fimar TV2500»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228.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 виконання  Програми   національно-патріотичного виховання на 2025 – 2027  роки за 3 місяці 2026 року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</w:rPr>
        <w:t xml:space="preserve">, а також </w:t>
      </w:r>
      <w:r>
        <w:rPr>
          <w:sz w:val="28"/>
          <w:szCs w:val="28"/>
        </w:rPr>
        <w:t xml:space="preserve">на засіданні </w:t>
      </w:r>
      <w:r>
        <w:rPr>
          <w:sz w:val="28"/>
          <w:szCs w:val="28"/>
        </w:rPr>
        <w:t xml:space="preserve">постійної депутатської комісії з питань </w:t>
      </w:r>
      <w:r>
        <w:rPr>
          <w:sz w:val="28"/>
          <w:szCs w:val="28"/>
        </w:rPr>
        <w:t xml:space="preserve">охорони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здоров’я, соціального захисту населення, освіти, культури, молоді, фізкультури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 спорту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228 </w:t>
      </w:r>
      <w:r>
        <w:rPr>
          <w:rFonts w:ascii="Times New Roman" w:hAnsi="Times New Roman" w:cs="Times New Roman"/>
          <w:sz w:val="28"/>
          <w:szCs w:val="28"/>
        </w:rPr>
        <w:t xml:space="preserve">«Про  виконання  Програми   національно-патріотичного виховання на 2025 – 2027  роки за 3 місяці 2026 року»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229.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виконання Програми    розвитку    позашкільної    освіти   на  2025-2027  роки за 3 місяці 2026 року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</w:rPr>
        <w:t xml:space="preserve">, а також </w:t>
      </w:r>
      <w:r>
        <w:rPr>
          <w:sz w:val="28"/>
          <w:szCs w:val="28"/>
        </w:rPr>
        <w:t xml:space="preserve">на засіданні </w:t>
      </w:r>
      <w:r>
        <w:rPr>
          <w:sz w:val="28"/>
          <w:szCs w:val="28"/>
        </w:rPr>
        <w:t xml:space="preserve">постійної депутатської комісії з питань </w:t>
      </w:r>
      <w:r>
        <w:rPr>
          <w:sz w:val="28"/>
          <w:szCs w:val="28"/>
        </w:rPr>
        <w:t xml:space="preserve">охорони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здоров’я, соціального захисту населення, освіти, культури, молоді, фізкультури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 спорту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229 </w:t>
      </w:r>
      <w:r>
        <w:rPr>
          <w:rFonts w:ascii="Times New Roman" w:hAnsi="Times New Roman" w:cs="Times New Roman"/>
          <w:sz w:val="28"/>
          <w:szCs w:val="28"/>
        </w:rPr>
        <w:t xml:space="preserve">«Про виконання Програми    розвитку    позашкільної    освіти   на  2025-2027  роки за 3 місяці 2026 року»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230.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виконання Програми розвитку фізичної культури і спорту в закладах освіти на 2025 – 2027 роки за 3 місяці 2026 року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</w:rPr>
        <w:t xml:space="preserve">, а також </w:t>
      </w:r>
      <w:r>
        <w:rPr>
          <w:sz w:val="28"/>
          <w:szCs w:val="28"/>
        </w:rPr>
        <w:t xml:space="preserve">на засіданні </w:t>
      </w:r>
      <w:r>
        <w:rPr>
          <w:sz w:val="28"/>
          <w:szCs w:val="28"/>
        </w:rPr>
        <w:t xml:space="preserve">постійної депутатської комісії з питань </w:t>
      </w:r>
      <w:r>
        <w:rPr>
          <w:sz w:val="28"/>
          <w:szCs w:val="28"/>
        </w:rPr>
        <w:t xml:space="preserve">охорони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здоров’я, соціального захисту населення, освіти, культури, молоді, фізкультури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 спорту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</w:rPr>
        <w:t xml:space="preserve"> 230</w:t>
      </w:r>
      <w:r>
        <w:rPr>
          <w:rFonts w:ascii="Times New Roman" w:hAnsi="Times New Roman" w:cs="Times New Roman"/>
          <w:sz w:val="28"/>
          <w:szCs w:val="28"/>
        </w:rPr>
        <w:t xml:space="preserve"> «Про виконання Програми розвитку фізичної культури і спорту в закладах освіти на 2025 – 2027 роки за 3 місяці 2026 року»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231.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узуфрукт комунального майна Комунальної установи «Менський інклюзивно-ресурсний центр» 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</w:rPr>
        <w:t xml:space="preserve">, а також </w:t>
      </w:r>
      <w:r>
        <w:rPr>
          <w:sz w:val="28"/>
          <w:szCs w:val="28"/>
        </w:rPr>
        <w:t xml:space="preserve">на засіданні </w:t>
      </w:r>
      <w:r>
        <w:rPr>
          <w:sz w:val="28"/>
          <w:szCs w:val="28"/>
        </w:rPr>
        <w:t xml:space="preserve">постійної депутатської комісії з питань </w:t>
      </w:r>
      <w:r>
        <w:rPr>
          <w:sz w:val="28"/>
          <w:szCs w:val="28"/>
        </w:rPr>
        <w:t xml:space="preserve">охорони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здоров’я, соціального захисту населення, освіти, культури, молоді, фізкультури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 спорту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231 </w:t>
      </w:r>
      <w:r>
        <w:rPr>
          <w:rFonts w:ascii="Times New Roman" w:hAnsi="Times New Roman" w:cs="Times New Roman"/>
          <w:sz w:val="28"/>
          <w:szCs w:val="28"/>
        </w:rPr>
        <w:t xml:space="preserve">«Про узуфрукт комунального майна Комунальної установи «Менський інклюзивно-ресурсний центр» Менської міської ради»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232.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узуфрукт комунального майна Дягівського закладу загальної середньої освіти І-ІІІ ступенів 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</w:rPr>
        <w:t xml:space="preserve">, а також </w:t>
      </w:r>
      <w:r>
        <w:rPr>
          <w:sz w:val="28"/>
          <w:szCs w:val="28"/>
        </w:rPr>
        <w:t xml:space="preserve">на засіданні </w:t>
      </w:r>
      <w:r>
        <w:rPr>
          <w:sz w:val="28"/>
          <w:szCs w:val="28"/>
        </w:rPr>
        <w:t xml:space="preserve">постійної депутатської комісії з питань </w:t>
      </w:r>
      <w:r>
        <w:rPr>
          <w:sz w:val="28"/>
          <w:szCs w:val="28"/>
        </w:rPr>
        <w:t xml:space="preserve">охорони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здоров’я, соціального захисту населення, освіти, культури, молоді, фізкультури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 спорту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</w:rPr>
        <w:t xml:space="preserve"> 232</w:t>
      </w:r>
      <w:r>
        <w:rPr>
          <w:rFonts w:ascii="Times New Roman" w:hAnsi="Times New Roman" w:cs="Times New Roman"/>
          <w:sz w:val="28"/>
          <w:szCs w:val="28"/>
        </w:rPr>
        <w:t xml:space="preserve"> «Про узуфрукт комунального майна Дягівського закладу загальної середньої освіти І-ІІІ ступенів Менської міської ради»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233.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прийняття у комунальну власність Менської міської територіальної громади великого дидактичного набору Фребеля 15 в 1, отриманого Стольненським закладом загальної середньої освіти І-ІІІ ступенів Менської міської ради від Громадської організації «ЛАМПА»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</w:rPr>
        <w:t xml:space="preserve">, а також </w:t>
      </w:r>
      <w:r>
        <w:rPr>
          <w:sz w:val="28"/>
          <w:szCs w:val="28"/>
        </w:rPr>
        <w:t xml:space="preserve">на засіданні </w:t>
      </w:r>
      <w:r>
        <w:rPr>
          <w:sz w:val="28"/>
          <w:szCs w:val="28"/>
        </w:rPr>
        <w:t xml:space="preserve">постійної депутатської комісії з питань </w:t>
      </w:r>
      <w:r>
        <w:rPr>
          <w:sz w:val="28"/>
          <w:szCs w:val="28"/>
        </w:rPr>
        <w:t xml:space="preserve">охорони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здоров’я, соціального захисту населення, освіти, культури, молоді, фізкультури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 спорту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233 </w:t>
      </w:r>
      <w:r>
        <w:rPr>
          <w:rFonts w:ascii="Times New Roman" w:hAnsi="Times New Roman" w:cs="Times New Roman"/>
          <w:sz w:val="28"/>
          <w:szCs w:val="28"/>
        </w:rPr>
        <w:t xml:space="preserve">«Про прийнятт</w:t>
      </w:r>
      <w:r>
        <w:rPr>
          <w:rFonts w:ascii="Times New Roman" w:hAnsi="Times New Roman" w:cs="Times New Roman"/>
          <w:sz w:val="28"/>
          <w:szCs w:val="28"/>
        </w:rPr>
        <w:t xml:space="preserve">я у комунальну власність Менської міської територіальної громади великого дидактичного набору Фребеля 15 в 1, отриманого Стольненським закладом загальної середньої освіти І-ІІІ ступенів Менської міської ради від Громадської організації «ЛАМПА»»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234.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прийняття у комунальну власність Менської міської територіальної громади великого дидактичного набору Фребеля 15 в 1, отриманого Макошинською гімназією Менської міської ради від Громадської організації «ЛАМПА»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</w:rPr>
        <w:t xml:space="preserve">, а також </w:t>
      </w:r>
      <w:r>
        <w:rPr>
          <w:sz w:val="28"/>
          <w:szCs w:val="28"/>
        </w:rPr>
        <w:t xml:space="preserve">на засіданні </w:t>
      </w:r>
      <w:r>
        <w:rPr>
          <w:sz w:val="28"/>
          <w:szCs w:val="28"/>
        </w:rPr>
        <w:t xml:space="preserve">постійної депутатської комісії з питань </w:t>
      </w:r>
      <w:r>
        <w:rPr>
          <w:sz w:val="28"/>
          <w:szCs w:val="28"/>
        </w:rPr>
        <w:t xml:space="preserve">охорони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здоров’я, соціального захисту населення, освіти, культури, молоді, фізкультури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 спорту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234 </w:t>
      </w:r>
      <w:r>
        <w:rPr>
          <w:rFonts w:ascii="Times New Roman" w:hAnsi="Times New Roman" w:cs="Times New Roman"/>
          <w:sz w:val="28"/>
          <w:szCs w:val="28"/>
        </w:rPr>
        <w:t xml:space="preserve">«Про прийняття у комунальну власність Менської міської територіальної громади великого дидактичного набору Фребеля 15 в 1, отриманого Макошинською гімназією Менської міської ради від Громадської організації «ЛАМПА»»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235.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узуфрукт комунального майна Менського опорного закладу загальної середньої освіти І-ІІІ ступенів ім. Т.Г. Шевченка 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</w:rPr>
        <w:t xml:space="preserve">, а також </w:t>
      </w:r>
      <w:r>
        <w:rPr>
          <w:sz w:val="28"/>
          <w:szCs w:val="28"/>
        </w:rPr>
        <w:t xml:space="preserve">на засіданні </w:t>
      </w:r>
      <w:r>
        <w:rPr>
          <w:sz w:val="28"/>
          <w:szCs w:val="28"/>
        </w:rPr>
        <w:t xml:space="preserve">постійної депутатської комісії з питань </w:t>
      </w:r>
      <w:r>
        <w:rPr>
          <w:sz w:val="28"/>
          <w:szCs w:val="28"/>
        </w:rPr>
        <w:t xml:space="preserve">охорони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здоров’я, соціального захисту населення, освіти, культури, молоді, фізкультури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 спорту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235 </w:t>
      </w:r>
      <w:r>
        <w:rPr>
          <w:rFonts w:ascii="Times New Roman" w:hAnsi="Times New Roman" w:cs="Times New Roman"/>
          <w:sz w:val="28"/>
          <w:szCs w:val="28"/>
        </w:rPr>
        <w:t xml:space="preserve">«Про узуфрукт комунального майна Менського опорного закладу загальної середньої освіти І-ІІІ ступенів ім. Т.Г. Шевченка Менської міської ради»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236.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узуфрукт комунального майна Комунальної установи «Менський міський центр соціальних служб» 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</w:rPr>
        <w:t xml:space="preserve">, а також </w:t>
      </w:r>
      <w:r>
        <w:rPr>
          <w:sz w:val="28"/>
          <w:szCs w:val="28"/>
        </w:rPr>
        <w:t xml:space="preserve">на засіданні </w:t>
      </w:r>
      <w:r>
        <w:rPr>
          <w:sz w:val="28"/>
          <w:szCs w:val="28"/>
        </w:rPr>
        <w:t xml:space="preserve">постійної депутатської комісії з питань </w:t>
      </w:r>
      <w:r>
        <w:rPr>
          <w:sz w:val="28"/>
          <w:szCs w:val="28"/>
        </w:rPr>
        <w:t xml:space="preserve">охорони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здоров’я, соціального захисту населення, освіти, культури, молоді, фізкультури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 спорту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236 </w:t>
      </w:r>
      <w:r>
        <w:rPr>
          <w:rFonts w:ascii="Times New Roman" w:hAnsi="Times New Roman" w:cs="Times New Roman"/>
          <w:sz w:val="28"/>
          <w:szCs w:val="28"/>
        </w:rPr>
        <w:t xml:space="preserve">«Про узуфрукт комунального майна Комунальної установи «Менський міський центр соціальних служб» Менської міської ради»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237.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припинення права оперативного управління Осьмаків</w:t>
      </w:r>
      <w:r>
        <w:rPr>
          <w:rFonts w:ascii="Times New Roman" w:hAnsi="Times New Roman" w:cs="Times New Roman"/>
          <w:sz w:val="28"/>
          <w:szCs w:val="28"/>
        </w:rPr>
        <w:t xml:space="preserve">ського закладу дошкільної освіти (дитячий садок) «Капітошка» загального типу Менської міської ради та передачу на праві узуфрукту комунального майна Менському закладу дошкільної освіти (ясла-садок) «Дитяча академія» комбінованого типу 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</w:rPr>
        <w:t xml:space="preserve">, а також </w:t>
      </w:r>
      <w:r>
        <w:rPr>
          <w:sz w:val="28"/>
          <w:szCs w:val="28"/>
        </w:rPr>
        <w:t xml:space="preserve">на засіданні </w:t>
      </w:r>
      <w:r>
        <w:rPr>
          <w:sz w:val="28"/>
          <w:szCs w:val="28"/>
        </w:rPr>
        <w:t xml:space="preserve">постійної депутатської комісії з питань </w:t>
      </w:r>
      <w:r>
        <w:rPr>
          <w:sz w:val="28"/>
          <w:szCs w:val="28"/>
        </w:rPr>
        <w:t xml:space="preserve">охорони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здоров’я, соціального захисту населення, освіти, культури, молоді, фізкультури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 спорту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237 </w:t>
      </w:r>
      <w:r>
        <w:rPr>
          <w:rFonts w:ascii="Times New Roman" w:hAnsi="Times New Roman" w:cs="Times New Roman"/>
          <w:sz w:val="28"/>
          <w:szCs w:val="28"/>
        </w:rPr>
        <w:t xml:space="preserve">«Про припинення права оперативного управління Осьмаківського заклад</w:t>
      </w:r>
      <w:r>
        <w:rPr>
          <w:rFonts w:ascii="Times New Roman" w:hAnsi="Times New Roman" w:cs="Times New Roman"/>
          <w:sz w:val="28"/>
          <w:szCs w:val="28"/>
        </w:rPr>
        <w:t xml:space="preserve">у дошкільної освіти (дитячий садок) «Капітошка» загального типу Менської міської ради та передачу на праві узуфрукту комунального майна Менському закладу дошкільної освіти (ясла-садок) «Дитяча академія» комбінованого типу Менської міської ради»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238.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узуфрукт комунального майна Комунального закладу позашкільної освіти Менська дитячо-юнацька спортивна школа 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</w:rPr>
        <w:t xml:space="preserve">, а також </w:t>
      </w:r>
      <w:r>
        <w:rPr>
          <w:sz w:val="28"/>
          <w:szCs w:val="28"/>
        </w:rPr>
        <w:t xml:space="preserve">на засіданні </w:t>
      </w:r>
      <w:r>
        <w:rPr>
          <w:sz w:val="28"/>
          <w:szCs w:val="28"/>
        </w:rPr>
        <w:t xml:space="preserve">постійної депутатської комісії з питань </w:t>
      </w:r>
      <w:r>
        <w:rPr>
          <w:sz w:val="28"/>
          <w:szCs w:val="28"/>
        </w:rPr>
        <w:t xml:space="preserve">охорони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здоров’я, соціального захисту населення, освіти, культури, молоді, фізкультури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 спорту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238 </w:t>
      </w:r>
      <w:r>
        <w:rPr>
          <w:rFonts w:ascii="Times New Roman" w:hAnsi="Times New Roman" w:cs="Times New Roman"/>
          <w:sz w:val="28"/>
          <w:szCs w:val="28"/>
        </w:rPr>
        <w:t xml:space="preserve">«Про узуфрукт комунального майна Комунального закладу позашкільної освіти Менська дитячо-юнацька спортивна школа Менської міської ради»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239.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припинення права оперативного</w:t>
      </w:r>
      <w:r>
        <w:rPr>
          <w:rFonts w:ascii="Times New Roman" w:hAnsi="Times New Roman" w:cs="Times New Roman"/>
          <w:sz w:val="28"/>
          <w:szCs w:val="28"/>
        </w:rPr>
        <w:t xml:space="preserve"> управління Киселівського закладу загальної середньої освіти І-ІІІ ступенів Менської міської ради та передачу на праві узуфрукту комунального майна Менському опорному закладу загальної середньої освіти І-ІІІ ступенів ім. Т.Г. Шевченка 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</w:rPr>
        <w:t xml:space="preserve">, а також </w:t>
      </w:r>
      <w:r>
        <w:rPr>
          <w:sz w:val="28"/>
          <w:szCs w:val="28"/>
        </w:rPr>
        <w:t xml:space="preserve">на засіданні </w:t>
      </w:r>
      <w:r>
        <w:rPr>
          <w:sz w:val="28"/>
          <w:szCs w:val="28"/>
        </w:rPr>
        <w:t xml:space="preserve">постійної депутатської комісії з питань </w:t>
      </w:r>
      <w:r>
        <w:rPr>
          <w:sz w:val="28"/>
          <w:szCs w:val="28"/>
        </w:rPr>
        <w:t xml:space="preserve">охорони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здоров’я, соціального захисту населення, освіти, культури, молоді, фізкультури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 спорту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</w:rPr>
        <w:t xml:space="preserve"> 239</w:t>
      </w:r>
      <w:r>
        <w:rPr>
          <w:rFonts w:ascii="Times New Roman" w:hAnsi="Times New Roman" w:cs="Times New Roman"/>
          <w:sz w:val="28"/>
          <w:szCs w:val="28"/>
        </w:rPr>
        <w:t xml:space="preserve"> «Про припинення права оперативного управління К</w:t>
      </w:r>
      <w:r>
        <w:rPr>
          <w:rFonts w:ascii="Times New Roman" w:hAnsi="Times New Roman" w:cs="Times New Roman"/>
          <w:sz w:val="28"/>
          <w:szCs w:val="28"/>
        </w:rPr>
        <w:t xml:space="preserve">иселівського закладу загальної середньої освіти І-ІІІ ступенів Менської міської ради та передачу на праві узуфрукту комунального майна Менському опорному закладу загальної середньої освіти І-ІІІ ступенів ім. Т.Г. Шевченка Менської міської ради»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240.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припинення права оперативного управління М</w:t>
      </w:r>
      <w:r>
        <w:rPr>
          <w:rFonts w:ascii="Times New Roman" w:hAnsi="Times New Roman" w:cs="Times New Roman"/>
          <w:sz w:val="28"/>
          <w:szCs w:val="28"/>
        </w:rPr>
        <w:t xml:space="preserve">енського закладу дошкільної освіти (ясла-садок) «Калинонька» загального типу Менської міської ради та передачу на праві узуфрукту комунального майна Менському закладу дошкільної освіти (ясла-садок) «Дитяча академія» комбінованого типу 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</w:rPr>
        <w:t xml:space="preserve">, а також </w:t>
      </w:r>
      <w:r>
        <w:rPr>
          <w:sz w:val="28"/>
          <w:szCs w:val="28"/>
        </w:rPr>
        <w:t xml:space="preserve">на засіданні </w:t>
      </w:r>
      <w:r>
        <w:rPr>
          <w:sz w:val="28"/>
          <w:szCs w:val="28"/>
        </w:rPr>
        <w:t xml:space="preserve">постійної депутатської комісії з питань </w:t>
      </w:r>
      <w:r>
        <w:rPr>
          <w:sz w:val="28"/>
          <w:szCs w:val="28"/>
        </w:rPr>
        <w:t xml:space="preserve">охорони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здоров’я, соціального захисту населення, освіти, культури, молоді, фізкультури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 спорту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240 </w:t>
      </w:r>
      <w:r>
        <w:rPr>
          <w:rFonts w:ascii="Times New Roman" w:hAnsi="Times New Roman" w:cs="Times New Roman"/>
          <w:sz w:val="28"/>
          <w:szCs w:val="28"/>
        </w:rPr>
        <w:t xml:space="preserve">«Про припинення права оперативного управління Менського закл</w:t>
      </w:r>
      <w:r>
        <w:rPr>
          <w:rFonts w:ascii="Times New Roman" w:hAnsi="Times New Roman" w:cs="Times New Roman"/>
          <w:sz w:val="28"/>
          <w:szCs w:val="28"/>
        </w:rPr>
        <w:t xml:space="preserve">аду дошкільної освіти (ясла-садок) «Калинонька» загального типу Менської міської ради та передачу на праві узуфрукту комунального майна Менському закладу дошкільної освіти (ясла-садок) «Дитяча академія» комбінованого типу Менської міської ради»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241.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прийняття у комунальну власність Менської міської територіальної громади інтерактивних панелей Promethean ActivPanel LE 65, настінних кріплень для дисплеїв Promethean AP-WALLMNT-2 та струменевих багатофункціональних пристроїв Canon PIXMA E414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Гончар Н.В.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ВИСТУПИЛИ: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</w:rPr>
        <w:t xml:space="preserve">, а також </w:t>
      </w:r>
      <w:r>
        <w:rPr>
          <w:sz w:val="28"/>
          <w:szCs w:val="28"/>
        </w:rPr>
        <w:t xml:space="preserve">на засіданні </w:t>
      </w:r>
      <w:r>
        <w:rPr>
          <w:sz w:val="28"/>
          <w:szCs w:val="28"/>
        </w:rPr>
        <w:t xml:space="preserve">постійної депутатської комісії з питань </w:t>
      </w:r>
      <w:r>
        <w:rPr>
          <w:sz w:val="28"/>
          <w:szCs w:val="28"/>
        </w:rPr>
        <w:t xml:space="preserve">охорони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здоров’я, соціального захисту населення, освіти, культури, молоді, фізкультури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 спорту</w:t>
      </w:r>
      <w:r>
        <w:rPr>
          <w:sz w:val="28"/>
          <w:szCs w:val="28"/>
        </w:rPr>
        <w:t xml:space="preserve">. Враховуючи запропоновані  депутатами технічні правки,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241 </w:t>
      </w:r>
      <w:r>
        <w:rPr>
          <w:rFonts w:ascii="Times New Roman" w:hAnsi="Times New Roman" w:cs="Times New Roman"/>
          <w:sz w:val="28"/>
          <w:szCs w:val="28"/>
        </w:rPr>
        <w:t xml:space="preserve">«Пр</w:t>
      </w:r>
      <w:r>
        <w:rPr>
          <w:rFonts w:ascii="Times New Roman" w:hAnsi="Times New Roman" w:cs="Times New Roman"/>
          <w:sz w:val="28"/>
          <w:szCs w:val="28"/>
        </w:rPr>
        <w:t xml:space="preserve">о прийняття у комунальну власність Менської міської територіальної громади інтерактивних панелей Promethean ActivPanel LE 65, настінних кріплень для дисплеїв Promethean AP-WALLMNT-2 та струменевих багатофункціональних пристроїв Canon PIXMA E414» - ПРИЙНЯТО</w:t>
      </w:r>
      <w:r>
        <w:rPr>
          <w:rFonts w:ascii="Times New Roman" w:hAnsi="Times New Roman" w:cs="Times New Roman"/>
          <w:sz w:val="28"/>
          <w:szCs w:val="28"/>
        </w:rPr>
        <w:t xml:space="preserve"> з технічними правками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242.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припинення права оперативного управління та передачу на праві узуфрукту комунального майна частини приміщення Менського закладу дошкільної освіти (ясла-садок) «Дитяча академія» комбінованого типу 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</w:rPr>
        <w:t xml:space="preserve">, а також </w:t>
      </w:r>
      <w:r>
        <w:rPr>
          <w:sz w:val="28"/>
          <w:szCs w:val="28"/>
        </w:rPr>
        <w:t xml:space="preserve">на засіданні </w:t>
      </w:r>
      <w:r>
        <w:rPr>
          <w:sz w:val="28"/>
          <w:szCs w:val="28"/>
        </w:rPr>
        <w:t xml:space="preserve">постійної депутатської комісії з питань </w:t>
      </w:r>
      <w:r>
        <w:rPr>
          <w:sz w:val="28"/>
          <w:szCs w:val="28"/>
        </w:rPr>
        <w:t xml:space="preserve">охорони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здоров’я, соціального захисту населення, освіти, культури, молоді, фізкультури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 спорту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242 </w:t>
      </w:r>
      <w:r>
        <w:rPr>
          <w:rFonts w:ascii="Times New Roman" w:hAnsi="Times New Roman" w:cs="Times New Roman"/>
          <w:sz w:val="28"/>
          <w:szCs w:val="28"/>
        </w:rPr>
        <w:t xml:space="preserve">«Про припинення права оперативного управління та передачу на праві узуфрукту комунального майна частини приміщення Менського закладу дошкільної освіти (ясла-садок) «Дитяча академія» комбінованого типу Менської міської ради»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243.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припинення права оперативног</w:t>
      </w:r>
      <w:r>
        <w:rPr>
          <w:rFonts w:ascii="Times New Roman" w:hAnsi="Times New Roman" w:cs="Times New Roman"/>
          <w:sz w:val="28"/>
          <w:szCs w:val="28"/>
        </w:rPr>
        <w:t xml:space="preserve">о управління Покровського закладу загальної середньої освіти І-ІІІ ступенів Менської міської ради та передачу на праві узуфрукту комунального майна Менському опорному закладу загальної середньої освіти І-ІІІ ступенів ім. Т.Г. Шевченка 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</w:rPr>
        <w:t xml:space="preserve">, а також </w:t>
      </w:r>
      <w:r>
        <w:rPr>
          <w:sz w:val="28"/>
          <w:szCs w:val="28"/>
        </w:rPr>
        <w:t xml:space="preserve">на засіданні </w:t>
      </w:r>
      <w:r>
        <w:rPr>
          <w:sz w:val="28"/>
          <w:szCs w:val="28"/>
        </w:rPr>
        <w:t xml:space="preserve">постійної депутатської комісії з питань </w:t>
      </w:r>
      <w:r>
        <w:rPr>
          <w:sz w:val="28"/>
          <w:szCs w:val="28"/>
        </w:rPr>
        <w:t xml:space="preserve">охорони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здоров’я, соціального захисту населення, освіти, культури, молоді, фізкультури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 спорту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243 </w:t>
      </w:r>
      <w:r>
        <w:rPr>
          <w:rFonts w:ascii="Times New Roman" w:hAnsi="Times New Roman" w:cs="Times New Roman"/>
          <w:sz w:val="28"/>
          <w:szCs w:val="28"/>
        </w:rPr>
        <w:t xml:space="preserve">«Про припинення права оперативного управління </w:t>
      </w:r>
      <w:r>
        <w:rPr>
          <w:rFonts w:ascii="Times New Roman" w:hAnsi="Times New Roman" w:cs="Times New Roman"/>
          <w:sz w:val="28"/>
          <w:szCs w:val="28"/>
        </w:rPr>
        <w:t xml:space="preserve">Покровського закладу загальної середньої освіти І-ІІІ ступенів Менської міської ради та передачу на праві узуфрукту комунального майна Менському опорному закладу загальної середньої освіти І-ІІІ ступенів ім. Т.Г. Шевченка Менської міської ради»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244.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Статуту Комунального закладу позашкільної освіти Менської дитячо-юнацької спортивної школи Менської міської ради (у новій редакції)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</w:t>
      </w:r>
      <w:r>
        <w:rPr>
          <w:rFonts w:eastAsiaTheme="minorHAnsi"/>
          <w:sz w:val="28"/>
          <w:szCs w:val="28"/>
          <w:lang w:eastAsia="en-US"/>
        </w:rPr>
        <w:t xml:space="preserve">на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охорони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здоров’я, соціального захисту населення, освіти, культури, молоді, фізкультури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 спорту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244 </w:t>
      </w:r>
      <w:r>
        <w:rPr>
          <w:rFonts w:ascii="Times New Roman" w:hAnsi="Times New Roman" w:cs="Times New Roman"/>
          <w:sz w:val="28"/>
          <w:szCs w:val="28"/>
        </w:rPr>
        <w:t xml:space="preserve">«Про затвердження Статуту Комунального закладу позашкільної освіти Менської дитячо-юнацької спортивної школи Менської міської ради (у новій редакції)»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245.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прийом дітей до закладів загальної середньої освіти Менської міської ради до початку 2026-2027 навчального року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</w:t>
      </w:r>
      <w:r>
        <w:rPr>
          <w:rFonts w:eastAsiaTheme="minorHAnsi"/>
          <w:sz w:val="28"/>
          <w:szCs w:val="28"/>
          <w:lang w:eastAsia="en-US"/>
        </w:rPr>
        <w:t xml:space="preserve">на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охорони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здоров’я, соціального захисту населення, освіти, культури, молоді, фізкультури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 спорту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245 </w:t>
      </w:r>
      <w:r>
        <w:rPr>
          <w:rFonts w:ascii="Times New Roman" w:hAnsi="Times New Roman" w:cs="Times New Roman"/>
          <w:sz w:val="28"/>
          <w:szCs w:val="28"/>
        </w:rPr>
        <w:t xml:space="preserve">«Про прийом дітей до закладів загальної середньої освіти Менської міської ради до початку 2026-2027 навчального року»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246.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створення комісії з обстеження знищеного та пошкодженого рухомого майна внаслідок збройної агресії російської федерації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</w:t>
      </w:r>
      <w:r>
        <w:rPr>
          <w:rFonts w:eastAsiaTheme="minorHAnsi"/>
          <w:sz w:val="28"/>
          <w:szCs w:val="28"/>
          <w:lang w:eastAsia="en-US"/>
        </w:rPr>
        <w:t xml:space="preserve">на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</w:rPr>
        <w:t xml:space="preserve"> 246</w:t>
      </w:r>
      <w:r>
        <w:rPr>
          <w:rFonts w:ascii="Times New Roman" w:hAnsi="Times New Roman" w:cs="Times New Roman"/>
          <w:sz w:val="28"/>
          <w:szCs w:val="28"/>
        </w:rPr>
        <w:t xml:space="preserve"> «Про створення комісії з обстеження знищеного та пошкодженого рухомого майна внаслідок збройної агресії російської федерації»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247.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надання субвенції з бюджету Менської міської територіальної громади до державного бюджету в/ч А 5228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Палієнка</w:t>
      </w:r>
      <w:r>
        <w:rPr>
          <w:rFonts w:ascii="Times New Roman" w:hAnsi="Times New Roman" w:cs="Times New Roman"/>
          <w:sz w:val="28"/>
          <w:szCs w:val="28"/>
        </w:rPr>
        <w:t xml:space="preserve"> Р.А. Нерослик А.П.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ВИСТУПИЛИ: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</w:t>
      </w:r>
      <w:r>
        <w:rPr>
          <w:rFonts w:eastAsiaTheme="minorHAnsi"/>
          <w:sz w:val="28"/>
          <w:szCs w:val="28"/>
          <w:lang w:eastAsia="en-US"/>
        </w:rPr>
        <w:t xml:space="preserve">на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247 </w:t>
      </w:r>
      <w:r>
        <w:rPr>
          <w:rFonts w:ascii="Times New Roman" w:hAnsi="Times New Roman" w:cs="Times New Roman"/>
          <w:sz w:val="28"/>
          <w:szCs w:val="28"/>
        </w:rPr>
        <w:t xml:space="preserve">«Про надання субвенції з бюджету Менської міської територіальної громади до державного бюджету в/ч А 5228»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248.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рішення 68 сесії Менської міської ради 8 скликання від 18 грудня 2025 року № 755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Нерослик А.П., Миц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О.Л.</w:t>
      </w:r>
      <w:r>
        <w:rPr>
          <w:rFonts w:ascii="Times New Roman" w:hAnsi="Times New Roman" w:cs="Times New Roman"/>
          <w:sz w:val="28"/>
          <w:szCs w:val="28"/>
        </w:rPr>
        <w:t xml:space="preserve">, Стальниченк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Ю.В.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ВИСТУПИЛИ: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</w:t>
      </w:r>
      <w:r>
        <w:rPr>
          <w:rFonts w:eastAsiaTheme="minorHAnsi"/>
          <w:sz w:val="28"/>
          <w:szCs w:val="28"/>
          <w:lang w:eastAsia="en-US"/>
        </w:rPr>
        <w:t xml:space="preserve">на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248 </w:t>
      </w:r>
      <w:r>
        <w:rPr>
          <w:rFonts w:ascii="Times New Roman" w:hAnsi="Times New Roman" w:cs="Times New Roman"/>
          <w:sz w:val="28"/>
          <w:szCs w:val="28"/>
        </w:rPr>
        <w:t xml:space="preserve">«Про внесення змін до рішення 68 сесії Менської міської ради 8 скликання від 18 грудня 2025 року № 755»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249.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виготовлення проектів землеустрою щодо відведення земельних ділянок по зміні цільового призначення з подальшим продажем права оренди на земельних торгах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Головуючий повідомив, що даний проєкт рішення був розглянутий на засіданні постійної депутатської комісії з питань містобудування, будівництва, земельних відносин та охорони природи.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Враховуючи, що запитань, зауважень і пропозицій не надходило, запросив підтримати даний проєкт рішення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</w:rPr>
        <w:t xml:space="preserve"> 249</w:t>
      </w:r>
      <w:r>
        <w:rPr>
          <w:rFonts w:ascii="Times New Roman" w:hAnsi="Times New Roman" w:cs="Times New Roman"/>
          <w:sz w:val="28"/>
          <w:szCs w:val="28"/>
        </w:rPr>
        <w:t xml:space="preserve"> «Про виготовлення проектів землеустрою щодо відведення земельних ділянок по зміні цільового призначення з подальшим продажем права оренди на земельних торгах»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250.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проекту землеустрою щодо відведення земельної ділянки зі зміною цільового призначення гр. Симан М.М.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Головуючий повідомив, що даний проєкт рішення був розглянутий на засіданні постійної депутатської комісії з питань містобудування, будівництва, земельних відносин та охорони природи.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Враховуючи, що запитань, зауважень і пропозицій не надходило, запросив підтримати даний проєкт рішення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250 </w:t>
      </w:r>
      <w:r>
        <w:rPr>
          <w:rFonts w:ascii="Times New Roman" w:hAnsi="Times New Roman" w:cs="Times New Roman"/>
          <w:sz w:val="28"/>
          <w:szCs w:val="28"/>
        </w:rPr>
        <w:t xml:space="preserve">«Про затвердження проекту землеустрою щодо відведення земельної ділянки зі зміною цільового призначення гр. Симан М.М.»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251.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проектів землеустрою щодо відведення земельних ділянок право оренди яких буде продано на земельних торгах (аукціоні)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Головуючий повідомив, що даний проєкт рішення був розглянутий на засіданні постійної депутатської комісії з питань містобудування, будівництва, земельних відносин та охорони природи.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Враховуючи, що запитань, зауважень і пропозицій не надходило, запросив підтримати даний проєкт рішення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251 </w:t>
      </w:r>
      <w:r>
        <w:rPr>
          <w:rFonts w:ascii="Times New Roman" w:hAnsi="Times New Roman" w:cs="Times New Roman"/>
          <w:sz w:val="28"/>
          <w:szCs w:val="28"/>
        </w:rPr>
        <w:t xml:space="preserve">«Про затвердження проектів землеустрою щодо відведення земельних ділянок право оренди яких буде продано на земельних торгах (аукціоні)»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252.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виготовлення технічної документації із землеустрою щодо об’єднання земельних ділянок в м. Мена по вул. Сіверський шлях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Головуючий повідомив, що даний проєкт рішення був розглянутий на засіданні постійної депутатської комісії з питань містобудування, будівництва, земельних відносин та охорони природи.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Враховуючи, що запитань, зауважень і пропозицій не надходило, запросив підтримати даний проєкт рішення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252 </w:t>
      </w:r>
      <w:r>
        <w:rPr>
          <w:rFonts w:ascii="Times New Roman" w:hAnsi="Times New Roman" w:cs="Times New Roman"/>
          <w:sz w:val="28"/>
          <w:szCs w:val="28"/>
        </w:rPr>
        <w:t xml:space="preserve">«Про виготовлення технічної документації із землеустрою щодо об’єднання земельних ділянок в м. Мена по вул. Сіверський шлях»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253.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виготовлення проекту землеустрою щодо відведення земельної ділянки з подальшим продажем права оренди на земельних торгах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Головуючий повідомив, що даний проєкт рішення був розглянутий на засіданні постійної депутатської комісії з питань містобудування, будівництва, земельних </w:t>
      </w:r>
      <w:r>
        <w:rPr>
          <w:rFonts w:ascii="Times New Roman" w:hAnsi="Times New Roman" w:cs="Times New Roman"/>
          <w:sz w:val="28"/>
          <w:szCs w:val="28"/>
        </w:rPr>
        <w:t xml:space="preserve">відносин та охорони природи.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Враховуючи, що запитань, зауважень і пропозицій не надходило, запросив підтримати даний проєкт рішення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253 </w:t>
      </w:r>
      <w:r>
        <w:rPr>
          <w:rFonts w:ascii="Times New Roman" w:hAnsi="Times New Roman" w:cs="Times New Roman"/>
          <w:sz w:val="28"/>
          <w:szCs w:val="28"/>
        </w:rPr>
        <w:t xml:space="preserve">«Про виготовлення проекту землеустрою щодо відведення земельної ділянки з подальшим продажем права оренди на земельних торгах»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254.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Щодо зменшення розміру орендної плати АТ «Укртелеком»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Головуючий повідомив, що даний проєкт рішення був розглянутий на засіданні постійної депутатської комісії з питань містобудування, будівництва, земельних відносин та охорони природи.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Враховуючи, що запитань, зауважень і пропозицій не надходило, запросив підтримати даний проєкт рішення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254 </w:t>
      </w:r>
      <w:r>
        <w:rPr>
          <w:rFonts w:ascii="Times New Roman" w:hAnsi="Times New Roman" w:cs="Times New Roman"/>
          <w:sz w:val="28"/>
          <w:szCs w:val="28"/>
        </w:rPr>
        <w:t xml:space="preserve">«Щодо зменшення розміру орендної плати АТ «Укртелеком»»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255.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припинення права користування земельними ділянками наданими для городництва громадянам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Головуючий повідомив, що даний проєкт рішення був розглянутий на засіданні постійної депутатської комісії з питань містобудування, будівництва, земельних відносин та охорони природи.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Враховуючи, що запитань, зауважень і пропозицій не надходило, запросив підтримати даний проєкт рішення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255 </w:t>
      </w:r>
      <w:r>
        <w:rPr>
          <w:rFonts w:ascii="Times New Roman" w:hAnsi="Times New Roman" w:cs="Times New Roman"/>
          <w:sz w:val="28"/>
          <w:szCs w:val="28"/>
        </w:rPr>
        <w:t xml:space="preserve">«Про припинення права користування земельними ділянками наданими для городництва громадянам»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256.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проведення земельних торгів (аукціону)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Головуючий повідомив, що даний проєкт рішення був розглянутий на засіданні постійної депутатської комісії з питань містобудування, будівництва, земельних відносин та охорони природи.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Враховуючи, що запитань, зауважень і пропозицій не надходило, запросив підтримати даний проєкт рішення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256 </w:t>
      </w:r>
      <w:r>
        <w:rPr>
          <w:rFonts w:ascii="Times New Roman" w:hAnsi="Times New Roman" w:cs="Times New Roman"/>
          <w:sz w:val="28"/>
          <w:szCs w:val="28"/>
        </w:rPr>
        <w:t xml:space="preserve">«Про проведення земельних торгів (аукціону)»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257.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припинення права орендного користування земельною ділянкою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Головуючий повідомив, що даний проєкт рішення був розглянутий на засіданні постійної депутатської комісії з питань містобудування, будівництва, земельних відносин та охорони природи.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Враховуючи, що запитань, зауважень і пропозицій не надходило, запросив підтримати даний проєкт рішення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257 </w:t>
      </w:r>
      <w:r>
        <w:rPr>
          <w:rFonts w:ascii="Times New Roman" w:hAnsi="Times New Roman" w:cs="Times New Roman"/>
          <w:sz w:val="28"/>
          <w:szCs w:val="28"/>
        </w:rPr>
        <w:t xml:space="preserve">«Про припинення права орендного користування земельною ділянкою»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258.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договору оренди землі ФГ Валентія Анатолія Васильовича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Головуючий повідомив, що даний проєкт рішення був розглянутий на засіданні постійної депутатської комісії з питань містобудування, будівництва, земельних відносин та охорони природи.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Враховуючи, що запитань, зауважень і пропозицій не надходило, запросив підтримати даний проєкт рішення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258 </w:t>
      </w:r>
      <w:r>
        <w:rPr>
          <w:rFonts w:ascii="Times New Roman" w:hAnsi="Times New Roman" w:cs="Times New Roman"/>
          <w:sz w:val="28"/>
          <w:szCs w:val="28"/>
        </w:rPr>
        <w:t xml:space="preserve">«Про внесення змін до договору оренди землі ФГ Валентія Анатолія Васильовича»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259.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надання згоди на передачу орендованої земельної ділянки в суборенду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Головуючий повідомив, що даний проєкт рішення був розглянутий на засіданні постійної депутатської комісії з питань містобудування, будівництва, земельних відносин та охорони природи.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Враховуючи, що запитань, зауважень і пропозицій не надходило, запросив підтримати даний проєкт рішення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</w:rPr>
        <w:t xml:space="preserve"> 259</w:t>
      </w:r>
      <w:r>
        <w:rPr>
          <w:rFonts w:ascii="Times New Roman" w:hAnsi="Times New Roman" w:cs="Times New Roman"/>
          <w:sz w:val="28"/>
          <w:szCs w:val="28"/>
        </w:rPr>
        <w:t xml:space="preserve"> «Про надання згоди на передачу орендованої земельної ділянки в суборенду»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260.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проекту землеустрою щодо відведення земельної ділянки зі зміною цільового призначення гр. Чечину Л.І.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Головуючий повідомив, що даний проєкт рішення був розглянутий на засіданні постійної депутатської комісії з питань містобудування, будівництва, земельних відносин та охорони природи.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Враховуючи, що запитань, зауважень і пропозицій не надходило, запросив підтримати даний проєкт рішення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260 </w:t>
      </w:r>
      <w:r>
        <w:rPr>
          <w:rFonts w:ascii="Times New Roman" w:hAnsi="Times New Roman" w:cs="Times New Roman"/>
          <w:sz w:val="28"/>
          <w:szCs w:val="28"/>
        </w:rPr>
        <w:t xml:space="preserve">«Про затвердження проекту землеустрою щодо відведення земельної ділянки зі зміною цільового призначення гр. Чечину Л.І.»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261.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виготовлення технічних документацій із землеустрою щодо інвентаризації земельних ділянок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Головуючий повідомив, що даний проєкт рішення був розглянутий на засіданні постійної депутатської комісії з питань містобудування, будівництва, земельних відносин та охорони природи.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Враховуючи, що запитань, зауважень і пропозицій не надходило, запросив підтримати даний проєкт рішення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261 </w:t>
      </w:r>
      <w:r>
        <w:rPr>
          <w:rFonts w:ascii="Times New Roman" w:hAnsi="Times New Roman" w:cs="Times New Roman"/>
          <w:sz w:val="28"/>
          <w:szCs w:val="28"/>
        </w:rPr>
        <w:t xml:space="preserve">«Про виготовлення технічних документацій із землеустрою щодо інвентаризації земельних ділянок»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262.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припинення права користування земельною ділянкою Гречухи В.Г.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Головуючий повідомив, що даний проєкт рішення був розглянутий на засіданні постійної депутатської комісії з питань містобудування, будівництва, земельних відносин та охорони природи.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Враховуючи, що запитань, зауважень і пропозицій не надходило, запросив підтримати даний проєкт рішення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262 </w:t>
      </w:r>
      <w:r>
        <w:rPr>
          <w:rFonts w:ascii="Times New Roman" w:hAnsi="Times New Roman" w:cs="Times New Roman"/>
          <w:sz w:val="28"/>
          <w:szCs w:val="28"/>
        </w:rPr>
        <w:t xml:space="preserve">«Про припинення права користування земельною ділянкою Гречухи В.Г.»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263.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передачу земельної ділянки у користування на умовах оренди Антоненко С.М.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Головуючий повідомив, що даний проєкт рішення був розглянутий на засіданні постійної депутатської комісії з питань містобудування, будівництва, земельних відносин та охорони природи.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Враховуючи, що запитань, зауважень і пропозицій не надходило, запросив підтримати даний проєкт рішення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263 </w:t>
      </w:r>
      <w:r>
        <w:rPr>
          <w:rFonts w:ascii="Times New Roman" w:hAnsi="Times New Roman" w:cs="Times New Roman"/>
          <w:sz w:val="28"/>
          <w:szCs w:val="28"/>
        </w:rPr>
        <w:t xml:space="preserve">«Про передачу земельної ділянки у користування на умовах оренди Антоненко С.М.»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264.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надання дозволу на виготовлення проєкту із землеустрою щодо відведення земельної ділянки з метою передачі в оренду для городництва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Головуючий повідомив, що даний проєкт рішення був розглянутий на засіданні постійної депутатської комісії з питань містобудування, будівництва, земельних відносин та охорони природи.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Враховуючи, що запитань, зауважень і пропозицій не надходило, запросив підтримати даний проєкт рішення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264 </w:t>
      </w:r>
      <w:r>
        <w:rPr>
          <w:rFonts w:ascii="Times New Roman" w:hAnsi="Times New Roman" w:cs="Times New Roman"/>
          <w:sz w:val="28"/>
          <w:szCs w:val="28"/>
        </w:rPr>
        <w:t xml:space="preserve">«Про надання дозволу на виготовлення проєкту із землеустрою щодо відведення земельної ділянки з метою передачі в оренду для городництва»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265.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надання дозволу громадянам на розробку документації із землеустрою по встановле</w:t>
      </w:r>
      <w:r>
        <w:rPr>
          <w:rFonts w:ascii="Times New Roman" w:hAnsi="Times New Roman" w:cs="Times New Roman"/>
          <w:sz w:val="28"/>
          <w:szCs w:val="28"/>
        </w:rPr>
        <w:t xml:space="preserve">нню меж земельних ділянок (паї).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Головуючий повідомив, що даний проєкт рішення був розглянутий на засіданні постійної депутатської комісії з питань містобудування, будівництва, земельних відносин та охорони природи.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Враховуючи, що запитань, зауважень і пропозицій не надходило, запросив підтримати даний проєкт рішення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265 </w:t>
      </w:r>
      <w:r>
        <w:rPr>
          <w:rFonts w:ascii="Times New Roman" w:hAnsi="Times New Roman" w:cs="Times New Roman"/>
          <w:sz w:val="28"/>
          <w:szCs w:val="28"/>
        </w:rPr>
        <w:t xml:space="preserve">«Про надання дозволу громадянам на розробку документації із землеустрою по встановленню меж земельних ділянок (паї) 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266.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технічних документацій із землеустрою щодо встановлення (відновлення) меж земельних ділянок в натурі для будівництва і обслуговування житлового будинку, господарських будівель і споруд на території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Головуючий повідомив, що даний проєкт рішення був розглянутий на засіданні постійної депутатської комісії з питань містобудування, будівництва, земельних відносин та охорони природи.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Враховуючи, що запитань, зауважень і пропозицій не надходило, запросив підтримати даний проєкт рішення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266 </w:t>
      </w:r>
      <w:r>
        <w:rPr>
          <w:rFonts w:ascii="Times New Roman" w:hAnsi="Times New Roman" w:cs="Times New Roman"/>
          <w:sz w:val="28"/>
          <w:szCs w:val="28"/>
        </w:rPr>
        <w:t xml:space="preserve">«Про затверд</w:t>
      </w:r>
      <w:r>
        <w:rPr>
          <w:rFonts w:ascii="Times New Roman" w:hAnsi="Times New Roman" w:cs="Times New Roman"/>
          <w:sz w:val="28"/>
          <w:szCs w:val="28"/>
        </w:rPr>
        <w:t xml:space="preserve">ження технічних документацій із землеустрою щодо встановлення (відновлення) меж земельних ділянок в натурі для будівництва і обслуговування житлового будинку, господарських будівель і споруд на території Менської міської територіальної громади»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267.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технічної документації із землеустрою по встановленню меж земельних ділянок (паї) громадянам на території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Головуючий повідомив, що даний проєкт рішення був розглянутий на засіданні постійної депутатської комісії з питань містобудування, будівництва, земельних відносин та охорони природи.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Враховуючи, що запитань, зауважень і пропозицій не надходило, запросив підтримати даний проєкт рішення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267 </w:t>
      </w:r>
      <w:r>
        <w:rPr>
          <w:rFonts w:ascii="Times New Roman" w:hAnsi="Times New Roman" w:cs="Times New Roman"/>
          <w:sz w:val="28"/>
          <w:szCs w:val="28"/>
        </w:rPr>
        <w:t xml:space="preserve">«Про затвердження технічної документації із землеустрою по встановленню меж земельних ділянок (паї) громадянам на території Менської міської територіальної громади»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268.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проєкту землеустрою щодо відведення земельної ділянки з метою передачі в оренду ТОВ «</w:t>
      </w:r>
      <w:r>
        <w:rPr>
          <w:rFonts w:ascii="Times New Roman" w:hAnsi="Times New Roman" w:cs="Times New Roman"/>
          <w:sz w:val="28"/>
          <w:szCs w:val="28"/>
        </w:rPr>
        <w:t xml:space="preserve">БРАТІЦА АГРО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Головуючий повідомив, що даний проєкт рішення був розглянутий на засіданні постійної депутатської комісії з питань містобудування, будівництва, земельних відносин та охорони природи.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Враховуючи, що запитань, зауважень і пропозицій не надходило, запросив підтримати даний проєкт рішення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</w:rPr>
        <w:t xml:space="preserve"> 268</w:t>
      </w:r>
      <w:r>
        <w:rPr>
          <w:rFonts w:ascii="Times New Roman" w:hAnsi="Times New Roman" w:cs="Times New Roman"/>
          <w:sz w:val="28"/>
          <w:szCs w:val="28"/>
        </w:rPr>
        <w:t xml:space="preserve"> «Про затвердження проєкту землеустрою щодо відведення земельної ділянки з метою передачі в оренду ТОВ «</w:t>
      </w:r>
      <w:r>
        <w:rPr>
          <w:rFonts w:ascii="Times New Roman" w:hAnsi="Times New Roman" w:cs="Times New Roman"/>
          <w:sz w:val="28"/>
          <w:szCs w:val="28"/>
        </w:rPr>
        <w:t xml:space="preserve">БРАТІЦА АГРО</w:t>
      </w:r>
      <w:r>
        <w:rPr>
          <w:rFonts w:ascii="Times New Roman" w:hAnsi="Times New Roman" w:cs="Times New Roman"/>
          <w:sz w:val="28"/>
          <w:szCs w:val="28"/>
        </w:rPr>
        <w:t xml:space="preserve">»»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269.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припинення права тимчасового користування невитребуваною земельною ділянкою СТОВ 'ОЛСТАС-ЛЬОН' за межами с. Данилівка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Головуючий повідомив, що даний проєкт рішення був розглянутий на засіданні постійної депутатської комісії з питань містобудування, будівництва, земельних відносин та охорони природи.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Враховуючи, що запитань, зауважень і пропозицій не надходило, запросив підтримати даний проєкт рішення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</w:rPr>
        <w:t xml:space="preserve"> 269</w:t>
      </w:r>
      <w:r>
        <w:rPr>
          <w:rFonts w:ascii="Times New Roman" w:hAnsi="Times New Roman" w:cs="Times New Roman"/>
          <w:sz w:val="28"/>
          <w:szCs w:val="28"/>
        </w:rPr>
        <w:t xml:space="preserve"> «Про припинення права тимчасового користування невитреб</w:t>
      </w:r>
      <w:r>
        <w:rPr>
          <w:rFonts w:ascii="Times New Roman" w:hAnsi="Times New Roman" w:cs="Times New Roman"/>
          <w:sz w:val="28"/>
          <w:szCs w:val="28"/>
        </w:rPr>
        <w:t xml:space="preserve">уваною земельною ділянкою СТОВ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ОЛСТАС-ЛЬОН</w:t>
      </w:r>
      <w:r>
        <w:rPr>
          <w:rFonts w:ascii="Times New Roman" w:hAnsi="Times New Roman" w:cs="Times New Roman"/>
          <w:sz w:val="28"/>
          <w:szCs w:val="28"/>
        </w:rPr>
        <w:t xml:space="preserve">» за межами с. Данилівка»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270.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укладання договорів оренди землі з ТОВ «МЕНСЬКИЙ КОМУНАЛЬНИК» на новий строк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Івченк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Ю.М., Палієнк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Р.А., Скирт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О.В.</w:t>
      </w:r>
      <w:r>
        <w:rPr>
          <w:rStyle w:val="77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971"/>
          <w:rFonts w:ascii="Times New Roman" w:hAnsi="Times New Roman" w:cs="Times New Roman"/>
          <w:color w:val="000000"/>
          <w:sz w:val="28"/>
          <w:szCs w:val="28"/>
        </w:rPr>
        <w:t xml:space="preserve"> про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продовження на 5 років договору оренди цілісного майнового комплексу - споруд та обладнання на них,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комунального водопостачання та водовідведення від 01 січня 2003 року, укладений Менською міською радою з Товариством з обмеженою відпо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відальністю «Менський комунальник», як з підприємством, що включене до додаткового переліку підприємств, установ, організації, що надають соціально важливі послуги населенню на території Менської міської об’єднаної територіальної громади та рекомендації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стійної депутатської комісії з питань містобудування, будівництва, земельних відносин та охорони природи від 17  квітня 2026 року, а саме про доцільність укласти договір оренди землі на строк, на який продовжено договір оренди цілісного майнового комплексу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ВИСТУПИЛИ: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Головуючий повідомив, що даний проєкт рішення був розглянутий на засіданні постійної депутатської комісії з питань містобудування, будівництва, земельних відносин та охорони природи.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Враховуючи, що запитань, зауважень і пропозицій не надходило, запросив підтримати даний проєкт рішення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</w:rPr>
        <w:t xml:space="preserve"> 270</w:t>
      </w:r>
      <w:r>
        <w:rPr>
          <w:rFonts w:ascii="Times New Roman" w:hAnsi="Times New Roman" w:cs="Times New Roman"/>
          <w:sz w:val="28"/>
          <w:szCs w:val="28"/>
        </w:rPr>
        <w:t xml:space="preserve"> «Про укладання договорів оренди землі з ТОВ «МЕНСЬКИЙ КОМУНАЛЬНИК» на новий строк»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271.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зміну координат земельної ділянки комунальної власності за межами с. Дягова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Головуючий повідомив, що даний проєкт рішення був розглянутий на засіданні постійної депутатської комісії з питань містобудування, будівництва, земельних відносин та охорони природи.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Враховуючи, що запитань, зауважень і пропозицій не надходило, запросив підтримати даний проєкт рішення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- 16, «Проти» - 0, «Утрималось» - 0, Не голосували –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</w:rPr>
        <w:t xml:space="preserve"> 271</w:t>
      </w:r>
      <w:r>
        <w:rPr>
          <w:rFonts w:ascii="Times New Roman" w:hAnsi="Times New Roman" w:cs="Times New Roman"/>
          <w:sz w:val="28"/>
          <w:szCs w:val="28"/>
        </w:rPr>
        <w:t xml:space="preserve"> «Про зміну координат земельної ділянки комунальної власності за межами с. Дягова»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272.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проєкту землеустрою щодо відведення земельної ділянки з метою передачі в оренду Максимець В.А.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Головуючий повідомив, що даний проєкт рішення був розглянутий на засіданні постійної депутатської комісії з питань містобудування, будівництва, земельних відносин та охорони природи.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Враховуючи, що запитань, зауважень і пропозицій не надходило, запросив підтримати даний проєкт рішення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272 </w:t>
      </w:r>
      <w:r>
        <w:rPr>
          <w:rFonts w:ascii="Times New Roman" w:hAnsi="Times New Roman" w:cs="Times New Roman"/>
          <w:sz w:val="28"/>
          <w:szCs w:val="28"/>
        </w:rPr>
        <w:t xml:space="preserve">«Про затвердження проєкту землеустрою щодо відведення земельної ділянки з метою передачі в оренду Максимець В.А.»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273.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укладання договору оренди землі з ТОВ «УТН-Чернігів» на новий строк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Головуючий повідомив, що даний проєкт рішення був розглянутий на засіданні постійної депутатської комісії з питань містобудування, будівництва, земельних відносин та охорони природи.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Враховуючи, що запитань, зауважень і пропозицій не надходило, запросив підтримати даний проєкт рішення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273 </w:t>
      </w:r>
      <w:r>
        <w:rPr>
          <w:rFonts w:ascii="Times New Roman" w:hAnsi="Times New Roman" w:cs="Times New Roman"/>
          <w:sz w:val="28"/>
          <w:szCs w:val="28"/>
        </w:rPr>
        <w:t xml:space="preserve">«Про укладання договору оренди землі з ТОВ «УТН-Чернігів» на новий строк»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274.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дострокове припинення повноважень першого заступника міського голови.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повідомив, що даний проєкт рішення був розглянутий </w:t>
      </w:r>
      <w:r>
        <w:rPr>
          <w:rFonts w:eastAsiaTheme="minorHAnsi"/>
          <w:sz w:val="28"/>
          <w:szCs w:val="28"/>
          <w:lang w:eastAsia="en-US"/>
        </w:rPr>
        <w:t xml:space="preserve">на </w:t>
      </w:r>
      <w:r>
        <w:rPr>
          <w:rFonts w:eastAsiaTheme="minorHAnsi"/>
          <w:sz w:val="28"/>
          <w:szCs w:val="28"/>
          <w:lang w:eastAsia="en-US"/>
        </w:rPr>
        <w:t xml:space="preserve">засіданні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</w:rPr>
        <w:t xml:space="preserve">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274 </w:t>
      </w:r>
      <w:r>
        <w:rPr>
          <w:rFonts w:ascii="Times New Roman" w:hAnsi="Times New Roman" w:cs="Times New Roman"/>
          <w:sz w:val="28"/>
          <w:szCs w:val="28"/>
        </w:rPr>
        <w:t xml:space="preserve">«Про дострокове припинення повноважень першого заступника міського голови.»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275.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 надання погодження використання земельної ділянки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widowControl w:val="false"/>
        <w:pBdr/>
        <w:tabs>
          <w:tab w:val="left" w:leader="none" w:pos="851"/>
        </w:tabs>
        <w:spacing w:after="0" w:afterAutospacing="0" w:before="0" w:beforeAutospacing="0"/>
        <w:ind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СЛУХАЛИ: </w:t>
      </w:r>
      <w:r>
        <w:rPr>
          <w:sz w:val="28"/>
          <w:szCs w:val="28"/>
        </w:rPr>
        <w:t xml:space="preserve">Стальниченка Ю.В. про </w:t>
      </w:r>
      <w:hyperlink w:tooltip="https://zakon.rada.gov.ua/laws/show/142-2025-%D0%BF#n19" w:anchor="n19" w:history="1">
        <w:r>
          <w:rPr>
            <w:rStyle w:val="948"/>
            <w:rFonts w:eastAsia="Arial"/>
            <w:color w:val="000000"/>
            <w:sz w:val="28"/>
            <w:szCs w:val="28"/>
            <w:u w:val="none"/>
            <w:shd w:val="clear" w:color="auto" w:fill="ffffff"/>
          </w:rPr>
          <w:t xml:space="preserve">реалізаці</w:t>
        </w:r>
        <w:r>
          <w:rPr>
            <w:rStyle w:val="948"/>
            <w:color w:val="000000"/>
            <w:sz w:val="28"/>
            <w:szCs w:val="28"/>
            <w:u w:val="none"/>
            <w:shd w:val="clear" w:color="auto" w:fill="ffffff"/>
          </w:rPr>
          <w:t xml:space="preserve">ю</w:t>
        </w:r>
        <w:r>
          <w:rPr>
            <w:rStyle w:val="948"/>
            <w:rFonts w:eastAsia="Arial"/>
            <w:color w:val="000000"/>
            <w:sz w:val="28"/>
            <w:szCs w:val="28"/>
            <w:u w:val="none"/>
            <w:shd w:val="clear" w:color="auto" w:fill="ffffff"/>
          </w:rPr>
          <w:t xml:space="preserve"> експериментального проекту щодо нового будівництва, реконструкції, капітального ремонту, ремонту та інших інженерно-технічних заходів із захисту об’єктів критичної інфраструктури паливно-енергетичного сектору</w:t>
        </w:r>
      </w:hyperlink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розглянувши лист Управління капітального будівництва Чернігівської о</w:t>
      </w:r>
      <w:r>
        <w:rPr>
          <w:color w:val="000000"/>
          <w:sz w:val="28"/>
          <w:szCs w:val="28"/>
        </w:rPr>
        <w:t xml:space="preserve">бласної державної адміністрації від 16.04.2026 року № 01-25/29дск, про погодження використання земельної ділянки комунальної власності Менської міської територіальної громади за адресою: м. Мена, вул. Сіверський шлях, 126 для виконання робіт, пов’язаних з </w:t>
      </w:r>
      <w:hyperlink w:tooltip="https://zakon.rada.gov.ua/laws/show/142-2025-%D0%BF#n19" w:anchor="n19" w:history="1">
        <w:r>
          <w:rPr>
            <w:rStyle w:val="948"/>
            <w:rFonts w:eastAsia="Arial"/>
            <w:color w:val="000000"/>
            <w:sz w:val="28"/>
            <w:szCs w:val="28"/>
            <w:u w:val="none"/>
            <w:shd w:val="clear" w:color="auto" w:fill="ffffff"/>
          </w:rPr>
          <w:t xml:space="preserve">реалізацією експериментального проекту щодо нового будівництва, реконструкції, капітального ремонту, ремонту та інших інженерно-технічних заходів із захисту об’єктів критичної інфраструктури паливно-енергетичного сектору</w:t>
        </w:r>
      </w:hyperlink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замовником яких визначено Управління капітального будівництва Чернігівської обласної державної адміністрації.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76"/>
        <w:pBdr/>
        <w:spacing w:after="0" w:afterAutospacing="0" w:before="0" w:beforeAutospacing="0"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Головуючий запитав, чи є у депутатів запитання, зауваження, доповнення до проєкту рішення. Враховуючи, що проєкт рішення був розглянутий на спільному </w:t>
      </w:r>
      <w:r>
        <w:rPr>
          <w:color w:val="000000"/>
          <w:sz w:val="28"/>
          <w:szCs w:val="28"/>
        </w:rPr>
        <w:t xml:space="preserve">засіданні постійних депутатських комісій, зауважень до проєкту рішення не надходило, головуючий поставив на голосування даний проєкт рішення.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«За» - 17, «Проти» - 0, «Утрималось» - 0, Не голосували –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275 </w:t>
      </w:r>
      <w:r>
        <w:rPr>
          <w:rFonts w:ascii="Times New Roman" w:hAnsi="Times New Roman" w:cs="Times New Roman"/>
          <w:sz w:val="28"/>
          <w:szCs w:val="28"/>
        </w:rPr>
        <w:t xml:space="preserve">«Про надання погодження використання земельної ділянки» - ПРИЙНЯТО.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 w:firstLine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  <w:r>
        <w:rPr>
          <w:rFonts w:ascii="Times New Roman" w:hAnsi="Times New Roman" w:cs="Times New Roman"/>
          <w:sz w:val="16"/>
          <w:szCs w:val="16"/>
          <w:vertAlign w:val="subscript"/>
        </w:rPr>
      </w:r>
      <w:r>
        <w:rPr>
          <w:rFonts w:ascii="Times New Roman" w:hAnsi="Times New Roman" w:cs="Times New Roman"/>
          <w:sz w:val="16"/>
          <w:szCs w:val="16"/>
          <w:vertAlign w:val="subscript"/>
        </w:rPr>
      </w:r>
      <w:r>
        <w:rPr>
          <w:rFonts w:ascii="Times New Roman" w:hAnsi="Times New Roman" w:cs="Times New Roman"/>
          <w:sz w:val="16"/>
          <w:szCs w:val="16"/>
          <w:vertAlign w:val="subscript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Всі питання, які включені до порядку денного пленарного засідання 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 - ї сесії Менської міської ради 8 скликання, розглянуті.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розділі «Різне»</w:t>
      </w:r>
      <w:r>
        <w:rPr>
          <w:rFonts w:ascii="Times New Roman" w:hAnsi="Times New Roman" w:cs="Times New Roman"/>
          <w:sz w:val="28"/>
          <w:szCs w:val="28"/>
        </w:rPr>
        <w:t xml:space="preserve"> виступів не було.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Головуючий оголосив закритим пленарне засідання 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-ї сесії Менської міської ради 8 скликання.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ЗВУЧИТЬ ГІМН УКРАЇНИ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520"/>
        </w:tabs>
        <w:spacing w:after="0" w:before="74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520"/>
        </w:tabs>
        <w:spacing w:after="0" w:before="74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h="16838" w:orient="portrait" w:w="11906"/>
      <w:pgMar w:top="1134" w:right="567" w:bottom="1134" w:left="1701" w:header="284" w:footer="270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61931770"/>
      <w:docPartObj>
        <w:docPartGallery w:val="Page Numbers (Top of Page)"/>
        <w:docPartUnique w:val="true"/>
      </w:docPartObj>
      <w:rPr/>
    </w:sdtPr>
    <w:sdtContent>
      <w:p>
        <w:pPr>
          <w:pStyle w:val="967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21</w:t>
        </w:r>
        <w: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7"/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967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lang w:val="uk-UA"/>
      </w:rPr>
      <w:start w:val="13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Arial" w:hAnsi="Arial" w:eastAsia="Arial" w:cs="Arial"/>
        <w:color w:val="292b2c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000000"/>
      </w:rPr>
      <w:start w:val="2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lang w:val="uk-UA"/>
      </w:rPr>
      <w:start w:val="13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cs="Times New Roman" w:eastAsiaTheme="minorHAnsi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5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3">
    <w:name w:val="Plain Table 1"/>
    <w:basedOn w:val="77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2"/>
    <w:basedOn w:val="77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"/>
    <w:basedOn w:val="7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5 Dark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7 Colorful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62" w:default="1">
    <w:name w:val="Normal"/>
    <w:qFormat/>
    <w:pPr>
      <w:pBdr/>
      <w:spacing/>
      <w:ind/>
    </w:pPr>
    <w:rPr>
      <w:lang w:val="uk-UA"/>
    </w:rPr>
  </w:style>
  <w:style w:type="paragraph" w:styleId="763">
    <w:name w:val="Heading 1"/>
    <w:basedOn w:val="762"/>
    <w:next w:val="762"/>
    <w:link w:val="77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64">
    <w:name w:val="Heading 2"/>
    <w:basedOn w:val="762"/>
    <w:next w:val="762"/>
    <w:link w:val="77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65">
    <w:name w:val="Heading 3"/>
    <w:basedOn w:val="762"/>
    <w:next w:val="762"/>
    <w:link w:val="77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66">
    <w:name w:val="Heading 4"/>
    <w:basedOn w:val="762"/>
    <w:next w:val="762"/>
    <w:link w:val="7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7">
    <w:name w:val="Heading 5"/>
    <w:basedOn w:val="762"/>
    <w:next w:val="762"/>
    <w:link w:val="77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8">
    <w:name w:val="Heading 6"/>
    <w:basedOn w:val="762"/>
    <w:next w:val="762"/>
    <w:link w:val="78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69">
    <w:name w:val="Heading 7"/>
    <w:basedOn w:val="762"/>
    <w:next w:val="762"/>
    <w:link w:val="78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70">
    <w:name w:val="Heading 8"/>
    <w:basedOn w:val="762"/>
    <w:next w:val="762"/>
    <w:link w:val="78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71">
    <w:name w:val="Heading 9"/>
    <w:basedOn w:val="762"/>
    <w:next w:val="762"/>
    <w:link w:val="78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2" w:default="1">
    <w:name w:val="Default Paragraph Font"/>
    <w:uiPriority w:val="1"/>
    <w:semiHidden/>
    <w:unhideWhenUsed/>
    <w:pPr>
      <w:pBdr/>
      <w:spacing/>
      <w:ind/>
    </w:pPr>
  </w:style>
  <w:style w:type="table" w:styleId="77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4" w:default="1">
    <w:name w:val="No List"/>
    <w:uiPriority w:val="99"/>
    <w:semiHidden/>
    <w:unhideWhenUsed/>
    <w:pPr>
      <w:pBdr/>
      <w:spacing/>
      <w:ind/>
    </w:pPr>
  </w:style>
  <w:style w:type="character" w:styleId="775" w:customStyle="1">
    <w:name w:val="Заголовок 1 Знак"/>
    <w:basedOn w:val="772"/>
    <w:link w:val="76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6" w:customStyle="1">
    <w:name w:val="Заголовок 2 Знак"/>
    <w:basedOn w:val="772"/>
    <w:link w:val="76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7" w:customStyle="1">
    <w:name w:val="Заголовок 3 Знак"/>
    <w:basedOn w:val="772"/>
    <w:link w:val="76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8" w:customStyle="1">
    <w:name w:val="Заголовок 4 Знак"/>
    <w:basedOn w:val="772"/>
    <w:link w:val="76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9" w:customStyle="1">
    <w:name w:val="Заголовок 5 Знак"/>
    <w:basedOn w:val="772"/>
    <w:link w:val="76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0" w:customStyle="1">
    <w:name w:val="Заголовок 6 Знак"/>
    <w:basedOn w:val="772"/>
    <w:link w:val="76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81" w:customStyle="1">
    <w:name w:val="Заголовок 7 Знак"/>
    <w:basedOn w:val="772"/>
    <w:link w:val="76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2" w:customStyle="1">
    <w:name w:val="Заголовок 8 Знак"/>
    <w:basedOn w:val="772"/>
    <w:link w:val="77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3" w:customStyle="1">
    <w:name w:val="Заголовок 9 Знак"/>
    <w:basedOn w:val="772"/>
    <w:link w:val="77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84">
    <w:name w:val="Placeholder Text"/>
    <w:basedOn w:val="772"/>
    <w:uiPriority w:val="99"/>
    <w:semiHidden/>
    <w:pPr>
      <w:pBdr/>
      <w:spacing/>
      <w:ind/>
    </w:pPr>
    <w:rPr>
      <w:color w:val="666666"/>
    </w:rPr>
  </w:style>
  <w:style w:type="character" w:styleId="785" w:customStyle="1">
    <w:name w:val="Heading 1 Char"/>
    <w:basedOn w:val="772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786" w:customStyle="1">
    <w:name w:val="Heading 2 Char"/>
    <w:basedOn w:val="772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787" w:customStyle="1">
    <w:name w:val="Heading 3 Char"/>
    <w:basedOn w:val="772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788" w:customStyle="1">
    <w:name w:val="Heading 4 Char"/>
    <w:basedOn w:val="77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789" w:customStyle="1">
    <w:name w:val="Heading 5 Char"/>
    <w:basedOn w:val="772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790" w:customStyle="1">
    <w:name w:val="Heading 6 Char"/>
    <w:basedOn w:val="77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91" w:customStyle="1">
    <w:name w:val="Heading 7 Char"/>
    <w:basedOn w:val="77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92" w:customStyle="1">
    <w:name w:val="Heading 8 Char"/>
    <w:basedOn w:val="77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93" w:customStyle="1">
    <w:name w:val="Heading 9 Char"/>
    <w:basedOn w:val="77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94" w:customStyle="1">
    <w:name w:val="Title Char"/>
    <w:basedOn w:val="77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95" w:customStyle="1">
    <w:name w:val="Subtitle Char"/>
    <w:basedOn w:val="77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96" w:customStyle="1">
    <w:name w:val="Quote Char"/>
    <w:basedOn w:val="77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97">
    <w:name w:val="Intense Emphasis"/>
    <w:basedOn w:val="772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798" w:customStyle="1">
    <w:name w:val="Intense Quote Char"/>
    <w:basedOn w:val="772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799">
    <w:name w:val="Intense Reference"/>
    <w:basedOn w:val="772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800">
    <w:name w:val="Subtle Emphasis"/>
    <w:basedOn w:val="77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01">
    <w:name w:val="Emphasis"/>
    <w:basedOn w:val="772"/>
    <w:uiPriority w:val="20"/>
    <w:qFormat/>
    <w:pPr>
      <w:pBdr/>
      <w:spacing/>
      <w:ind/>
    </w:pPr>
    <w:rPr>
      <w:i/>
      <w:iCs/>
    </w:rPr>
  </w:style>
  <w:style w:type="character" w:styleId="802">
    <w:name w:val="Strong"/>
    <w:basedOn w:val="772"/>
    <w:uiPriority w:val="22"/>
    <w:qFormat/>
    <w:pPr>
      <w:pBdr/>
      <w:spacing/>
      <w:ind/>
    </w:pPr>
    <w:rPr>
      <w:b/>
      <w:bCs/>
    </w:rPr>
  </w:style>
  <w:style w:type="character" w:styleId="803">
    <w:name w:val="Subtle Reference"/>
    <w:basedOn w:val="77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04">
    <w:name w:val="Book Title"/>
    <w:basedOn w:val="77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05" w:customStyle="1">
    <w:name w:val="Footnote Text Char"/>
    <w:basedOn w:val="772"/>
    <w:uiPriority w:val="99"/>
    <w:semiHidden/>
    <w:pPr>
      <w:pBdr/>
      <w:spacing/>
      <w:ind/>
    </w:pPr>
    <w:rPr>
      <w:sz w:val="20"/>
      <w:szCs w:val="20"/>
    </w:rPr>
  </w:style>
  <w:style w:type="character" w:styleId="806" w:customStyle="1">
    <w:name w:val="Endnote Text Char"/>
    <w:basedOn w:val="772"/>
    <w:uiPriority w:val="99"/>
    <w:semiHidden/>
    <w:pPr>
      <w:pBdr/>
      <w:spacing/>
      <w:ind/>
    </w:pPr>
    <w:rPr>
      <w:sz w:val="20"/>
      <w:szCs w:val="20"/>
    </w:rPr>
  </w:style>
  <w:style w:type="character" w:styleId="807">
    <w:name w:val="FollowedHyperlink"/>
    <w:basedOn w:val="77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08">
    <w:name w:val="List Paragraph"/>
    <w:basedOn w:val="762"/>
    <w:uiPriority w:val="34"/>
    <w:qFormat/>
    <w:pPr>
      <w:pBdr/>
      <w:spacing/>
      <w:ind w:left="720"/>
      <w:contextualSpacing w:val="true"/>
    </w:pPr>
  </w:style>
  <w:style w:type="paragraph" w:styleId="809">
    <w:name w:val="No Spacing"/>
    <w:uiPriority w:val="1"/>
    <w:qFormat/>
    <w:pPr>
      <w:pBdr/>
      <w:spacing w:after="0" w:line="240" w:lineRule="auto"/>
      <w:ind/>
    </w:pPr>
  </w:style>
  <w:style w:type="paragraph" w:styleId="810">
    <w:name w:val="Title"/>
    <w:basedOn w:val="762"/>
    <w:next w:val="762"/>
    <w:link w:val="81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11" w:customStyle="1">
    <w:name w:val="Назва Знак"/>
    <w:basedOn w:val="772"/>
    <w:link w:val="810"/>
    <w:uiPriority w:val="10"/>
    <w:pPr>
      <w:pBdr/>
      <w:spacing/>
      <w:ind/>
    </w:pPr>
    <w:rPr>
      <w:sz w:val="48"/>
      <w:szCs w:val="48"/>
    </w:rPr>
  </w:style>
  <w:style w:type="paragraph" w:styleId="812">
    <w:name w:val="Subtitle"/>
    <w:basedOn w:val="762"/>
    <w:next w:val="762"/>
    <w:link w:val="81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13" w:customStyle="1">
    <w:name w:val="Підзаголовок Знак"/>
    <w:basedOn w:val="772"/>
    <w:link w:val="812"/>
    <w:uiPriority w:val="11"/>
    <w:pPr>
      <w:pBdr/>
      <w:spacing/>
      <w:ind/>
    </w:pPr>
    <w:rPr>
      <w:sz w:val="24"/>
      <w:szCs w:val="24"/>
    </w:rPr>
  </w:style>
  <w:style w:type="paragraph" w:styleId="814">
    <w:name w:val="Quote"/>
    <w:basedOn w:val="762"/>
    <w:next w:val="762"/>
    <w:link w:val="815"/>
    <w:uiPriority w:val="29"/>
    <w:qFormat/>
    <w:pPr>
      <w:pBdr/>
      <w:spacing/>
      <w:ind w:right="720" w:left="720"/>
    </w:pPr>
    <w:rPr>
      <w:i/>
    </w:rPr>
  </w:style>
  <w:style w:type="character" w:styleId="815" w:customStyle="1">
    <w:name w:val="Цитата Знак"/>
    <w:link w:val="814"/>
    <w:uiPriority w:val="29"/>
    <w:pPr>
      <w:pBdr/>
      <w:spacing/>
      <w:ind/>
    </w:pPr>
    <w:rPr>
      <w:i/>
    </w:rPr>
  </w:style>
  <w:style w:type="paragraph" w:styleId="816">
    <w:name w:val="Intense Quote"/>
    <w:basedOn w:val="762"/>
    <w:next w:val="762"/>
    <w:link w:val="81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17" w:customStyle="1">
    <w:name w:val="Насичена цитата Знак"/>
    <w:link w:val="816"/>
    <w:uiPriority w:val="30"/>
    <w:pPr>
      <w:pBdr/>
      <w:spacing/>
      <w:ind/>
    </w:pPr>
    <w:rPr>
      <w:i/>
    </w:rPr>
  </w:style>
  <w:style w:type="character" w:styleId="818" w:customStyle="1">
    <w:name w:val="Header Char"/>
    <w:basedOn w:val="772"/>
    <w:uiPriority w:val="99"/>
    <w:pPr>
      <w:pBdr/>
      <w:spacing/>
      <w:ind/>
    </w:pPr>
  </w:style>
  <w:style w:type="character" w:styleId="819" w:customStyle="1">
    <w:name w:val="Footer Char"/>
    <w:basedOn w:val="772"/>
    <w:uiPriority w:val="99"/>
    <w:pPr>
      <w:pBdr/>
      <w:spacing/>
      <w:ind/>
    </w:pPr>
  </w:style>
  <w:style w:type="paragraph" w:styleId="820">
    <w:name w:val="Caption"/>
    <w:basedOn w:val="762"/>
    <w:next w:val="762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821" w:customStyle="1">
    <w:name w:val="Caption Char"/>
    <w:uiPriority w:val="99"/>
    <w:pPr>
      <w:pBdr/>
      <w:spacing/>
      <w:ind/>
    </w:pPr>
  </w:style>
  <w:style w:type="table" w:styleId="822">
    <w:name w:val="Table Grid"/>
    <w:basedOn w:val="773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Table Grid Light"/>
    <w:basedOn w:val="77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Звичайна таблиця 11"/>
    <w:basedOn w:val="77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Звичайна таблиця 21"/>
    <w:basedOn w:val="773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Звичайна таблиця 3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Звичайна таблиця 4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Звичайна таблиця 5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Сітка таблиці 1 (світла)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Таблиця-сітка 2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Таблиця-сітка 3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Таблиця-сітка 41"/>
    <w:basedOn w:val="77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1"/>
    <w:basedOn w:val="77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2"/>
    <w:basedOn w:val="77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 - Accent 3"/>
    <w:basedOn w:val="77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4"/>
    <w:basedOn w:val="77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5"/>
    <w:basedOn w:val="77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 - Accent 6"/>
    <w:basedOn w:val="77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Сітка таблиці 5 (темна)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Сітка таблиці 6 (кольорова)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Сітка таблиці 7 (кольорова)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Список таблиці 1 (світлий)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Список таблиці 2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Список таблиці 3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Список таблиці 4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Список таблиці 5 (темний)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Список таблиці 6 (кольоровий)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Список таблиці 7 (кольоровий)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"/>
    <w:basedOn w:val="77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1"/>
    <w:basedOn w:val="77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2"/>
    <w:basedOn w:val="77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 3"/>
    <w:basedOn w:val="77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4"/>
    <w:basedOn w:val="77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5"/>
    <w:basedOn w:val="77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 6"/>
    <w:basedOn w:val="77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"/>
    <w:basedOn w:val="77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1"/>
    <w:basedOn w:val="77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2"/>
    <w:basedOn w:val="77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3"/>
    <w:basedOn w:val="77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4"/>
    <w:basedOn w:val="77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5"/>
    <w:basedOn w:val="77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6"/>
    <w:basedOn w:val="77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8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49">
    <w:name w:val="footnote text"/>
    <w:basedOn w:val="762"/>
    <w:link w:val="95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50" w:customStyle="1">
    <w:name w:val="Текст виноски Знак"/>
    <w:link w:val="949"/>
    <w:uiPriority w:val="99"/>
    <w:pPr>
      <w:pBdr/>
      <w:spacing/>
      <w:ind/>
    </w:pPr>
    <w:rPr>
      <w:sz w:val="18"/>
    </w:rPr>
  </w:style>
  <w:style w:type="character" w:styleId="951">
    <w:name w:val="footnote reference"/>
    <w:basedOn w:val="772"/>
    <w:uiPriority w:val="99"/>
    <w:unhideWhenUsed/>
    <w:pPr>
      <w:pBdr/>
      <w:spacing/>
      <w:ind/>
    </w:pPr>
    <w:rPr>
      <w:vertAlign w:val="superscript"/>
    </w:rPr>
  </w:style>
  <w:style w:type="paragraph" w:styleId="952">
    <w:name w:val="endnote text"/>
    <w:basedOn w:val="762"/>
    <w:link w:val="95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53" w:customStyle="1">
    <w:name w:val="Текст кінцевої виноски Знак"/>
    <w:link w:val="952"/>
    <w:uiPriority w:val="99"/>
    <w:pPr>
      <w:pBdr/>
      <w:spacing/>
      <w:ind/>
    </w:pPr>
    <w:rPr>
      <w:sz w:val="20"/>
    </w:rPr>
  </w:style>
  <w:style w:type="character" w:styleId="954">
    <w:name w:val="endnote reference"/>
    <w:basedOn w:val="772"/>
    <w:uiPriority w:val="99"/>
    <w:semiHidden/>
    <w:unhideWhenUsed/>
    <w:pPr>
      <w:pBdr/>
      <w:spacing/>
      <w:ind/>
    </w:pPr>
    <w:rPr>
      <w:vertAlign w:val="superscript"/>
    </w:rPr>
  </w:style>
  <w:style w:type="paragraph" w:styleId="955">
    <w:name w:val="toc 1"/>
    <w:basedOn w:val="762"/>
    <w:next w:val="762"/>
    <w:uiPriority w:val="39"/>
    <w:unhideWhenUsed/>
    <w:pPr>
      <w:pBdr/>
      <w:spacing w:after="57"/>
      <w:ind/>
    </w:pPr>
  </w:style>
  <w:style w:type="paragraph" w:styleId="956">
    <w:name w:val="toc 2"/>
    <w:basedOn w:val="762"/>
    <w:next w:val="762"/>
    <w:uiPriority w:val="39"/>
    <w:unhideWhenUsed/>
    <w:pPr>
      <w:pBdr/>
      <w:spacing w:after="57"/>
      <w:ind w:left="283"/>
    </w:pPr>
  </w:style>
  <w:style w:type="paragraph" w:styleId="957">
    <w:name w:val="toc 3"/>
    <w:basedOn w:val="762"/>
    <w:next w:val="762"/>
    <w:uiPriority w:val="39"/>
    <w:unhideWhenUsed/>
    <w:pPr>
      <w:pBdr/>
      <w:spacing w:after="57"/>
      <w:ind w:left="567"/>
    </w:pPr>
  </w:style>
  <w:style w:type="paragraph" w:styleId="958">
    <w:name w:val="toc 4"/>
    <w:basedOn w:val="762"/>
    <w:next w:val="762"/>
    <w:uiPriority w:val="39"/>
    <w:unhideWhenUsed/>
    <w:pPr>
      <w:pBdr/>
      <w:spacing w:after="57"/>
      <w:ind w:left="850"/>
    </w:pPr>
  </w:style>
  <w:style w:type="paragraph" w:styleId="959">
    <w:name w:val="toc 5"/>
    <w:basedOn w:val="762"/>
    <w:next w:val="762"/>
    <w:uiPriority w:val="39"/>
    <w:unhideWhenUsed/>
    <w:pPr>
      <w:pBdr/>
      <w:spacing w:after="57"/>
      <w:ind w:left="1134"/>
    </w:pPr>
  </w:style>
  <w:style w:type="paragraph" w:styleId="960">
    <w:name w:val="toc 6"/>
    <w:basedOn w:val="762"/>
    <w:next w:val="762"/>
    <w:uiPriority w:val="39"/>
    <w:unhideWhenUsed/>
    <w:pPr>
      <w:pBdr/>
      <w:spacing w:after="57"/>
      <w:ind w:left="1417"/>
    </w:pPr>
  </w:style>
  <w:style w:type="paragraph" w:styleId="961">
    <w:name w:val="toc 7"/>
    <w:basedOn w:val="762"/>
    <w:next w:val="762"/>
    <w:uiPriority w:val="39"/>
    <w:unhideWhenUsed/>
    <w:pPr>
      <w:pBdr/>
      <w:spacing w:after="57"/>
      <w:ind w:left="1701"/>
    </w:pPr>
  </w:style>
  <w:style w:type="paragraph" w:styleId="962">
    <w:name w:val="toc 8"/>
    <w:basedOn w:val="762"/>
    <w:next w:val="762"/>
    <w:uiPriority w:val="39"/>
    <w:unhideWhenUsed/>
    <w:pPr>
      <w:pBdr/>
      <w:spacing w:after="57"/>
      <w:ind w:left="1984"/>
    </w:pPr>
  </w:style>
  <w:style w:type="paragraph" w:styleId="963">
    <w:name w:val="toc 9"/>
    <w:basedOn w:val="762"/>
    <w:next w:val="762"/>
    <w:uiPriority w:val="39"/>
    <w:unhideWhenUsed/>
    <w:pPr>
      <w:pBdr/>
      <w:spacing w:after="57"/>
      <w:ind w:left="2268"/>
    </w:p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762"/>
    <w:next w:val="762"/>
    <w:uiPriority w:val="99"/>
    <w:unhideWhenUsed/>
    <w:pPr>
      <w:pBdr/>
      <w:spacing w:after="0"/>
      <w:ind/>
    </w:pPr>
  </w:style>
  <w:style w:type="paragraph" w:styleId="966">
    <w:name w:val="Normal (Web)"/>
    <w:basedOn w:val="762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7">
    <w:name w:val="Header"/>
    <w:basedOn w:val="762"/>
    <w:link w:val="96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68" w:customStyle="1">
    <w:name w:val="Верхній колонтитул Знак"/>
    <w:basedOn w:val="772"/>
    <w:link w:val="967"/>
    <w:uiPriority w:val="99"/>
    <w:pPr>
      <w:pBdr/>
      <w:spacing/>
      <w:ind/>
    </w:pPr>
  </w:style>
  <w:style w:type="paragraph" w:styleId="969">
    <w:name w:val="Footer"/>
    <w:basedOn w:val="762"/>
    <w:link w:val="970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70" w:customStyle="1">
    <w:name w:val="Нижній колонтитул Знак"/>
    <w:basedOn w:val="772"/>
    <w:link w:val="969"/>
    <w:uiPriority w:val="99"/>
    <w:pPr>
      <w:pBdr/>
      <w:spacing/>
      <w:ind/>
    </w:pPr>
  </w:style>
  <w:style w:type="character" w:styleId="971" w:customStyle="1">
    <w:name w:val="docdata"/>
    <w:basedOn w:val="772"/>
    <w:pPr>
      <w:pBdr/>
      <w:spacing/>
      <w:ind/>
    </w:pPr>
  </w:style>
  <w:style w:type="paragraph" w:styleId="972" w:customStyle="1">
    <w:name w:val="5873"/>
    <w:basedOn w:val="762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3" w:customStyle="1">
    <w:name w:val="3099"/>
    <w:basedOn w:val="762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4">
    <w:name w:val="Balloon Text"/>
    <w:basedOn w:val="762"/>
    <w:link w:val="975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75" w:customStyle="1">
    <w:name w:val="Текст у виносці Знак"/>
    <w:basedOn w:val="772"/>
    <w:link w:val="97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76" w:customStyle="1">
    <w:name w:val="docy"/>
    <w:basedOn w:val="762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77" w:customStyle="1">
    <w:name w:val="My style with center text alignment"/>
    <w:uiPriority w:val="1"/>
    <w:qFormat/>
    <w:pPr>
      <w:pBdr/>
      <w:spacing w:after="200" w:line="276" w:lineRule="auto"/>
      <w:ind/>
    </w:pPr>
    <w:rPr>
      <w:lang w:val="en-US"/>
    </w:rPr>
  </w:style>
  <w:style w:type="paragraph" w:styleId="978" w:customStyle="1">
    <w:name w:val="My style with left text alignment"/>
    <w:uiPriority w:val="1"/>
    <w:qFormat/>
    <w:pPr>
      <w:pBdr/>
      <w:spacing w:after="200" w:line="276" w:lineRule="auto"/>
      <w:ind/>
    </w:pPr>
    <w:rPr>
      <w:lang w:val="en-US"/>
    </w:rPr>
  </w:style>
  <w:style w:type="paragraph" w:styleId="979" w:customStyle="1">
    <w:name w:val="My style with right text alignment"/>
    <w:uiPriority w:val="1"/>
    <w:qFormat/>
    <w:pPr>
      <w:pBdr/>
      <w:spacing w:after="200" w:line="276" w:lineRule="auto"/>
      <w:ind/>
      <w:jc w:val="right"/>
    </w:pPr>
    <w:rPr>
      <w:lang w:val="en-US"/>
    </w:rPr>
  </w:style>
  <w:style w:type="paragraph" w:styleId="980" w:customStyle="1">
    <w:name w:val="2512"/>
    <w:basedOn w:val="762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E05141-E1E3-4107-9209-071705047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User999</dc:creator>
  <cp:lastModifiedBy>Четвертакова Наталія Вікторівна</cp:lastModifiedBy>
  <cp:revision>14</cp:revision>
  <dcterms:created xsi:type="dcterms:W3CDTF">2026-04-28T12:30:00Z</dcterms:created>
  <dcterms:modified xsi:type="dcterms:W3CDTF">2026-06-25T13:04:47Z</dcterms:modified>
</cp:coreProperties>
</file>