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4"/>
        <w:pBdr/>
        <w:spacing/>
        <w:ind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</w:p>
    <w:p>
      <w:pPr>
        <w:pStyle w:val="894"/>
        <w:pBdr/>
        <w:spacing/>
        <w:ind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МЕНСЬКА МІСЬКА РАДА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</w:p>
    <w:p>
      <w:pPr>
        <w:pStyle w:val="894"/>
        <w:pBdr/>
        <w:spacing/>
        <w:ind/>
        <w:jc w:val="center"/>
        <w:rPr>
          <w:rFonts w:ascii="Times New Roman" w:hAnsi="Times New Roman"/>
          <w:color w:val="000000" w:themeColor="text1"/>
          <w:sz w:val="16"/>
          <w:szCs w:val="16"/>
        </w:rPr>
      </w:pPr>
      <w:r>
        <w:rPr>
          <w:rFonts w:ascii="Times New Roman" w:hAnsi="Times New Roman"/>
          <w:color w:val="000000" w:themeColor="text1"/>
          <w:sz w:val="16"/>
          <w:szCs w:val="16"/>
        </w:rPr>
      </w:r>
      <w:r>
        <w:rPr>
          <w:rFonts w:ascii="Times New Roman" w:hAnsi="Times New Roman"/>
          <w:color w:val="000000" w:themeColor="text1"/>
          <w:sz w:val="16"/>
          <w:szCs w:val="16"/>
        </w:rPr>
      </w:r>
      <w:r>
        <w:rPr>
          <w:rFonts w:ascii="Times New Roman" w:hAnsi="Times New Roman"/>
          <w:color w:val="000000" w:themeColor="text1"/>
          <w:sz w:val="16"/>
          <w:szCs w:val="16"/>
        </w:rPr>
      </w:r>
    </w:p>
    <w:p>
      <w:pPr>
        <w:pStyle w:val="947"/>
        <w:pBdr/>
        <w:spacing w:after="0" w:before="0"/>
        <w:ind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РОЗПОРЯДЖЕННЯ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Bdr/>
        <w:spacing/>
        <w:ind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48"/>
        <w:widowControl w:val="false"/>
        <w:pBdr/>
        <w:tabs>
          <w:tab w:val="left" w:leader="none" w:pos="4395"/>
          <w:tab w:val="left" w:leader="none" w:pos="7370"/>
          <w:tab w:val="left" w:leader="none" w:pos="9500"/>
        </w:tabs>
        <w:spacing w:after="0" w:afterAutospacing="0" w:before="0" w:beforeAutospacing="0"/>
        <w:ind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30 квітня 2026</w:t>
      </w:r>
      <w:r>
        <w:rPr>
          <w:color w:val="000000" w:themeColor="text1"/>
          <w:sz w:val="28"/>
          <w:szCs w:val="28"/>
        </w:rPr>
        <w:t xml:space="preserve"> року         </w:t>
      </w:r>
      <w:r>
        <w:rPr>
          <w:color w:val="000000" w:themeColor="text1"/>
          <w:sz w:val="28"/>
          <w:szCs w:val="28"/>
        </w:rPr>
        <w:t xml:space="preserve">                   м. </w:t>
      </w:r>
      <w:r>
        <w:rPr>
          <w:color w:val="000000" w:themeColor="text1"/>
          <w:sz w:val="28"/>
          <w:szCs w:val="28"/>
        </w:rPr>
        <w:t xml:space="preserve">Мена</w:t>
      </w:r>
      <w:r>
        <w:rPr>
          <w:color w:val="000000" w:themeColor="text1"/>
          <w:sz w:val="28"/>
          <w:szCs w:val="28"/>
        </w:rPr>
        <w:tab/>
        <w:t xml:space="preserve">№ 124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spacing/>
        <w:ind/>
        <w:rPr>
          <w:rFonts w:ascii="timesnewromanps-boldmt" w:hAnsi="timesnewromanps-boldmt"/>
          <w:b/>
          <w:bCs/>
          <w:color w:val="000000" w:themeColor="text1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 w:themeColor="text1"/>
          <w:sz w:val="28"/>
          <w:szCs w:val="28"/>
        </w:rPr>
      </w:r>
      <w:r>
        <w:rPr>
          <w:rFonts w:ascii="timesnewromanps-boldmt" w:hAnsi="timesnewromanps-boldmt"/>
          <w:b/>
          <w:bCs/>
          <w:color w:val="000000" w:themeColor="text1"/>
          <w:sz w:val="28"/>
          <w:szCs w:val="28"/>
        </w:rPr>
      </w:r>
      <w:r>
        <w:rPr>
          <w:rFonts w:ascii="timesnewromanps-boldmt" w:hAnsi="timesnewromanps-boldmt"/>
          <w:b/>
          <w:bCs/>
          <w:color w:val="000000" w:themeColor="text1"/>
          <w:sz w:val="28"/>
          <w:szCs w:val="28"/>
        </w:rPr>
      </w:r>
    </w:p>
    <w:p>
      <w:pPr>
        <w:pBdr/>
        <w:spacing/>
        <w:ind w:right="0" w:firstLine="0" w:left="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Про проведення перевірок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</w:p>
    <w:p>
      <w:pPr>
        <w:pBdr/>
        <w:spacing/>
        <w:ind w:right="0" w:firstLine="0" w:left="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стану військового обліку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</w:p>
    <w:p>
      <w:pPr>
        <w:pBdr/>
        <w:spacing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метою забезпечення контролю за станом роботи з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ведення військового облі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ку призовників, військовозобов’язаних та резервістів на підприємствах, установах та організаціях, що розташовані на території Менської міської територіальної громади, відповідно до Закону України «Про військовий обов’язок і військову службу», на виконання </w:t>
      </w:r>
      <w:r>
        <w:rPr>
          <w:rStyle w:val="949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Порядку організації та ведення військового обліку призовників, військовозобов’язаних та резервістів, затвердженого </w:t>
      </w:r>
      <w:r>
        <w:rPr>
          <w:rStyle w:val="950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постановою Кабінету Міністрів України від 30 грудня 2022 року № 1487 та розпорядження начальника </w:t>
      </w:r>
      <w:r>
        <w:rPr>
          <w:rStyle w:val="950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Корюківської</w:t>
      </w:r>
      <w:r>
        <w:rPr>
          <w:rStyle w:val="950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районної військової адміністрації </w:t>
      </w:r>
      <w:r>
        <w:rPr>
          <w:rStyle w:val="950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від </w:t>
      </w:r>
      <w:r>
        <w:rPr>
          <w:rStyle w:val="950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13 січня 2026 року № 5</w:t>
      </w:r>
      <w:r>
        <w:rPr>
          <w:rStyle w:val="950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Style w:val="950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«Про</w:t>
      </w:r>
      <w:r>
        <w:rPr>
          <w:rStyle w:val="950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стан військового обліку у 2025 році та завдання на 2026</w:t>
      </w:r>
      <w:r>
        <w:rPr>
          <w:rStyle w:val="950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рік»,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керуючись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ст.ст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 42, 50 Закону України «Про місцеве самоврядування в Україні»: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893"/>
        <w:numPr>
          <w:ilvl w:val="0"/>
          <w:numId w:val="5"/>
        </w:numPr>
        <w:pBdr/>
        <w:tabs>
          <w:tab w:val="left" w:leader="none" w:pos="993"/>
        </w:tabs>
        <w:spacing/>
        <w:ind w:firstLine="708" w:left="0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 w:bidi="ar-SA"/>
        </w:rPr>
        <w:t xml:space="preserve">Утворити комісію для проведення перевірок стану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роботи з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ведення військового обліку призовників, військовозобов’язаних та резервістів на підприємствах, установах та організаціях, що розташовані на території Менської міської територіальної громади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 w:bidi="ar-SA"/>
        </w:rPr>
        <w:t xml:space="preserve"> (далі – Комісія) у наступному складі: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Bdr/>
        <w:tabs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 w:bidi="ar-SA"/>
        </w:rPr>
        <w:t xml:space="preserve">ГАЄВОЙ Сергій Миколайович – голова комісії, заступник міського голови з питань діяльності виконавчих органів ради Менської міської ради.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Bdr/>
        <w:tabs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 w:bidi="ar-SA"/>
        </w:rPr>
        <w:t xml:space="preserve">ЧАБАК Юлія Сергіївна – секрет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 w:bidi="ar-SA"/>
        </w:rPr>
        <w:t xml:space="preserve">ар комісії, завідувач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 w:bidi="ar-SA"/>
        </w:rPr>
        <w:t xml:space="preserve">сектору ведення військового обліку Менської міської ради;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Bdr/>
        <w:tabs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 w:bidi="ar-SA"/>
        </w:rPr>
        <w:t xml:space="preserve">Члени комісії:</w:t>
      </w:r>
      <w:bookmarkStart w:id="0" w:name="_GoBack"/>
      <w:r>
        <w:rPr>
          <w:color w:val="000000" w:themeColor="text1"/>
        </w:rPr>
      </w:r>
      <w:bookmarkEnd w:id="0"/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Bdr/>
        <w:tabs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 w:bidi="ar-SA"/>
        </w:rPr>
        <w:t xml:space="preserve">****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 w:bidi="ar-SA"/>
        </w:rPr>
        <w:t xml:space="preserve"> – старший лейтенант,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 w:bidi="ar-SA"/>
        </w:rPr>
        <w:t xml:space="preserve">офіцер відділення обліку мобілізаційної роботи 1 відділу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 w:bidi="ar-SA"/>
        </w:rPr>
        <w:t xml:space="preserve">Корюківського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 w:bidi="ar-SA"/>
        </w:rPr>
        <w:t xml:space="preserve"> РТЦК та СП (за згодою);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Bdr/>
        <w:tabs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 w:bidi="ar-SA"/>
        </w:rPr>
        <w:t xml:space="preserve">**** – головний спеціаліст відділення обліку мобілізаційної роботи 1 відділу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 w:bidi="ar-SA"/>
        </w:rPr>
        <w:t xml:space="preserve">Корюківського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 w:bidi="ar-SA"/>
        </w:rPr>
        <w:t xml:space="preserve"> РТЦК та СП (за згодою).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Style w:val="893"/>
        <w:numPr>
          <w:ilvl w:val="0"/>
          <w:numId w:val="5"/>
        </w:numPr>
        <w:pBdr/>
        <w:tabs>
          <w:tab w:val="left" w:leader="none" w:pos="1276"/>
        </w:tabs>
        <w:spacing/>
        <w:ind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 w:bidi="ar-SA"/>
        </w:rPr>
        <w:t xml:space="preserve">Комісії забезпечити: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Style w:val="893"/>
        <w:pBdr/>
        <w:tabs>
          <w:tab w:val="left" w:leader="none" w:pos="1276"/>
        </w:tabs>
        <w:spacing/>
        <w:ind w:firstLine="709" w:left="0"/>
        <w:jc w:val="both"/>
        <w:rPr>
          <w:rStyle w:val="950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 w:bidi="ar-SA"/>
        </w:rPr>
        <w:t xml:space="preserve">2.1. Проведення перевірок стану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ведення військового обліку призовників, військовозобов’язаних та резервістів на підприємствах, установах та організаціях, що розташовані на території Менської міської територіальної громади відповідно до </w:t>
      </w:r>
      <w:r>
        <w:rPr>
          <w:rFonts w:ascii="Times New Roman" w:hAnsi="Times New Roman"/>
          <w:bCs/>
          <w:color w:val="000000" w:themeColor="text1"/>
          <w:spacing w:val="-6"/>
          <w:sz w:val="28"/>
          <w:szCs w:val="28"/>
        </w:rPr>
        <w:t xml:space="preserve">Плану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проведення перевірок стану військового обліку в державних органах, органах місцевого самоврядування, на підприємствах, в установах та організаціях, розташованих на терит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орії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Корюківського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району в 2026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році, за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твердженого </w:t>
      </w:r>
      <w:r>
        <w:rPr>
          <w:rStyle w:val="950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розпорядження</w:t>
      </w:r>
      <w:r>
        <w:rPr>
          <w:rStyle w:val="950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м</w:t>
      </w:r>
      <w:r>
        <w:rPr>
          <w:rStyle w:val="950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начальника </w:t>
      </w:r>
      <w:r>
        <w:rPr>
          <w:rStyle w:val="950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Корюківської</w:t>
      </w:r>
      <w:r>
        <w:rPr>
          <w:rStyle w:val="950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районної військової адміністрації </w:t>
      </w:r>
      <w:r>
        <w:rPr>
          <w:rStyle w:val="950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від </w:t>
      </w:r>
      <w:r>
        <w:rPr>
          <w:rStyle w:val="950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13 січня 2026 року № 5</w:t>
      </w:r>
      <w:r>
        <w:rPr>
          <w:rStyle w:val="950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.</w:t>
      </w:r>
      <w:r>
        <w:rPr>
          <w:rStyle w:val="950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</w:r>
      <w:r>
        <w:rPr>
          <w:rStyle w:val="950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</w:r>
    </w:p>
    <w:p>
      <w:pPr>
        <w:pStyle w:val="893"/>
        <w:pBdr/>
        <w:tabs>
          <w:tab w:val="left" w:leader="none" w:pos="1276"/>
        </w:tabs>
        <w:spacing/>
        <w:ind w:firstLine="709" w:left="0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Style w:val="950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2.2. </w:t>
      </w:r>
      <w:bookmarkStart w:id="1" w:name="n259"/>
      <w:r>
        <w:rPr>
          <w:color w:val="000000" w:themeColor="text1"/>
        </w:rPr>
      </w:r>
      <w:bookmarkEnd w:id="1"/>
      <w:r>
        <w:rPr>
          <w:rStyle w:val="950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С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uk-UA"/>
        </w:rPr>
        <w:t xml:space="preserve">кладання за результатами перевірки актів, які подаються на затвердження  міському голові або особі, яка виконує його обов’язки, та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uk-UA"/>
        </w:rPr>
        <w:t xml:space="preserve">надсилаються відповідним підприємствам, установам, закладам та Першому відділу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uk-UA"/>
        </w:rPr>
        <w:t xml:space="preserve">Корюківського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uk-UA"/>
        </w:rPr>
        <w:t xml:space="preserve"> районного територіального центру комплектування та соціальної підтримки для реагування та вжиття заходів згідно із законодавством.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Bdr/>
        <w:tabs>
          <w:tab w:val="left" w:leader="none" w:pos="993"/>
          <w:tab w:val="left" w:leader="none" w:pos="1134"/>
        </w:tabs>
        <w:spacing/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 Контроль за виконанням розпорядження залишаю за собою.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/>
          <w:bCs/>
          <w:color w:val="000000" w:themeColor="text1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Bdr/>
        <w:tabs>
          <w:tab w:val="left" w:leader="none" w:pos="6520"/>
        </w:tabs>
        <w:spacing/>
        <w:ind w:firstLine="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Секретар ради                                                            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ab/>
        <w:t xml:space="preserve">Юрій СТАЛЬНИЧЕНКО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/>
          <w:bCs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520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-boldmt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394F4EC4"/>
    <w:lvl w:ilvl="0">
      <w:isLgl w:val="false"/>
      <w:lvlJc w:val="left"/>
      <w:lvlText w:val="%1."/>
      <w:numFmt w:val="decimal"/>
      <w:pPr>
        <w:pBdr/>
        <w:spacing/>
        <w:ind w:hanging="360" w:left="1068"/>
      </w:pPr>
      <w:rPr>
        <w:rFonts w:hint="default"/>
        <w:b w:val="0"/>
        <w:bCs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4">
    <w:name w:val="Placeholder Text"/>
    <w:basedOn w:val="944"/>
    <w:uiPriority w:val="99"/>
    <w:semiHidden/>
    <w:pPr>
      <w:pBdr/>
      <w:spacing/>
      <w:ind/>
    </w:pPr>
    <w:rPr>
      <w:color w:val="666666"/>
    </w:rPr>
  </w:style>
  <w:style w:type="character" w:styleId="755">
    <w:name w:val="Intense Emphasis"/>
    <w:basedOn w:val="94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6">
    <w:name w:val="Intense Reference"/>
    <w:basedOn w:val="94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7">
    <w:name w:val="Subtle Emphasis"/>
    <w:basedOn w:val="94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8">
    <w:name w:val="Emphasis"/>
    <w:basedOn w:val="944"/>
    <w:uiPriority w:val="20"/>
    <w:qFormat/>
    <w:pPr>
      <w:pBdr/>
      <w:spacing/>
      <w:ind/>
    </w:pPr>
    <w:rPr>
      <w:i/>
      <w:iCs/>
    </w:rPr>
  </w:style>
  <w:style w:type="character" w:styleId="759">
    <w:name w:val="Strong"/>
    <w:basedOn w:val="944"/>
    <w:uiPriority w:val="22"/>
    <w:qFormat/>
    <w:pPr>
      <w:pBdr/>
      <w:spacing/>
      <w:ind/>
    </w:pPr>
    <w:rPr>
      <w:b/>
      <w:bCs/>
    </w:rPr>
  </w:style>
  <w:style w:type="character" w:styleId="760">
    <w:name w:val="Subtle Reference"/>
    <w:basedOn w:val="94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1">
    <w:name w:val="Book Title"/>
    <w:basedOn w:val="94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62">
    <w:name w:val="FollowedHyperlink"/>
    <w:basedOn w:val="94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3">
    <w:name w:val="Caption"/>
    <w:basedOn w:val="943"/>
    <w:next w:val="94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4">
    <w:name w:val="Caption Char"/>
    <w:basedOn w:val="763"/>
    <w:link w:val="905"/>
    <w:uiPriority w:val="99"/>
    <w:pPr>
      <w:pBdr/>
      <w:spacing/>
      <w:ind/>
    </w:pPr>
  </w:style>
  <w:style w:type="paragraph" w:styleId="765">
    <w:name w:val="endnote text"/>
    <w:basedOn w:val="943"/>
    <w:link w:val="76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66">
    <w:name w:val="Endnote Text Char"/>
    <w:link w:val="765"/>
    <w:uiPriority w:val="99"/>
    <w:pPr>
      <w:pBdr/>
      <w:spacing/>
      <w:ind/>
    </w:pPr>
    <w:rPr>
      <w:sz w:val="20"/>
    </w:rPr>
  </w:style>
  <w:style w:type="character" w:styleId="767">
    <w:name w:val="endnote reference"/>
    <w:basedOn w:val="944"/>
    <w:uiPriority w:val="99"/>
    <w:semiHidden/>
    <w:unhideWhenUsed/>
    <w:pPr>
      <w:pBdr/>
      <w:spacing/>
      <w:ind/>
    </w:pPr>
    <w:rPr>
      <w:vertAlign w:val="superscript"/>
    </w:rPr>
  </w:style>
  <w:style w:type="paragraph" w:styleId="768">
    <w:name w:val="table of figures"/>
    <w:basedOn w:val="943"/>
    <w:next w:val="943"/>
    <w:uiPriority w:val="99"/>
    <w:unhideWhenUsed/>
    <w:pPr>
      <w:pBdr/>
      <w:spacing w:after="0" w:afterAutospacing="0"/>
      <w:ind/>
    </w:pPr>
  </w:style>
  <w:style w:type="table" w:styleId="769">
    <w:name w:val="Table Grid Light"/>
    <w:basedOn w:val="94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1"/>
    <w:basedOn w:val="94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2"/>
    <w:basedOn w:val="94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"/>
    <w:basedOn w:val="9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1"/>
    <w:basedOn w:val="9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2"/>
    <w:basedOn w:val="9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3"/>
    <w:basedOn w:val="9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4"/>
    <w:basedOn w:val="9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5"/>
    <w:basedOn w:val="9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6"/>
    <w:basedOn w:val="9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5">
    <w:name w:val="Heading 1"/>
    <w:basedOn w:val="943"/>
    <w:next w:val="943"/>
    <w:link w:val="87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76">
    <w:name w:val="Heading 1 Char"/>
    <w:basedOn w:val="944"/>
    <w:link w:val="87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77">
    <w:name w:val="Heading 2"/>
    <w:basedOn w:val="943"/>
    <w:next w:val="943"/>
    <w:link w:val="87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78">
    <w:name w:val="Heading 2 Char"/>
    <w:basedOn w:val="944"/>
    <w:link w:val="87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79">
    <w:name w:val="Heading 3"/>
    <w:basedOn w:val="943"/>
    <w:next w:val="943"/>
    <w:link w:val="88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80">
    <w:name w:val="Heading 3 Char"/>
    <w:basedOn w:val="944"/>
    <w:link w:val="87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81">
    <w:name w:val="Heading 4"/>
    <w:basedOn w:val="943"/>
    <w:next w:val="943"/>
    <w:link w:val="88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82">
    <w:name w:val="Heading 4 Char"/>
    <w:basedOn w:val="944"/>
    <w:link w:val="88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83">
    <w:name w:val="Heading 5"/>
    <w:basedOn w:val="943"/>
    <w:next w:val="943"/>
    <w:link w:val="88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84">
    <w:name w:val="Heading 5 Char"/>
    <w:basedOn w:val="944"/>
    <w:link w:val="88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85">
    <w:name w:val="Heading 6"/>
    <w:basedOn w:val="943"/>
    <w:next w:val="943"/>
    <w:link w:val="88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86">
    <w:name w:val="Heading 6 Char"/>
    <w:basedOn w:val="944"/>
    <w:link w:val="88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87">
    <w:name w:val="Heading 7"/>
    <w:basedOn w:val="943"/>
    <w:next w:val="943"/>
    <w:link w:val="88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88">
    <w:name w:val="Heading 7 Char"/>
    <w:basedOn w:val="944"/>
    <w:link w:val="88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89">
    <w:name w:val="Heading 8"/>
    <w:basedOn w:val="943"/>
    <w:next w:val="943"/>
    <w:link w:val="89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90">
    <w:name w:val="Heading 8 Char"/>
    <w:basedOn w:val="944"/>
    <w:link w:val="88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91">
    <w:name w:val="Heading 9"/>
    <w:basedOn w:val="943"/>
    <w:next w:val="943"/>
    <w:link w:val="89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92">
    <w:name w:val="Heading 9 Char"/>
    <w:basedOn w:val="944"/>
    <w:link w:val="89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93">
    <w:name w:val="List Paragraph"/>
    <w:basedOn w:val="943"/>
    <w:uiPriority w:val="34"/>
    <w:qFormat/>
    <w:pPr>
      <w:pBdr/>
      <w:spacing/>
      <w:ind w:left="720"/>
      <w:contextualSpacing w:val="true"/>
    </w:pPr>
  </w:style>
  <w:style w:type="paragraph" w:styleId="894">
    <w:name w:val="No Spacing"/>
    <w:uiPriority w:val="1"/>
    <w:qFormat/>
    <w:pPr>
      <w:pBdr/>
      <w:spacing w:after="0" w:before="0" w:line="240" w:lineRule="auto"/>
      <w:ind/>
    </w:pPr>
  </w:style>
  <w:style w:type="paragraph" w:styleId="895">
    <w:name w:val="Title"/>
    <w:basedOn w:val="943"/>
    <w:next w:val="943"/>
    <w:link w:val="89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96">
    <w:name w:val="Title Char"/>
    <w:basedOn w:val="944"/>
    <w:link w:val="895"/>
    <w:uiPriority w:val="10"/>
    <w:pPr>
      <w:pBdr/>
      <w:spacing/>
      <w:ind/>
    </w:pPr>
    <w:rPr>
      <w:sz w:val="48"/>
      <w:szCs w:val="48"/>
    </w:rPr>
  </w:style>
  <w:style w:type="paragraph" w:styleId="897">
    <w:name w:val="Subtitle"/>
    <w:basedOn w:val="943"/>
    <w:next w:val="943"/>
    <w:link w:val="89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98">
    <w:name w:val="Subtitle Char"/>
    <w:basedOn w:val="944"/>
    <w:link w:val="897"/>
    <w:uiPriority w:val="11"/>
    <w:pPr>
      <w:pBdr/>
      <w:spacing/>
      <w:ind/>
    </w:pPr>
    <w:rPr>
      <w:sz w:val="24"/>
      <w:szCs w:val="24"/>
    </w:rPr>
  </w:style>
  <w:style w:type="paragraph" w:styleId="899">
    <w:name w:val="Quote"/>
    <w:basedOn w:val="943"/>
    <w:next w:val="943"/>
    <w:link w:val="900"/>
    <w:uiPriority w:val="29"/>
    <w:qFormat/>
    <w:pPr>
      <w:pBdr/>
      <w:spacing/>
      <w:ind w:right="720" w:left="720"/>
    </w:pPr>
    <w:rPr>
      <w:i/>
    </w:rPr>
  </w:style>
  <w:style w:type="character" w:styleId="900">
    <w:name w:val="Quote Char"/>
    <w:link w:val="899"/>
    <w:uiPriority w:val="29"/>
    <w:pPr>
      <w:pBdr/>
      <w:spacing/>
      <w:ind/>
    </w:pPr>
    <w:rPr>
      <w:i/>
    </w:rPr>
  </w:style>
  <w:style w:type="paragraph" w:styleId="901">
    <w:name w:val="Intense Quote"/>
    <w:basedOn w:val="943"/>
    <w:next w:val="943"/>
    <w:link w:val="90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902">
    <w:name w:val="Intense Quote Char"/>
    <w:link w:val="901"/>
    <w:uiPriority w:val="30"/>
    <w:pPr>
      <w:pBdr/>
      <w:spacing/>
      <w:ind/>
    </w:pPr>
    <w:rPr>
      <w:i/>
    </w:rPr>
  </w:style>
  <w:style w:type="paragraph" w:styleId="903">
    <w:name w:val="Header"/>
    <w:basedOn w:val="943"/>
    <w:link w:val="90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4">
    <w:name w:val="Header Char"/>
    <w:basedOn w:val="944"/>
    <w:link w:val="903"/>
    <w:uiPriority w:val="99"/>
    <w:pPr>
      <w:pBdr/>
      <w:spacing/>
      <w:ind/>
    </w:pPr>
  </w:style>
  <w:style w:type="paragraph" w:styleId="905">
    <w:name w:val="Footer"/>
    <w:basedOn w:val="943"/>
    <w:link w:val="90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6">
    <w:name w:val="Footer Char"/>
    <w:basedOn w:val="944"/>
    <w:link w:val="905"/>
    <w:uiPriority w:val="99"/>
    <w:pPr>
      <w:pBdr/>
      <w:spacing/>
      <w:ind/>
    </w:pPr>
  </w:style>
  <w:style w:type="table" w:styleId="907">
    <w:name w:val="Table Grid"/>
    <w:basedOn w:val="94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ned - Accent 1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ned - Accent 2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ned - Accent 3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ned - Accent 4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ned - Accent 5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ned - Accent 6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 1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 - Accent 2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&amp; Lined - Accent 3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&amp; Lined - Accent 4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&amp; Lined - Accent 5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 &amp; Lined - Accent 6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30">
    <w:name w:val="footnote text"/>
    <w:basedOn w:val="943"/>
    <w:link w:val="93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31">
    <w:name w:val="Footnote Text Char"/>
    <w:link w:val="930"/>
    <w:uiPriority w:val="99"/>
    <w:pPr>
      <w:pBdr/>
      <w:spacing/>
      <w:ind/>
    </w:pPr>
    <w:rPr>
      <w:sz w:val="18"/>
    </w:rPr>
  </w:style>
  <w:style w:type="character" w:styleId="932">
    <w:name w:val="footnote reference"/>
    <w:basedOn w:val="944"/>
    <w:uiPriority w:val="99"/>
    <w:unhideWhenUsed/>
    <w:pPr>
      <w:pBdr/>
      <w:spacing/>
      <w:ind/>
    </w:pPr>
    <w:rPr>
      <w:vertAlign w:val="superscript"/>
    </w:rPr>
  </w:style>
  <w:style w:type="paragraph" w:styleId="933">
    <w:name w:val="toc 1"/>
    <w:basedOn w:val="943"/>
    <w:next w:val="943"/>
    <w:uiPriority w:val="39"/>
    <w:unhideWhenUsed/>
    <w:pPr>
      <w:pBdr/>
      <w:spacing w:after="57"/>
      <w:ind w:right="0" w:firstLine="0" w:left="0"/>
    </w:pPr>
  </w:style>
  <w:style w:type="paragraph" w:styleId="934">
    <w:name w:val="toc 2"/>
    <w:basedOn w:val="943"/>
    <w:next w:val="943"/>
    <w:uiPriority w:val="39"/>
    <w:unhideWhenUsed/>
    <w:pPr>
      <w:pBdr/>
      <w:spacing w:after="57"/>
      <w:ind w:right="0" w:firstLine="0" w:left="283"/>
    </w:pPr>
  </w:style>
  <w:style w:type="paragraph" w:styleId="935">
    <w:name w:val="toc 3"/>
    <w:basedOn w:val="943"/>
    <w:next w:val="943"/>
    <w:uiPriority w:val="39"/>
    <w:unhideWhenUsed/>
    <w:pPr>
      <w:pBdr/>
      <w:spacing w:after="57"/>
      <w:ind w:right="0" w:firstLine="0" w:left="567"/>
    </w:pPr>
  </w:style>
  <w:style w:type="paragraph" w:styleId="936">
    <w:name w:val="toc 4"/>
    <w:basedOn w:val="943"/>
    <w:next w:val="943"/>
    <w:uiPriority w:val="39"/>
    <w:unhideWhenUsed/>
    <w:pPr>
      <w:pBdr/>
      <w:spacing w:after="57"/>
      <w:ind w:right="0" w:firstLine="0" w:left="850"/>
    </w:pPr>
  </w:style>
  <w:style w:type="paragraph" w:styleId="937">
    <w:name w:val="toc 5"/>
    <w:basedOn w:val="943"/>
    <w:next w:val="943"/>
    <w:uiPriority w:val="39"/>
    <w:unhideWhenUsed/>
    <w:pPr>
      <w:pBdr/>
      <w:spacing w:after="57"/>
      <w:ind w:right="0" w:firstLine="0" w:left="1134"/>
    </w:pPr>
  </w:style>
  <w:style w:type="paragraph" w:styleId="938">
    <w:name w:val="toc 6"/>
    <w:basedOn w:val="943"/>
    <w:next w:val="943"/>
    <w:uiPriority w:val="39"/>
    <w:unhideWhenUsed/>
    <w:pPr>
      <w:pBdr/>
      <w:spacing w:after="57"/>
      <w:ind w:right="0" w:firstLine="0" w:left="1417"/>
    </w:pPr>
  </w:style>
  <w:style w:type="paragraph" w:styleId="939">
    <w:name w:val="toc 7"/>
    <w:basedOn w:val="943"/>
    <w:next w:val="943"/>
    <w:uiPriority w:val="39"/>
    <w:unhideWhenUsed/>
    <w:pPr>
      <w:pBdr/>
      <w:spacing w:after="57"/>
      <w:ind w:right="0" w:firstLine="0" w:left="1701"/>
    </w:pPr>
  </w:style>
  <w:style w:type="paragraph" w:styleId="940">
    <w:name w:val="toc 8"/>
    <w:basedOn w:val="943"/>
    <w:next w:val="943"/>
    <w:uiPriority w:val="39"/>
    <w:unhideWhenUsed/>
    <w:pPr>
      <w:pBdr/>
      <w:spacing w:after="57"/>
      <w:ind w:right="0" w:firstLine="0" w:left="1984"/>
    </w:pPr>
  </w:style>
  <w:style w:type="paragraph" w:styleId="941">
    <w:name w:val="toc 9"/>
    <w:basedOn w:val="943"/>
    <w:next w:val="943"/>
    <w:uiPriority w:val="39"/>
    <w:unhideWhenUsed/>
    <w:pPr>
      <w:pBdr/>
      <w:spacing w:after="57"/>
      <w:ind w:right="0" w:firstLine="0" w:left="2268"/>
    </w:pPr>
  </w:style>
  <w:style w:type="paragraph" w:styleId="942">
    <w:name w:val="TOC Heading"/>
    <w:uiPriority w:val="39"/>
    <w:unhideWhenUsed/>
    <w:pPr>
      <w:pBdr/>
      <w:spacing/>
      <w:ind/>
    </w:pPr>
  </w:style>
  <w:style w:type="paragraph" w:styleId="94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44" w:default="1">
    <w:name w:val="Default Paragraph Font"/>
    <w:uiPriority w:val="1"/>
    <w:semiHidden/>
    <w:unhideWhenUsed/>
    <w:pPr>
      <w:pBdr/>
      <w:spacing/>
      <w:ind/>
    </w:pPr>
  </w:style>
  <w:style w:type="table" w:styleId="94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6" w:default="1">
    <w:name w:val="No List"/>
    <w:uiPriority w:val="99"/>
    <w:semiHidden/>
    <w:unhideWhenUsed/>
    <w:pPr>
      <w:pBdr/>
      <w:spacing/>
      <w:ind/>
    </w:pPr>
  </w:style>
  <w:style w:type="paragraph" w:styleId="947" w:customStyle="1">
    <w:name w:val="Заголовок 31"/>
    <w:semiHidden/>
    <w:pPr>
      <w:keepNext w:val="tru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60" w:afterAutospacing="0" w:before="240" w:beforeAutospacing="0" w:line="240" w:lineRule="auto"/>
      <w:ind w:right="0" w:firstLine="0" w:left="0"/>
      <w:contextualSpacing w:val="false"/>
      <w:jc w:val="left"/>
      <w:outlineLvl w:val="2"/>
    </w:pPr>
    <w:rPr>
      <w:rFonts w:ascii="Cambria" w:hAnsi="Cambria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uk-UA" w:eastAsia="ru-RU" w:bidi="en-US"/>
      <w14:ligatures w14:val="none"/>
    </w:rPr>
  </w:style>
  <w:style w:type="paragraph" w:styleId="948" w:customStyle="1">
    <w:name w:val="docdata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uk-UA" w:eastAsia="uk-UA" w:bidi="ar-SA"/>
      <w14:ligatures w14:val="none"/>
    </w:rPr>
  </w:style>
  <w:style w:type="character" w:styleId="949" w:customStyle="1">
    <w:name w:val="rvts23"/>
    <w:pPr>
      <w:pBdr/>
      <w:spacing/>
      <w:ind/>
    </w:pPr>
  </w:style>
  <w:style w:type="character" w:styleId="950" w:customStyle="1">
    <w:name w:val="rvts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14</cp:revision>
  <dcterms:modified xsi:type="dcterms:W3CDTF">2026-04-30T13:15:20Z</dcterms:modified>
</cp:coreProperties>
</file>