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11" w:afterAutospacing="0" w:before="11" w:beforeAutospacing="0"/>
        <w:ind/>
        <w:jc w:val="center"/>
        <w:rPr>
          <w:sz w:val="16"/>
          <w:szCs w:val="16"/>
          <w:lang w:val="uk-UA"/>
          <w14:ligatures w14:val="none"/>
        </w:rPr>
      </w:pPr>
      <w:r>
        <w:rPr>
          <w:lang w:eastAsia="ru-RU"/>
        </w:rPr>
      </w:r>
      <w:r>
        <w:rPr>
          <w:rFonts w:ascii="Times New Roman" w:hAnsi="Times New Roman"/>
          <w:b/>
          <w:sz w:val="28"/>
          <w:szCs w:val="28"/>
          <w:lang w:eastAsia="ru-RU"/>
        </w:rPr>
      </w:r>
      <w:r>
        <w:rPr>
          <w:sz w:val="16"/>
          <w:szCs w:val="16"/>
          <w:lang w:val="uk-UA" w:eastAsia="ru-RU" w:bidi="uk-UA"/>
        </w:rPr>
      </w:r>
      <w:r>
        <w:rPr>
          <w:sz w:val="16"/>
          <w:szCs w:val="16"/>
          <w:lang w:val="uk-UA"/>
        </w:rPr>
      </w:r>
    </w:p>
    <w:p>
      <w:pPr>
        <w:pStyle w:val="992"/>
        <w:pBdr/>
        <w:spacing w:after="11" w:afterAutospacing="0" w:before="11" w:beforeAutospacing="0"/>
        <w:ind/>
        <w:jc w:val="center"/>
        <w:rPr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highlight w:val="none"/>
        </w:rPr>
      </w:r>
      <w:r>
        <w:rPr>
          <w:highlight w:val="none"/>
        </w:rPr>
      </w:r>
    </w:p>
    <w:p>
      <w:pPr>
        <w:pStyle w:val="992"/>
        <w:pBdr/>
        <w:spacing w:after="11" w:afterAutospacing="0" w:before="11" w:beforeAutospacing="0"/>
        <w:ind/>
        <w:jc w:val="center"/>
        <w:rPr>
          <w:sz w:val="16"/>
          <w:szCs w:val="16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92"/>
        <w:pBdr/>
        <w:spacing w:after="11" w:afterAutospacing="0" w:before="11" w:beforeAutospacing="0"/>
        <w:ind/>
        <w:jc w:val="center"/>
        <w:rPr/>
      </w:pPr>
      <w:r/>
      <w:bookmarkStart w:id="0" w:name="_Hlk82170484"/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 </w:t>
      </w:r>
      <w:r>
        <w:rPr>
          <w:b/>
          <w:bCs/>
          <w:color w:val="000000"/>
          <w:sz w:val="28"/>
          <w:szCs w:val="28"/>
          <w:lang w:val="uk-UA"/>
        </w:rPr>
        <w:t xml:space="preserve">друга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</w:t>
      </w:r>
      <w:r>
        <w:rPr>
          <w:b/>
          <w:bCs/>
          <w:color w:val="000000"/>
          <w:sz w:val="28"/>
          <w:szCs w:val="28"/>
        </w:rPr>
        <w:t xml:space="preserve"> восьмого скликання) </w:t>
      </w:r>
      <w:bookmarkEnd w:id="0"/>
      <w:r/>
      <w:r/>
    </w:p>
    <w:p>
      <w:pPr>
        <w:pStyle w:val="992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92"/>
        <w:pBdr/>
        <w:spacing w:after="11" w:afterAutospacing="0" w:before="11" w:beforeAutospacing="0"/>
        <w:ind/>
        <w:jc w:val="center"/>
        <w:rPr>
          <w:sz w:val="16"/>
          <w:szCs w:val="16"/>
          <w14:ligatures w14:val="none"/>
        </w:rPr>
      </w:pPr>
      <w:r>
        <w:rPr>
          <w:sz w:val="16"/>
          <w:szCs w:val="16"/>
          <w:lang w:val="undefined"/>
        </w:rPr>
        <w:t xml:space="preserve"> </w:t>
      </w:r>
      <w:r>
        <w:rPr>
          <w:sz w:val="16"/>
          <w:szCs w:val="16"/>
          <w:lang w:val="undefined"/>
        </w:rPr>
      </w:r>
    </w:p>
    <w:p>
      <w:pPr>
        <w:pStyle w:val="79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4535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257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</w:r>
    </w:p>
    <w:p>
      <w:pPr>
        <w:pStyle w:val="99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11" w:afterAutospacing="0" w:before="11" w:beforeAutospacing="0"/>
        <w:ind/>
        <w:jc w:val="center"/>
        <w:rPr>
          <w:sz w:val="16"/>
          <w:szCs w:val="16"/>
          <w14:ligatures w14:val="none"/>
        </w:rPr>
      </w:pPr>
      <w:r>
        <w:rPr>
          <w:sz w:val="16"/>
          <w:szCs w:val="16"/>
          <w:lang w:val="undefined" w:bidi="undefined"/>
        </w:rPr>
      </w:r>
      <w:r>
        <w:rPr>
          <w:sz w:val="16"/>
          <w:szCs w:val="16"/>
          <w:lang w:val="undefined" w:bidi="undefined"/>
        </w:rPr>
      </w:r>
      <w:r>
        <w:rPr>
          <w:sz w:val="16"/>
          <w:szCs w:val="16"/>
          <w:lang w:val="undefined"/>
        </w:rPr>
      </w:r>
    </w:p>
    <w:p>
      <w:pPr>
        <w:pStyle w:val="997"/>
        <w:pBdr/>
        <w:spacing w:after="0" w:afterAutospacing="0" w:before="0" w:beforeAutospacing="0"/>
        <w:ind w:right="4819" w:firstLine="0" w:left="0"/>
        <w:jc w:val="both"/>
        <w:rPr/>
      </w:pPr>
      <w:r>
        <w:rPr>
          <w:b/>
          <w:bCs/>
          <w:color w:val="000000"/>
          <w:sz w:val="28"/>
          <w:szCs w:val="28"/>
        </w:rPr>
        <w:t xml:space="preserve">Про припинення права</w:t>
      </w:r>
      <w:r>
        <w:rPr>
          <w:b/>
          <w:bCs/>
          <w:color w:val="000000"/>
          <w:sz w:val="28"/>
          <w:szCs w:val="28"/>
          <w:lang w:val="uk-UA"/>
        </w:rPr>
        <w:t xml:space="preserve"> орендного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користування земельн</w:t>
      </w:r>
      <w:r>
        <w:rPr>
          <w:b/>
          <w:bCs/>
          <w:color w:val="000000"/>
          <w:sz w:val="28"/>
          <w:szCs w:val="28"/>
          <w:lang w:val="uk-UA"/>
        </w:rPr>
        <w:t xml:space="preserve">ою</w:t>
      </w:r>
      <w:r>
        <w:rPr>
          <w:b/>
          <w:bCs/>
          <w:color w:val="000000"/>
          <w:sz w:val="28"/>
          <w:szCs w:val="28"/>
        </w:rPr>
        <w:t xml:space="preserve"> ділянк</w:t>
      </w:r>
      <w:r>
        <w:rPr>
          <w:b/>
          <w:bCs/>
          <w:color w:val="000000"/>
          <w:sz w:val="28"/>
          <w:szCs w:val="28"/>
        </w:rPr>
        <w:t xml:space="preserve">ою</w:t>
      </w:r>
      <w:r>
        <w:rPr>
          <w:b/>
          <w:bCs/>
          <w:color w:val="000000"/>
          <w:sz w:val="28"/>
          <w:szCs w:val="28"/>
        </w:rPr>
        <w:t xml:space="preserve"> </w:t>
      </w:r>
      <w:r/>
    </w:p>
    <w:p>
      <w:pPr>
        <w:pStyle w:val="99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11" w:afterAutospacing="0" w:before="11" w:beforeAutospacing="0"/>
        <w:ind/>
        <w:jc w:val="center"/>
        <w:rPr>
          <w:sz w:val="16"/>
          <w:szCs w:val="16"/>
          <w14:ligatures w14:val="none"/>
        </w:rPr>
      </w:pPr>
      <w:r>
        <w:rPr>
          <w:sz w:val="16"/>
          <w:szCs w:val="16"/>
          <w:lang w:val="undefined"/>
        </w:rPr>
        <w:t xml:space="preserve"> </w:t>
      </w:r>
      <w:r>
        <w:rPr>
          <w:sz w:val="16"/>
          <w:szCs w:val="16"/>
          <w:lang w:val="undefined"/>
        </w:rPr>
      </w:r>
    </w:p>
    <w:p>
      <w:pPr>
        <w:pStyle w:val="992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Розглянувши звернення </w:t>
      </w:r>
      <w:r>
        <w:rPr>
          <w:sz w:val="28"/>
          <w:szCs w:val="28"/>
          <w:lang w:val="uk-UA" w:eastAsia="hi-IN" w:bidi="hi-IN"/>
        </w:rPr>
        <w:t xml:space="preserve">гр. Болви Любові Володимирівни</w:t>
      </w:r>
      <w:r>
        <w:rPr>
          <w:color w:val="000000"/>
          <w:sz w:val="28"/>
          <w:szCs w:val="28"/>
        </w:rPr>
        <w:t xml:space="preserve"> щодо дострокового припинення </w:t>
      </w:r>
      <w:r>
        <w:rPr>
          <w:color w:val="000000"/>
          <w:sz w:val="28"/>
          <w:szCs w:val="28"/>
          <w:lang w:val="uk-UA"/>
        </w:rPr>
        <w:t xml:space="preserve">договору</w:t>
      </w:r>
      <w:r>
        <w:rPr>
          <w:color w:val="000000"/>
          <w:sz w:val="28"/>
          <w:szCs w:val="28"/>
          <w:lang w:val="uk-UA"/>
        </w:rPr>
        <w:t xml:space="preserve"> оренди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землі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від 2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.20</w:t>
      </w:r>
      <w:r>
        <w:rPr>
          <w:color w:val="000000"/>
          <w:sz w:val="28"/>
          <w:szCs w:val="28"/>
          <w:lang w:val="uk-UA"/>
        </w:rPr>
        <w:t xml:space="preserve">25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на земельну ділянку, </w:t>
      </w:r>
      <w:r>
        <w:rPr>
          <w:color w:val="000000"/>
          <w:sz w:val="28"/>
          <w:szCs w:val="28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</w:t>
      </w:r>
      <w:r>
        <w:rPr>
          <w:color w:val="000000"/>
          <w:sz w:val="28"/>
          <w:szCs w:val="28"/>
          <w:lang w:val="uk-UA"/>
        </w:rPr>
        <w:t xml:space="preserve">0894</w:t>
      </w:r>
      <w:r>
        <w:rPr>
          <w:color w:val="000000"/>
          <w:sz w:val="28"/>
          <w:szCs w:val="28"/>
        </w:rPr>
        <w:t xml:space="preserve"> га</w:t>
      </w:r>
      <w:r>
        <w:rPr>
          <w:color w:val="000000"/>
          <w:sz w:val="28"/>
          <w:szCs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</w:t>
      </w:r>
      <w:r>
        <w:rPr>
          <w:sz w:val="28"/>
          <w:szCs w:val="28"/>
        </w:rPr>
        <w:t xml:space="preserve">0</w:t>
      </w:r>
      <w:r>
        <w:rPr>
          <w:sz w:val="28"/>
          <w:szCs w:val="28"/>
          <w:lang w:val="uk-UA"/>
        </w:rPr>
        <w:t xml:space="preserve">101</w:t>
      </w:r>
      <w:r>
        <w:rPr>
          <w:sz w:val="28"/>
          <w:szCs w:val="28"/>
          <w:lang w:val="uk-UA"/>
        </w:rPr>
        <w:t xml:space="preserve">00</w:t>
      </w:r>
      <w:r>
        <w:rPr>
          <w:sz w:val="28"/>
          <w:szCs w:val="28"/>
        </w:rPr>
        <w:t xml:space="preserve">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1305</w:t>
      </w:r>
      <w:r>
        <w:rPr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(код згідно КВЦПЗ – 01,</w:t>
      </w:r>
      <w:r>
        <w:rPr>
          <w:sz w:val="28"/>
          <w:szCs w:val="28"/>
          <w:lang w:val="uk-UA"/>
        </w:rPr>
        <w:t xml:space="preserve">07</w:t>
      </w:r>
      <w:r>
        <w:rPr>
          <w:sz w:val="28"/>
          <w:szCs w:val="28"/>
          <w:lang w:val="uk-UA"/>
        </w:rPr>
        <w:t xml:space="preserve">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</w:t>
      </w:r>
      <w:r>
        <w:rPr>
          <w:sz w:val="28"/>
          <w:szCs w:val="28"/>
          <w:lang w:val="uk-UA"/>
        </w:rPr>
        <w:t xml:space="preserve">городництва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за межами м</w:t>
      </w:r>
      <w:r>
        <w:rPr>
          <w:color w:val="000000"/>
          <w:sz w:val="28"/>
          <w:szCs w:val="28"/>
          <w:lang w:val="uk-UA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Мена</w:t>
      </w:r>
      <w:r>
        <w:rPr>
          <w:color w:val="000000"/>
          <w:sz w:val="28"/>
          <w:szCs w:val="28"/>
          <w:lang w:val="uk-UA"/>
        </w:rPr>
        <w:t xml:space="preserve">, шляхом розірвання за згодою сторін,</w:t>
      </w:r>
      <w:r>
        <w:rPr>
          <w:color w:val="000000"/>
          <w:sz w:val="28"/>
          <w:szCs w:val="28"/>
          <w:lang w:val="uk-UA"/>
        </w:rPr>
        <w:t xml:space="preserve"> в зв’язку з </w:t>
      </w:r>
      <w:r>
        <w:rPr>
          <w:color w:val="000000"/>
          <w:sz w:val="28"/>
          <w:szCs w:val="28"/>
          <w:lang w:val="uk-UA"/>
        </w:rPr>
        <w:t xml:space="preserve">неможливістю обробітку даної земельної ділянки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керуючись Законом України «Про оренду землі» та п. 34 ч. 1 ст. 26 Закону України «Про місцеве самоврядування в Україні» Менська міська рада</w:t>
      </w:r>
      <w:r>
        <w:rPr>
          <w:lang w:val="uk-UA"/>
        </w:rPr>
      </w:r>
      <w:r>
        <w:rPr>
          <w:lang w:val="uk-UA"/>
        </w:rPr>
      </w:r>
    </w:p>
    <w:p>
      <w:pPr>
        <w:pStyle w:val="992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ВИРІШИЛА:</w:t>
      </w:r>
      <w:r>
        <w:rPr>
          <w:color w:val="000000"/>
        </w:rPr>
        <w:t xml:space="preserve"> </w:t>
      </w:r>
      <w:r/>
    </w:p>
    <w:p>
      <w:pPr>
        <w:pStyle w:val="992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 xml:space="preserve">1. </w:t>
      </w:r>
      <w:r>
        <w:rPr>
          <w:color w:val="000000"/>
          <w:sz w:val="28"/>
          <w:szCs w:val="28"/>
          <w:lang w:val="uk-UA"/>
        </w:rPr>
        <w:t xml:space="preserve">Припинити право користування </w:t>
      </w:r>
      <w:r>
        <w:rPr>
          <w:sz w:val="28"/>
          <w:szCs w:val="28"/>
          <w:lang w:val="uk-UA" w:eastAsia="hi-IN" w:bidi="hi-IN"/>
        </w:rPr>
        <w:t xml:space="preserve">гр. Болві Любові Володимирівні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земельн</w:t>
      </w:r>
      <w:r>
        <w:rPr>
          <w:color w:val="000000"/>
          <w:sz w:val="28"/>
          <w:szCs w:val="28"/>
          <w:lang w:val="uk-UA"/>
        </w:rPr>
        <w:t xml:space="preserve">ою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color w:val="000000"/>
          <w:sz w:val="28"/>
          <w:szCs w:val="28"/>
          <w:lang w:val="uk-UA"/>
        </w:rPr>
        <w:t xml:space="preserve">ою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0,0894</w:t>
      </w:r>
      <w:r>
        <w:rPr>
          <w:color w:val="000000"/>
          <w:sz w:val="28"/>
          <w:szCs w:val="28"/>
        </w:rPr>
        <w:t xml:space="preserve"> га</w:t>
      </w:r>
      <w:r>
        <w:rPr>
          <w:color w:val="000000"/>
          <w:sz w:val="28"/>
          <w:szCs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</w:t>
      </w:r>
      <w:r>
        <w:rPr>
          <w:sz w:val="28"/>
          <w:szCs w:val="28"/>
        </w:rPr>
        <w:t xml:space="preserve">0</w:t>
      </w:r>
      <w:r>
        <w:rPr>
          <w:sz w:val="28"/>
          <w:szCs w:val="28"/>
          <w:lang w:val="uk-UA"/>
        </w:rPr>
        <w:t xml:space="preserve">10100</w:t>
      </w:r>
      <w:r>
        <w:rPr>
          <w:sz w:val="28"/>
          <w:szCs w:val="28"/>
        </w:rPr>
        <w:t xml:space="preserve">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1305,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(код згідно КВЦПЗ – 01,07)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</w:t>
      </w:r>
      <w:r>
        <w:rPr>
          <w:sz w:val="28"/>
          <w:szCs w:val="28"/>
          <w:lang w:val="uk-UA"/>
        </w:rPr>
        <w:t xml:space="preserve">городництва</w:t>
      </w:r>
      <w:r>
        <w:rPr>
          <w:color w:val="000000"/>
          <w:sz w:val="28"/>
          <w:szCs w:val="28"/>
          <w:lang w:val="uk-UA"/>
        </w:rPr>
        <w:t xml:space="preserve">, за межами м. Мена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згідно договору</w:t>
      </w:r>
      <w:r>
        <w:rPr>
          <w:color w:val="000000"/>
          <w:sz w:val="28"/>
          <w:szCs w:val="28"/>
          <w:lang w:val="uk-UA"/>
        </w:rPr>
        <w:t xml:space="preserve"> оренди землі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 xml:space="preserve">24.11.2025, </w:t>
      </w:r>
      <w:r>
        <w:rPr>
          <w:color w:val="000000"/>
          <w:sz w:val="28"/>
          <w:szCs w:val="28"/>
          <w:lang w:val="uk-UA"/>
        </w:rPr>
        <w:t xml:space="preserve">шляхом</w:t>
      </w:r>
      <w:r>
        <w:rPr>
          <w:color w:val="000000"/>
          <w:sz w:val="28"/>
          <w:szCs w:val="28"/>
          <w:lang w:val="uk-UA"/>
        </w:rPr>
        <w:t xml:space="preserve"> його</w:t>
      </w:r>
      <w:r>
        <w:rPr>
          <w:color w:val="000000"/>
          <w:sz w:val="28"/>
          <w:szCs w:val="28"/>
          <w:lang w:val="uk-UA"/>
        </w:rPr>
        <w:t xml:space="preserve"> розірвання за згодою сторін.</w:t>
      </w:r>
      <w:r>
        <w:rPr>
          <w:lang w:val="uk-UA"/>
        </w:rPr>
      </w:r>
      <w:r>
        <w:rPr>
          <w:lang w:val="uk-UA"/>
        </w:rPr>
      </w:r>
    </w:p>
    <w:p>
      <w:pPr>
        <w:pStyle w:val="992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/>
      </w:pPr>
      <w:r>
        <w:rPr>
          <w:sz w:val="28"/>
          <w:szCs w:val="28"/>
          <w:lang w:val="uk-UA" w:eastAsia="hi-IN" w:bidi="hi-IN"/>
        </w:rPr>
        <w:t xml:space="preserve">2. </w:t>
      </w:r>
      <w:r>
        <w:rPr>
          <w:sz w:val="28"/>
          <w:szCs w:val="28"/>
          <w:lang w:val="uk-UA" w:eastAsia="hi-IN" w:bidi="hi-IN"/>
        </w:rPr>
        <w:t xml:space="preserve">Гр. Болві Любові Володимирівні</w:t>
      </w:r>
      <w:r>
        <w:rPr>
          <w:color w:val="000000"/>
          <w:sz w:val="28"/>
          <w:szCs w:val="28"/>
          <w:lang w:val="uk-UA"/>
        </w:rPr>
        <w:t xml:space="preserve"> укласти додатков</w:t>
      </w:r>
      <w:r>
        <w:rPr>
          <w:color w:val="000000"/>
          <w:sz w:val="28"/>
          <w:szCs w:val="28"/>
          <w:lang w:val="uk-UA"/>
        </w:rPr>
        <w:t xml:space="preserve">у</w:t>
      </w:r>
      <w:r>
        <w:rPr>
          <w:color w:val="000000"/>
          <w:sz w:val="28"/>
          <w:szCs w:val="28"/>
          <w:lang w:val="uk-UA"/>
        </w:rPr>
        <w:t xml:space="preserve"> угод</w:t>
      </w:r>
      <w:r>
        <w:rPr>
          <w:color w:val="000000"/>
          <w:sz w:val="28"/>
          <w:szCs w:val="28"/>
          <w:lang w:val="uk-UA"/>
        </w:rPr>
        <w:t xml:space="preserve">у</w:t>
      </w:r>
      <w:r>
        <w:rPr>
          <w:color w:val="000000"/>
          <w:sz w:val="28"/>
          <w:szCs w:val="28"/>
          <w:lang w:val="uk-UA"/>
        </w:rPr>
        <w:t xml:space="preserve"> про при</w:t>
      </w:r>
      <w:r>
        <w:rPr>
          <w:color w:val="000000"/>
          <w:sz w:val="28"/>
          <w:szCs w:val="28"/>
          <w:lang w:val="uk-UA"/>
        </w:rPr>
        <w:t xml:space="preserve">пинення договор</w:t>
      </w:r>
      <w:r>
        <w:rPr>
          <w:color w:val="000000"/>
          <w:sz w:val="28"/>
          <w:szCs w:val="28"/>
          <w:lang w:val="uk-UA"/>
        </w:rPr>
        <w:t xml:space="preserve">у</w:t>
      </w:r>
      <w:r>
        <w:rPr>
          <w:color w:val="000000"/>
          <w:sz w:val="28"/>
          <w:szCs w:val="28"/>
          <w:lang w:val="uk-UA"/>
        </w:rPr>
        <w:t xml:space="preserve"> оренди землі </w:t>
      </w:r>
      <w:r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 xml:space="preserve">24.11.2025, укладеного на земельну ділянку </w:t>
      </w:r>
      <w:r>
        <w:rPr>
          <w:color w:val="000000"/>
          <w:sz w:val="28"/>
          <w:szCs w:val="28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0,0894</w:t>
      </w:r>
      <w:r>
        <w:rPr>
          <w:color w:val="000000"/>
          <w:sz w:val="28"/>
          <w:szCs w:val="28"/>
        </w:rPr>
        <w:t xml:space="preserve"> га</w:t>
      </w:r>
      <w:r>
        <w:rPr>
          <w:color w:val="000000"/>
          <w:sz w:val="28"/>
          <w:szCs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</w:t>
      </w:r>
      <w:r>
        <w:rPr>
          <w:sz w:val="28"/>
          <w:szCs w:val="28"/>
        </w:rPr>
        <w:t xml:space="preserve">0</w:t>
      </w:r>
      <w:r>
        <w:rPr>
          <w:sz w:val="28"/>
          <w:szCs w:val="28"/>
          <w:lang w:val="uk-UA"/>
        </w:rPr>
        <w:t xml:space="preserve">10100</w:t>
      </w:r>
      <w:r>
        <w:rPr>
          <w:sz w:val="28"/>
          <w:szCs w:val="28"/>
        </w:rPr>
        <w:t xml:space="preserve">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992"/>
        <w:suppressLineNumbers w:val="false"/>
        <w:pBdr/>
        <w:tabs>
          <w:tab w:val="left" w:leader="none" w:pos="0"/>
        </w:tabs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Контроль</w:t>
      </w:r>
      <w:r>
        <w:rPr>
          <w:color w:val="000000"/>
          <w:sz w:val="28"/>
          <w:szCs w:val="28"/>
        </w:rPr>
        <w:t xml:space="preserve">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92"/>
        <w:pBdr/>
        <w:spacing w:after="0" w:afterAutospacing="0" w:before="0" w:beforeAutospacing="0"/>
        <w:ind/>
        <w:jc w:val="both"/>
        <w:rPr/>
      </w:pPr>
      <w:r>
        <w:t xml:space="preserve"> </w:t>
      </w:r>
      <w:r/>
    </w:p>
    <w:p>
      <w:pPr>
        <w:pStyle w:val="79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firstLine="540"/>
        <w:jc w:val="both"/>
        <w:rPr>
          <w:rStyle w:val="993"/>
          <w:rFonts w:ascii="Times New Roman" w:hAnsi="Times New Roman"/>
          <w:color w:val="000000"/>
          <w:sz w:val="28"/>
          <w:szCs w:val="28"/>
        </w:rPr>
      </w:pPr>
      <w:r>
        <w:rPr>
          <w:rStyle w:val="993"/>
          <w:rFonts w:ascii="Times New Roman" w:hAnsi="Times New Roman"/>
          <w:color w:val="000000"/>
          <w:sz w:val="28"/>
          <w:szCs w:val="28"/>
        </w:rPr>
      </w:r>
      <w:r>
        <w:rPr>
          <w:rStyle w:val="993"/>
          <w:rFonts w:ascii="Times New Roman" w:hAnsi="Times New Roman"/>
          <w:color w:val="000000"/>
          <w:sz w:val="28"/>
          <w:szCs w:val="28"/>
        </w:rPr>
      </w:r>
      <w:r>
        <w:rPr>
          <w:rStyle w:val="993"/>
          <w:rFonts w:ascii="Times New Roman" w:hAnsi="Times New Roman"/>
          <w:color w:val="000000"/>
          <w:sz w:val="28"/>
          <w:szCs w:val="28"/>
        </w:rPr>
      </w:r>
    </w:p>
    <w:p>
      <w:pPr>
        <w:pStyle w:val="79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leader="none" w:pos="6520"/>
        </w:tabs>
        <w:spacing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jc w:val="center"/>
      <w:rPr/>
    </w:pP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3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64620838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4340" cy="609599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367F8"/>
    <w:lvl w:ilvl="0">
      <w:isLgl w:val="false"/>
      <w:lvlJc w:val="left"/>
      <w:lvlText w:val="-"/>
      <w:numFmt w:val="bullet"/>
      <w:pPr>
        <w:pBdr/>
        <w:spacing/>
        <w:ind w:hanging="360" w:left="1140"/>
      </w:pPr>
      <w:rPr>
        <w:rFonts w:ascii="Times New Roman" w:hAnsi="Times New Roman" w:eastAsia="Times New Roman"/>
      </w:rPr>
      <w:start w:val="29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6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8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0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2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74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6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8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00"/>
      </w:pPr>
      <w:rPr>
        <w:rFonts w:ascii="Wingdings" w:hAnsi="Wingdings"/>
      </w:rPr>
      <w:start w:val="1"/>
      <w:suff w:val="tab"/>
    </w:lvl>
  </w:abstractNum>
  <w:abstractNum w:abstractNumId="1">
    <w:nsid w:val="3FBC455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nsid w:val="5EB8108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nsid w:val="6C5E2FD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nsid w:val="6F751E52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nsid w:val="7B023E68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Table Grid"/>
    <w:basedOn w:val="75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6">
    <w:name w:val="Heading 1"/>
    <w:basedOn w:val="797"/>
    <w:next w:val="797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7">
    <w:name w:val="Heading 2"/>
    <w:basedOn w:val="797"/>
    <w:next w:val="797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8">
    <w:name w:val="Heading 3"/>
    <w:basedOn w:val="797"/>
    <w:next w:val="797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9">
    <w:name w:val="Heading 4"/>
    <w:basedOn w:val="797"/>
    <w:next w:val="797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0">
    <w:name w:val="Heading 5"/>
    <w:basedOn w:val="797"/>
    <w:next w:val="797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1">
    <w:name w:val="Heading 6"/>
    <w:basedOn w:val="797"/>
    <w:next w:val="797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2">
    <w:name w:val="Heading 7"/>
    <w:basedOn w:val="797"/>
    <w:next w:val="797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3">
    <w:name w:val="Heading 8"/>
    <w:basedOn w:val="797"/>
    <w:next w:val="797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4">
    <w:name w:val="Heading 9"/>
    <w:basedOn w:val="797"/>
    <w:next w:val="797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5" w:default="1">
    <w:name w:val="Default Paragraph Font"/>
    <w:uiPriority w:val="1"/>
    <w:semiHidden/>
    <w:unhideWhenUsed/>
    <w:pPr>
      <w:pBdr/>
      <w:spacing/>
      <w:ind/>
    </w:pPr>
  </w:style>
  <w:style w:type="numbering" w:styleId="766" w:default="1">
    <w:name w:val="No List"/>
    <w:uiPriority w:val="99"/>
    <w:semiHidden/>
    <w:unhideWhenUsed/>
    <w:pPr>
      <w:pBdr/>
      <w:spacing/>
      <w:ind/>
    </w:pPr>
  </w:style>
  <w:style w:type="paragraph" w:styleId="767">
    <w:name w:val="Title"/>
    <w:basedOn w:val="797"/>
    <w:next w:val="797"/>
    <w:link w:val="8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8">
    <w:name w:val="Subtitle"/>
    <w:basedOn w:val="797"/>
    <w:next w:val="797"/>
    <w:link w:val="8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69">
    <w:name w:val="Intense Emphasis"/>
    <w:basedOn w:val="7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0">
    <w:name w:val="Intense Reference"/>
    <w:basedOn w:val="7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1">
    <w:name w:val="Subtle Emphasis"/>
    <w:basedOn w:val="7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2">
    <w:name w:val="Emphasis"/>
    <w:basedOn w:val="765"/>
    <w:uiPriority w:val="20"/>
    <w:qFormat/>
    <w:pPr>
      <w:pBdr/>
      <w:spacing/>
      <w:ind/>
    </w:pPr>
    <w:rPr>
      <w:i/>
      <w:iCs/>
    </w:rPr>
  </w:style>
  <w:style w:type="character" w:styleId="773">
    <w:name w:val="Strong"/>
    <w:basedOn w:val="765"/>
    <w:uiPriority w:val="22"/>
    <w:qFormat/>
    <w:pPr>
      <w:pBdr/>
      <w:spacing/>
      <w:ind/>
    </w:pPr>
    <w:rPr>
      <w:b/>
      <w:bCs/>
    </w:rPr>
  </w:style>
  <w:style w:type="character" w:styleId="774">
    <w:name w:val="Subtle Reference"/>
    <w:basedOn w:val="7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5">
    <w:name w:val="Book Title"/>
    <w:basedOn w:val="7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6">
    <w:name w:val="Header"/>
    <w:basedOn w:val="797"/>
    <w:link w:val="82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Footer"/>
    <w:basedOn w:val="797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8">
    <w:name w:val="Caption"/>
    <w:basedOn w:val="797"/>
    <w:next w:val="79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9">
    <w:name w:val="footnote text"/>
    <w:basedOn w:val="797"/>
    <w:link w:val="93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0">
    <w:name w:val="foot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paragraph" w:styleId="781">
    <w:name w:val="endnote text"/>
    <w:basedOn w:val="797"/>
    <w:link w:val="7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2">
    <w:name w:val="Endnote Text Char"/>
    <w:basedOn w:val="765"/>
    <w:link w:val="781"/>
    <w:uiPriority w:val="99"/>
    <w:semiHidden/>
    <w:pPr>
      <w:pBdr/>
      <w:spacing/>
      <w:ind/>
    </w:pPr>
    <w:rPr>
      <w:sz w:val="20"/>
      <w:szCs w:val="20"/>
    </w:rPr>
  </w:style>
  <w:style w:type="character" w:styleId="783">
    <w:name w:val="endnote reference"/>
    <w:basedOn w:val="765"/>
    <w:uiPriority w:val="99"/>
    <w:semiHidden/>
    <w:unhideWhenUsed/>
    <w:pPr>
      <w:pBdr/>
      <w:spacing/>
      <w:ind/>
    </w:pPr>
    <w:rPr>
      <w:vertAlign w:val="superscript"/>
    </w:rPr>
  </w:style>
  <w:style w:type="character" w:styleId="784">
    <w:name w:val="Hyperlink"/>
    <w:basedOn w:val="7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5">
    <w:name w:val="FollowedHyperlink"/>
    <w:basedOn w:val="7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6">
    <w:name w:val="toc 1"/>
    <w:basedOn w:val="797"/>
    <w:next w:val="797"/>
    <w:uiPriority w:val="39"/>
    <w:unhideWhenUsed/>
    <w:pPr>
      <w:pBdr/>
      <w:spacing w:after="100"/>
      <w:ind/>
    </w:pPr>
  </w:style>
  <w:style w:type="paragraph" w:styleId="787">
    <w:name w:val="toc 2"/>
    <w:basedOn w:val="797"/>
    <w:next w:val="797"/>
    <w:uiPriority w:val="39"/>
    <w:unhideWhenUsed/>
    <w:pPr>
      <w:pBdr/>
      <w:spacing w:after="100"/>
      <w:ind w:left="220"/>
    </w:pPr>
  </w:style>
  <w:style w:type="paragraph" w:styleId="788">
    <w:name w:val="toc 3"/>
    <w:basedOn w:val="797"/>
    <w:next w:val="797"/>
    <w:uiPriority w:val="39"/>
    <w:unhideWhenUsed/>
    <w:pPr>
      <w:pBdr/>
      <w:spacing w:after="100"/>
      <w:ind w:left="440"/>
    </w:pPr>
  </w:style>
  <w:style w:type="paragraph" w:styleId="789">
    <w:name w:val="toc 4"/>
    <w:basedOn w:val="797"/>
    <w:next w:val="797"/>
    <w:uiPriority w:val="39"/>
    <w:unhideWhenUsed/>
    <w:pPr>
      <w:pBdr/>
      <w:spacing w:after="100"/>
      <w:ind w:left="660"/>
    </w:pPr>
  </w:style>
  <w:style w:type="paragraph" w:styleId="790">
    <w:name w:val="toc 5"/>
    <w:basedOn w:val="797"/>
    <w:next w:val="797"/>
    <w:uiPriority w:val="39"/>
    <w:unhideWhenUsed/>
    <w:pPr>
      <w:pBdr/>
      <w:spacing w:after="100"/>
      <w:ind w:left="880"/>
    </w:pPr>
  </w:style>
  <w:style w:type="paragraph" w:styleId="791">
    <w:name w:val="toc 6"/>
    <w:basedOn w:val="797"/>
    <w:next w:val="797"/>
    <w:uiPriority w:val="39"/>
    <w:unhideWhenUsed/>
    <w:pPr>
      <w:pBdr/>
      <w:spacing w:after="100"/>
      <w:ind w:left="1100"/>
    </w:pPr>
  </w:style>
  <w:style w:type="paragraph" w:styleId="792">
    <w:name w:val="toc 7"/>
    <w:basedOn w:val="797"/>
    <w:next w:val="797"/>
    <w:uiPriority w:val="39"/>
    <w:unhideWhenUsed/>
    <w:pPr>
      <w:pBdr/>
      <w:spacing w:after="100"/>
      <w:ind w:left="1320"/>
    </w:pPr>
  </w:style>
  <w:style w:type="paragraph" w:styleId="793">
    <w:name w:val="toc 8"/>
    <w:basedOn w:val="797"/>
    <w:next w:val="797"/>
    <w:uiPriority w:val="39"/>
    <w:unhideWhenUsed/>
    <w:pPr>
      <w:pBdr/>
      <w:spacing w:after="100"/>
      <w:ind w:left="1540"/>
    </w:pPr>
  </w:style>
  <w:style w:type="paragraph" w:styleId="794">
    <w:name w:val="toc 9"/>
    <w:basedOn w:val="797"/>
    <w:next w:val="797"/>
    <w:uiPriority w:val="39"/>
    <w:unhideWhenUsed/>
    <w:pPr>
      <w:pBdr/>
      <w:spacing w:after="100"/>
      <w:ind w:left="1760"/>
    </w:pPr>
  </w:style>
  <w:style w:type="character" w:styleId="795">
    <w:name w:val="Placeholder Text"/>
    <w:basedOn w:val="765"/>
    <w:uiPriority w:val="99"/>
    <w:semiHidden/>
    <w:pPr>
      <w:pBdr/>
      <w:spacing/>
      <w:ind/>
    </w:pPr>
    <w:rPr>
      <w:color w:val="666666"/>
    </w:rPr>
  </w:style>
  <w:style w:type="paragraph" w:styleId="796">
    <w:name w:val="table of figures"/>
    <w:basedOn w:val="797"/>
    <w:next w:val="797"/>
    <w:uiPriority w:val="99"/>
    <w:unhideWhenUsed/>
    <w:pPr>
      <w:pBdr/>
      <w:spacing w:after="0" w:afterAutospacing="0"/>
      <w:ind/>
    </w:pPr>
  </w:style>
  <w:style w:type="paragraph" w:styleId="797" w:default="1">
    <w:name w:val="Normal"/>
    <w:next w:val="797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</w:style>
  <w:style w:type="paragraph" w:styleId="798">
    <w:name w:val="Заголовок 1"/>
    <w:basedOn w:val="797"/>
    <w:next w:val="797"/>
    <w:link w:val="990"/>
    <w:pPr>
      <w:keepNext w:val="true"/>
      <w:pBdr/>
      <w:spacing/>
      <w:ind/>
      <w:jc w:val="center"/>
      <w:outlineLvl w:val="0"/>
    </w:pPr>
    <w:rPr>
      <w:rFonts w:ascii="Times New Roman" w:hAnsi="Times New Roman"/>
      <w:b/>
      <w:szCs w:val="20"/>
      <w:lang w:val="en-US" w:eastAsia="ru-RU"/>
    </w:rPr>
  </w:style>
  <w:style w:type="paragraph" w:styleId="799">
    <w:name w:val="Заголовок 2"/>
    <w:basedOn w:val="797"/>
    <w:next w:val="799"/>
    <w:link w:val="932"/>
    <w:pPr>
      <w:keepNext w:val="true"/>
      <w:keepLines w:val="true"/>
      <w:pBdr/>
      <w:spacing w:after="200" w:before="360"/>
      <w:ind/>
      <w:outlineLvl w:val="1"/>
    </w:pPr>
    <w:rPr>
      <w:rFonts w:ascii="Arial" w:hAnsi="Arial" w:eastAsia="Times New Roman"/>
      <w:sz w:val="22"/>
      <w:szCs w:val="20"/>
      <w:lang w:eastAsia="ru-RU"/>
    </w:rPr>
  </w:style>
  <w:style w:type="paragraph" w:styleId="800">
    <w:name w:val="Заголовок 3"/>
    <w:basedOn w:val="797"/>
    <w:next w:val="800"/>
    <w:link w:val="93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Times New Roman"/>
      <w:sz w:val="30"/>
      <w:szCs w:val="20"/>
      <w:lang w:eastAsia="ru-RU"/>
    </w:rPr>
  </w:style>
  <w:style w:type="paragraph" w:styleId="801">
    <w:name w:val="Заголовок 4"/>
    <w:basedOn w:val="797"/>
    <w:next w:val="801"/>
    <w:link w:val="934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sz w:val="26"/>
      <w:szCs w:val="20"/>
      <w:lang w:eastAsia="ru-RU"/>
    </w:rPr>
  </w:style>
  <w:style w:type="paragraph" w:styleId="802">
    <w:name w:val="Заголовок 5"/>
    <w:basedOn w:val="797"/>
    <w:next w:val="802"/>
    <w:link w:val="935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sz w:val="24"/>
      <w:szCs w:val="20"/>
      <w:lang w:eastAsia="ru-RU"/>
    </w:rPr>
  </w:style>
  <w:style w:type="paragraph" w:styleId="803">
    <w:name w:val="Заголовок 6"/>
    <w:basedOn w:val="797"/>
    <w:next w:val="803"/>
    <w:link w:val="936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sz w:val="22"/>
      <w:szCs w:val="20"/>
      <w:lang w:eastAsia="ru-RU"/>
    </w:rPr>
  </w:style>
  <w:style w:type="paragraph" w:styleId="804">
    <w:name w:val="Заголовок 7"/>
    <w:basedOn w:val="797"/>
    <w:next w:val="804"/>
    <w:link w:val="937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i/>
      <w:sz w:val="22"/>
      <w:szCs w:val="20"/>
      <w:lang w:eastAsia="ru-RU"/>
    </w:rPr>
  </w:style>
  <w:style w:type="paragraph" w:styleId="805">
    <w:name w:val="Заголовок 8"/>
    <w:basedOn w:val="797"/>
    <w:next w:val="805"/>
    <w:link w:val="938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sz w:val="22"/>
      <w:szCs w:val="20"/>
      <w:lang w:eastAsia="ru-RU"/>
    </w:rPr>
  </w:style>
  <w:style w:type="paragraph" w:styleId="806">
    <w:name w:val="Заголовок 9"/>
    <w:basedOn w:val="797"/>
    <w:next w:val="806"/>
    <w:link w:val="939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sz w:val="21"/>
      <w:szCs w:val="20"/>
      <w:lang w:eastAsia="ru-RU"/>
    </w:rPr>
  </w:style>
  <w:style w:type="character" w:styleId="807">
    <w:name w:val="Основной шрифт абзаца"/>
    <w:next w:val="807"/>
    <w:link w:val="797"/>
    <w:semiHidden/>
    <w:pPr>
      <w:pBdr/>
      <w:spacing/>
      <w:ind/>
    </w:pPr>
  </w:style>
  <w:style w:type="table" w:styleId="808">
    <w:name w:val="Обычная таблица"/>
    <w:next w:val="808"/>
    <w:link w:val="79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9">
    <w:name w:val="Нет списка"/>
    <w:next w:val="809"/>
    <w:link w:val="797"/>
    <w:semiHidden/>
    <w:pPr>
      <w:pBdr/>
      <w:spacing/>
      <w:ind/>
    </w:pPr>
  </w:style>
  <w:style w:type="character" w:styleId="810">
    <w:name w:val="Heading 1 Char"/>
    <w:basedOn w:val="807"/>
    <w:next w:val="810"/>
    <w:link w:val="798"/>
    <w:pPr>
      <w:pBdr/>
      <w:spacing/>
      <w:ind/>
    </w:pPr>
    <w:rPr>
      <w:rFonts w:ascii="Arial" w:hAnsi="Arial" w:cs="Times New Roman"/>
      <w:sz w:val="40"/>
    </w:rPr>
  </w:style>
  <w:style w:type="character" w:styleId="811">
    <w:name w:val="Heading 2 Char"/>
    <w:basedOn w:val="807"/>
    <w:next w:val="811"/>
    <w:link w:val="799"/>
    <w:pPr>
      <w:pBdr/>
      <w:spacing/>
      <w:ind/>
    </w:pPr>
    <w:rPr>
      <w:rFonts w:ascii="Arial" w:hAnsi="Arial" w:cs="Arial"/>
      <w:sz w:val="34"/>
    </w:rPr>
  </w:style>
  <w:style w:type="character" w:styleId="812">
    <w:name w:val="Heading 3 Char"/>
    <w:basedOn w:val="807"/>
    <w:next w:val="812"/>
    <w:link w:val="800"/>
    <w:pPr>
      <w:pBdr/>
      <w:spacing/>
      <w:ind/>
    </w:pPr>
    <w:rPr>
      <w:rFonts w:ascii="Arial" w:hAnsi="Arial" w:cs="Arial"/>
      <w:sz w:val="30"/>
      <w:szCs w:val="30"/>
    </w:rPr>
  </w:style>
  <w:style w:type="character" w:styleId="813">
    <w:name w:val="Heading 4 Char"/>
    <w:basedOn w:val="807"/>
    <w:next w:val="813"/>
    <w:link w:val="801"/>
    <w:pPr>
      <w:pBdr/>
      <w:spacing/>
      <w:ind/>
    </w:pPr>
    <w:rPr>
      <w:rFonts w:ascii="Arial" w:hAnsi="Arial" w:cs="Arial"/>
      <w:b/>
      <w:bCs/>
      <w:sz w:val="26"/>
      <w:szCs w:val="26"/>
    </w:rPr>
  </w:style>
  <w:style w:type="character" w:styleId="814">
    <w:name w:val="Heading 5 Char"/>
    <w:basedOn w:val="807"/>
    <w:next w:val="814"/>
    <w:link w:val="802"/>
    <w:pPr>
      <w:pBdr/>
      <w:spacing/>
      <w:ind/>
    </w:pPr>
    <w:rPr>
      <w:rFonts w:ascii="Arial" w:hAnsi="Arial" w:cs="Arial"/>
      <w:b/>
      <w:bCs/>
      <w:sz w:val="24"/>
      <w:szCs w:val="24"/>
    </w:rPr>
  </w:style>
  <w:style w:type="character" w:styleId="815">
    <w:name w:val="Heading 6 Char"/>
    <w:basedOn w:val="807"/>
    <w:next w:val="815"/>
    <w:link w:val="803"/>
    <w:pPr>
      <w:pBdr/>
      <w:spacing/>
      <w:ind/>
    </w:pPr>
    <w:rPr>
      <w:rFonts w:ascii="Arial" w:hAnsi="Arial" w:cs="Arial"/>
      <w:b/>
      <w:bCs/>
      <w:sz w:val="22"/>
      <w:szCs w:val="22"/>
    </w:rPr>
  </w:style>
  <w:style w:type="character" w:styleId="816">
    <w:name w:val="Heading 7 Char"/>
    <w:basedOn w:val="807"/>
    <w:next w:val="816"/>
    <w:link w:val="804"/>
    <w:pPr>
      <w:pBdr/>
      <w:spacing/>
      <w:ind/>
    </w:pPr>
    <w:rPr>
      <w:rFonts w:ascii="Arial" w:hAnsi="Arial" w:cs="Arial"/>
      <w:b/>
      <w:bCs/>
      <w:i/>
      <w:iCs/>
      <w:sz w:val="22"/>
      <w:szCs w:val="22"/>
    </w:rPr>
  </w:style>
  <w:style w:type="character" w:styleId="817">
    <w:name w:val="Heading 8 Char"/>
    <w:basedOn w:val="807"/>
    <w:next w:val="817"/>
    <w:link w:val="805"/>
    <w:pPr>
      <w:pBdr/>
      <w:spacing/>
      <w:ind/>
    </w:pPr>
    <w:rPr>
      <w:rFonts w:ascii="Arial" w:hAnsi="Arial" w:cs="Arial"/>
      <w:i/>
      <w:iCs/>
      <w:sz w:val="22"/>
      <w:szCs w:val="22"/>
    </w:rPr>
  </w:style>
  <w:style w:type="character" w:styleId="818">
    <w:name w:val="Heading 9 Char"/>
    <w:basedOn w:val="807"/>
    <w:next w:val="818"/>
    <w:link w:val="806"/>
    <w:pPr>
      <w:pBdr/>
      <w:spacing/>
      <w:ind/>
    </w:pPr>
    <w:rPr>
      <w:rFonts w:ascii="Arial" w:hAnsi="Arial" w:cs="Arial"/>
      <w:i/>
      <w:iCs/>
      <w:sz w:val="21"/>
      <w:szCs w:val="21"/>
    </w:rPr>
  </w:style>
  <w:style w:type="character" w:styleId="819">
    <w:name w:val="Title Char"/>
    <w:basedOn w:val="807"/>
    <w:next w:val="819"/>
    <w:link w:val="942"/>
    <w:pPr>
      <w:pBdr/>
      <w:spacing/>
      <w:ind/>
    </w:pPr>
    <w:rPr>
      <w:rFonts w:cs="Times New Roman"/>
      <w:sz w:val="48"/>
      <w:szCs w:val="48"/>
    </w:rPr>
  </w:style>
  <w:style w:type="character" w:styleId="820">
    <w:name w:val="Subtitle Char"/>
    <w:basedOn w:val="807"/>
    <w:next w:val="820"/>
    <w:link w:val="944"/>
    <w:pPr>
      <w:pBdr/>
      <w:spacing/>
      <w:ind/>
    </w:pPr>
    <w:rPr>
      <w:rFonts w:cs="Times New Roman"/>
      <w:sz w:val="24"/>
      <w:szCs w:val="24"/>
    </w:rPr>
  </w:style>
  <w:style w:type="character" w:styleId="821">
    <w:name w:val="Quote Char"/>
    <w:next w:val="821"/>
    <w:link w:val="797"/>
    <w:pPr>
      <w:pBdr/>
      <w:spacing/>
      <w:ind/>
    </w:pPr>
    <w:rPr>
      <w:i/>
    </w:rPr>
  </w:style>
  <w:style w:type="character" w:styleId="822">
    <w:name w:val="Intense Quote Char"/>
    <w:next w:val="822"/>
    <w:link w:val="797"/>
    <w:pPr>
      <w:pBdr/>
      <w:spacing/>
      <w:ind/>
    </w:pPr>
    <w:rPr>
      <w:i/>
    </w:rPr>
  </w:style>
  <w:style w:type="character" w:styleId="823">
    <w:name w:val="Header Char"/>
    <w:basedOn w:val="807"/>
    <w:next w:val="823"/>
    <w:link w:val="950"/>
    <w:pPr>
      <w:pBdr/>
      <w:spacing/>
      <w:ind/>
    </w:pPr>
    <w:rPr>
      <w:rFonts w:cs="Times New Roman"/>
    </w:rPr>
  </w:style>
  <w:style w:type="character" w:styleId="824">
    <w:name w:val="Footer Char"/>
    <w:basedOn w:val="807"/>
    <w:next w:val="824"/>
    <w:link w:val="952"/>
    <w:pPr>
      <w:pBdr/>
      <w:spacing/>
      <w:ind/>
    </w:pPr>
    <w:rPr>
      <w:rFonts w:cs="Times New Roman"/>
    </w:rPr>
  </w:style>
  <w:style w:type="table" w:styleId="825">
    <w:name w:val="Table Grid Light"/>
    <w:next w:val="825"/>
    <w:link w:val="797"/>
    <w:pPr>
      <w:pBdr/>
      <w:spacing/>
      <w:ind/>
    </w:pPr>
    <w:rPr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1"/>
    <w:next w:val="826"/>
    <w:link w:val="797"/>
    <w:pPr>
      <w:pBdr/>
      <w:spacing/>
      <w:ind/>
    </w:pPr>
    <w:rPr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2"/>
    <w:next w:val="827"/>
    <w:link w:val="797"/>
    <w:pPr>
      <w:pBdr/>
      <w:spacing/>
      <w:ind/>
    </w:pPr>
    <w:rPr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3"/>
    <w:next w:val="82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4"/>
    <w:next w:val="82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5"/>
    <w:next w:val="83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"/>
    <w:next w:val="83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1"/>
    <w:next w:val="83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2"/>
    <w:next w:val="83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3"/>
    <w:next w:val="83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4"/>
    <w:next w:val="83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5"/>
    <w:next w:val="83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6"/>
    <w:next w:val="83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"/>
    <w:next w:val="83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1"/>
    <w:next w:val="83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2"/>
    <w:next w:val="84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3"/>
    <w:next w:val="84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4"/>
    <w:next w:val="84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5"/>
    <w:next w:val="84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6"/>
    <w:next w:val="84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"/>
    <w:next w:val="84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1"/>
    <w:next w:val="84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2"/>
    <w:next w:val="84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3"/>
    <w:next w:val="84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4"/>
    <w:next w:val="84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5"/>
    <w:next w:val="85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6"/>
    <w:next w:val="85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"/>
    <w:next w:val="85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1"/>
    <w:next w:val="85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2"/>
    <w:next w:val="85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3"/>
    <w:next w:val="85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4"/>
    <w:next w:val="85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5"/>
    <w:next w:val="85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6"/>
    <w:next w:val="85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"/>
    <w:next w:val="85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- Accent 1"/>
    <w:next w:val="86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2"/>
    <w:next w:val="86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3"/>
    <w:next w:val="86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4"/>
    <w:next w:val="86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5"/>
    <w:next w:val="86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6"/>
    <w:next w:val="86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"/>
    <w:next w:val="86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1"/>
    <w:next w:val="86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2"/>
    <w:next w:val="86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3"/>
    <w:next w:val="86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4"/>
    <w:next w:val="87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5"/>
    <w:next w:val="87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6"/>
    <w:next w:val="87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"/>
    <w:next w:val="87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1"/>
    <w:next w:val="87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2"/>
    <w:next w:val="87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3"/>
    <w:next w:val="87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4"/>
    <w:next w:val="87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5"/>
    <w:next w:val="87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6"/>
    <w:next w:val="87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"/>
    <w:next w:val="88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1"/>
    <w:next w:val="88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2"/>
    <w:next w:val="88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3"/>
    <w:next w:val="88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4"/>
    <w:next w:val="88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5"/>
    <w:next w:val="88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6"/>
    <w:next w:val="88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"/>
    <w:next w:val="88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1"/>
    <w:next w:val="88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2"/>
    <w:next w:val="88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3"/>
    <w:next w:val="89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4"/>
    <w:next w:val="89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5"/>
    <w:next w:val="89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6"/>
    <w:next w:val="89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"/>
    <w:next w:val="89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1"/>
    <w:next w:val="89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2"/>
    <w:next w:val="89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3"/>
    <w:next w:val="89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4"/>
    <w:next w:val="89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5"/>
    <w:next w:val="89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6"/>
    <w:next w:val="90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"/>
    <w:next w:val="90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1"/>
    <w:next w:val="90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2"/>
    <w:next w:val="90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3"/>
    <w:next w:val="90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4"/>
    <w:next w:val="90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5"/>
    <w:next w:val="90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6"/>
    <w:next w:val="90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"/>
    <w:next w:val="90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1"/>
    <w:next w:val="90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2"/>
    <w:next w:val="91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3"/>
    <w:next w:val="91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4"/>
    <w:next w:val="91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5"/>
    <w:next w:val="91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6"/>
    <w:next w:val="91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"/>
    <w:next w:val="91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1"/>
    <w:next w:val="91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2"/>
    <w:next w:val="91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3"/>
    <w:next w:val="91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4"/>
    <w:next w:val="919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5"/>
    <w:next w:val="920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6"/>
    <w:next w:val="921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"/>
    <w:next w:val="922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1"/>
    <w:next w:val="923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2"/>
    <w:next w:val="924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3"/>
    <w:next w:val="925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4"/>
    <w:next w:val="926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5"/>
    <w:next w:val="927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6"/>
    <w:next w:val="928"/>
    <w:link w:val="797"/>
    <w:pPr>
      <w:pBdr/>
      <w:spacing/>
      <w:ind/>
    </w:pPr>
    <w:rPr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"/>
    <w:next w:val="929"/>
    <w:link w:val="797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"/>
    <w:next w:val="930"/>
    <w:link w:val="797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1">
    <w:name w:val="Footnote Text Char"/>
    <w:next w:val="931"/>
    <w:link w:val="797"/>
    <w:pPr>
      <w:pBdr/>
      <w:spacing/>
      <w:ind/>
    </w:pPr>
    <w:rPr>
      <w:sz w:val="18"/>
    </w:rPr>
  </w:style>
  <w:style w:type="character" w:styleId="932">
    <w:name w:val="Heading 2 Char1"/>
    <w:next w:val="932"/>
    <w:link w:val="799"/>
    <w:pPr>
      <w:pBdr/>
      <w:spacing/>
      <w:ind/>
    </w:pPr>
    <w:rPr>
      <w:rFonts w:ascii="Arial" w:hAnsi="Arial"/>
      <w:sz w:val="22"/>
      <w:shd w:val="clear" w:color="auto" w:fill="auto"/>
    </w:rPr>
  </w:style>
  <w:style w:type="character" w:styleId="933">
    <w:name w:val="Heading 3 Char1"/>
    <w:next w:val="933"/>
    <w:link w:val="800"/>
    <w:pPr>
      <w:pBdr/>
      <w:spacing/>
      <w:ind/>
    </w:pPr>
    <w:rPr>
      <w:rFonts w:ascii="Arial" w:hAnsi="Arial"/>
      <w:sz w:val="30"/>
      <w:shd w:val="clear" w:color="auto" w:fill="auto"/>
    </w:rPr>
  </w:style>
  <w:style w:type="character" w:styleId="934">
    <w:name w:val="Heading 4 Char1"/>
    <w:next w:val="934"/>
    <w:link w:val="801"/>
    <w:pPr>
      <w:pBdr/>
      <w:spacing/>
      <w:ind/>
    </w:pPr>
    <w:rPr>
      <w:rFonts w:ascii="Arial" w:hAnsi="Arial"/>
      <w:b/>
      <w:sz w:val="26"/>
      <w:shd w:val="clear" w:color="auto" w:fill="auto"/>
    </w:rPr>
  </w:style>
  <w:style w:type="character" w:styleId="935">
    <w:name w:val="Heading 5 Char1"/>
    <w:next w:val="935"/>
    <w:link w:val="802"/>
    <w:pPr>
      <w:pBdr/>
      <w:spacing/>
      <w:ind/>
    </w:pPr>
    <w:rPr>
      <w:rFonts w:ascii="Arial" w:hAnsi="Arial"/>
      <w:b/>
      <w:sz w:val="24"/>
      <w:shd w:val="clear" w:color="auto" w:fill="auto"/>
    </w:rPr>
  </w:style>
  <w:style w:type="character" w:styleId="936">
    <w:name w:val="Heading 6 Char1"/>
    <w:next w:val="936"/>
    <w:link w:val="803"/>
    <w:pPr>
      <w:pBdr/>
      <w:spacing/>
      <w:ind/>
    </w:pPr>
    <w:rPr>
      <w:rFonts w:ascii="Arial" w:hAnsi="Arial"/>
      <w:b/>
      <w:sz w:val="22"/>
      <w:shd w:val="clear" w:color="auto" w:fill="auto"/>
    </w:rPr>
  </w:style>
  <w:style w:type="character" w:styleId="937">
    <w:name w:val="Heading 7 Char1"/>
    <w:next w:val="937"/>
    <w:link w:val="804"/>
    <w:pPr>
      <w:pBdr/>
      <w:spacing/>
      <w:ind/>
    </w:pPr>
    <w:rPr>
      <w:rFonts w:ascii="Arial" w:hAnsi="Arial"/>
      <w:b/>
      <w:i/>
      <w:sz w:val="22"/>
      <w:shd w:val="clear" w:color="auto" w:fill="auto"/>
    </w:rPr>
  </w:style>
  <w:style w:type="character" w:styleId="938">
    <w:name w:val="Heading 8 Char1"/>
    <w:next w:val="938"/>
    <w:link w:val="805"/>
    <w:pPr>
      <w:pBdr/>
      <w:spacing/>
      <w:ind/>
    </w:pPr>
    <w:rPr>
      <w:rFonts w:ascii="Arial" w:hAnsi="Arial"/>
      <w:i/>
      <w:sz w:val="22"/>
      <w:shd w:val="clear" w:color="auto" w:fill="auto"/>
    </w:rPr>
  </w:style>
  <w:style w:type="character" w:styleId="939">
    <w:name w:val="Heading 9 Char1"/>
    <w:next w:val="939"/>
    <w:link w:val="806"/>
    <w:pPr>
      <w:pBdr/>
      <w:spacing/>
      <w:ind/>
    </w:pPr>
    <w:rPr>
      <w:rFonts w:ascii="Arial" w:hAnsi="Arial"/>
      <w:i/>
      <w:sz w:val="21"/>
      <w:shd w:val="clear" w:color="auto" w:fill="auto"/>
    </w:rPr>
  </w:style>
  <w:style w:type="paragraph" w:styleId="940">
    <w:name w:val="List Paragraph"/>
    <w:basedOn w:val="797"/>
    <w:next w:val="940"/>
    <w:link w:val="797"/>
    <w:pPr>
      <w:pBdr/>
      <w:spacing/>
      <w:ind w:left="720"/>
      <w:contextualSpacing w:val="true"/>
    </w:pPr>
  </w:style>
  <w:style w:type="paragraph" w:styleId="941">
    <w:name w:val="No Spacing"/>
    <w:next w:val="941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</w:style>
  <w:style w:type="paragraph" w:styleId="942">
    <w:name w:val="Название"/>
    <w:basedOn w:val="797"/>
    <w:next w:val="942"/>
    <w:link w:val="943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43">
    <w:name w:val="Title Char1"/>
    <w:basedOn w:val="807"/>
    <w:next w:val="943"/>
    <w:link w:val="942"/>
    <w:pPr>
      <w:pBdr/>
      <w:spacing/>
      <w:ind/>
    </w:pPr>
    <w:rPr>
      <w:rFonts w:cs="Times New Roman"/>
      <w:sz w:val="48"/>
      <w:shd w:val="clear" w:color="auto" w:fill="auto"/>
    </w:rPr>
  </w:style>
  <w:style w:type="paragraph" w:styleId="944">
    <w:name w:val="Подзаголовок"/>
    <w:basedOn w:val="797"/>
    <w:next w:val="944"/>
    <w:link w:val="945"/>
    <w:pPr>
      <w:pBdr/>
      <w:spacing w:after="200" w:before="200"/>
      <w:ind/>
    </w:pPr>
    <w:rPr>
      <w:sz w:val="24"/>
      <w:szCs w:val="24"/>
      <w:lang w:eastAsia="ru-RU"/>
    </w:rPr>
  </w:style>
  <w:style w:type="character" w:styleId="945">
    <w:name w:val="Subtitle Char1"/>
    <w:basedOn w:val="807"/>
    <w:next w:val="945"/>
    <w:link w:val="944"/>
    <w:pPr>
      <w:pBdr/>
      <w:spacing/>
      <w:ind/>
    </w:pPr>
    <w:rPr>
      <w:rFonts w:cs="Times New Roman"/>
      <w:sz w:val="24"/>
      <w:shd w:val="clear" w:color="auto" w:fill="auto"/>
    </w:rPr>
  </w:style>
  <w:style w:type="paragraph" w:styleId="946">
    <w:name w:val="Quote"/>
    <w:basedOn w:val="797"/>
    <w:next w:val="946"/>
    <w:link w:val="947"/>
    <w:pPr>
      <w:pBdr/>
      <w:spacing/>
      <w:ind w:right="720" w:left="720"/>
    </w:pPr>
    <w:rPr>
      <w:i/>
      <w:szCs w:val="20"/>
      <w:lang w:eastAsia="ru-RU"/>
    </w:rPr>
  </w:style>
  <w:style w:type="character" w:styleId="947">
    <w:name w:val="Quote Char1"/>
    <w:basedOn w:val="807"/>
    <w:next w:val="947"/>
    <w:link w:val="946"/>
    <w:pPr>
      <w:pBdr/>
      <w:spacing/>
      <w:ind/>
    </w:pPr>
    <w:rPr>
      <w:rFonts w:cs="Times New Roman"/>
      <w:i/>
      <w:sz w:val="22"/>
      <w:shd w:val="clear" w:color="auto" w:fill="auto"/>
      <w:lang w:val="ru-RU" w:eastAsia="en-US"/>
    </w:rPr>
  </w:style>
  <w:style w:type="paragraph" w:styleId="948">
    <w:name w:val="Intense Quote"/>
    <w:basedOn w:val="797"/>
    <w:next w:val="948"/>
    <w:link w:val="94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0" w:space="0"/>
      </w:pBdr>
      <w:shd w:val="clear" w:color="auto" w:fill="f2f2f2"/>
      <w:spacing/>
      <w:ind w:right="720" w:left="720"/>
    </w:pPr>
    <w:rPr>
      <w:i/>
      <w:szCs w:val="20"/>
      <w:lang w:eastAsia="ru-RU"/>
    </w:rPr>
  </w:style>
  <w:style w:type="character" w:styleId="949">
    <w:name w:val="Intense Quote Char1"/>
    <w:basedOn w:val="807"/>
    <w:next w:val="949"/>
    <w:link w:val="948"/>
    <w:pPr>
      <w:pBdr/>
      <w:spacing/>
      <w:ind/>
    </w:pPr>
    <w:rPr>
      <w:rFonts w:cs="Times New Roman"/>
      <w:i/>
      <w:sz w:val="22"/>
      <w:shd w:val="clear" w:color="auto" w:fill="f2f2f2"/>
      <w:lang w:val="ru-RU" w:eastAsia="en-US"/>
    </w:rPr>
  </w:style>
  <w:style w:type="paragraph" w:styleId="950">
    <w:name w:val="Верхний колонтитул"/>
    <w:basedOn w:val="797"/>
    <w:next w:val="950"/>
    <w:link w:val="95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1">
    <w:name w:val="Header Char1"/>
    <w:basedOn w:val="807"/>
    <w:next w:val="951"/>
    <w:link w:val="950"/>
    <w:pPr>
      <w:pBdr/>
      <w:spacing/>
      <w:ind/>
    </w:pPr>
    <w:rPr>
      <w:rFonts w:cs="Times New Roman"/>
      <w:sz w:val="22"/>
      <w:shd w:val="clear" w:color="auto" w:fill="auto"/>
      <w:lang w:val="ru-RU" w:eastAsia="en-US"/>
    </w:rPr>
  </w:style>
  <w:style w:type="paragraph" w:styleId="952">
    <w:name w:val="Нижний колонтитул"/>
    <w:basedOn w:val="797"/>
    <w:next w:val="952"/>
    <w:link w:val="95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53">
    <w:name w:val="Footer Char1"/>
    <w:basedOn w:val="807"/>
    <w:next w:val="953"/>
    <w:link w:val="952"/>
    <w:pPr>
      <w:pBdr/>
      <w:spacing/>
      <w:ind/>
    </w:pPr>
    <w:rPr>
      <w:rFonts w:cs="Times New Roman"/>
      <w:sz w:val="22"/>
      <w:shd w:val="clear" w:color="auto" w:fill="auto"/>
      <w:lang w:val="ru-RU" w:eastAsia="en-US"/>
    </w:rPr>
  </w:style>
  <w:style w:type="table" w:styleId="954">
    <w:name w:val="Сетка таблицы"/>
    <w:basedOn w:val="808"/>
    <w:next w:val="954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"/>
    <w:next w:val="955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ned - Accent 1"/>
    <w:next w:val="956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 2"/>
    <w:next w:val="957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3"/>
    <w:next w:val="958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4"/>
    <w:next w:val="959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5"/>
    <w:next w:val="960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6"/>
    <w:next w:val="961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"/>
    <w:next w:val="962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- Accent 1"/>
    <w:next w:val="963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- Accent 2"/>
    <w:next w:val="964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- Accent 3"/>
    <w:next w:val="965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- Accent 4"/>
    <w:next w:val="966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- Accent 5"/>
    <w:next w:val="967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- Accent 6"/>
    <w:next w:val="968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"/>
    <w:next w:val="969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1"/>
    <w:next w:val="970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&amp; Lined - Accent 2"/>
    <w:next w:val="971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&amp; Lined - Accent 3"/>
    <w:next w:val="972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&amp; Lined - Accent 4"/>
    <w:next w:val="973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&amp; Lined - Accent 5"/>
    <w:next w:val="974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&amp; Lined - Accent 6"/>
    <w:next w:val="975"/>
    <w:link w:val="79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uk-UA" w:eastAsia="ru-RU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6">
    <w:name w:val="Гиперссылка"/>
    <w:basedOn w:val="807"/>
    <w:next w:val="976"/>
    <w:link w:val="797"/>
    <w:pPr>
      <w:pBdr/>
      <w:spacing/>
      <w:ind/>
    </w:pPr>
    <w:rPr>
      <w:rFonts w:cs="Times New Roman"/>
      <w:color w:val="0000ff"/>
      <w:u w:val="single"/>
    </w:rPr>
  </w:style>
  <w:style w:type="paragraph" w:styleId="977">
    <w:name w:val="Текст сноски"/>
    <w:basedOn w:val="797"/>
    <w:next w:val="977"/>
    <w:link w:val="978"/>
    <w:semiHidden/>
    <w:pPr>
      <w:pBdr/>
      <w:spacing w:after="40"/>
      <w:ind/>
    </w:pPr>
    <w:rPr>
      <w:sz w:val="18"/>
      <w:szCs w:val="20"/>
      <w:lang w:eastAsia="ru-RU"/>
    </w:rPr>
  </w:style>
  <w:style w:type="character" w:styleId="978">
    <w:name w:val="Footnote Text Char1"/>
    <w:basedOn w:val="807"/>
    <w:next w:val="978"/>
    <w:link w:val="977"/>
    <w:semiHidden/>
    <w:pPr>
      <w:pBdr/>
      <w:spacing/>
      <w:ind/>
    </w:pPr>
    <w:rPr>
      <w:rFonts w:cs="Times New Roman"/>
      <w:sz w:val="22"/>
      <w:shd w:val="clear" w:color="auto" w:fill="auto"/>
    </w:rPr>
  </w:style>
  <w:style w:type="character" w:styleId="979">
    <w:name w:val="Знак сноски"/>
    <w:basedOn w:val="807"/>
    <w:next w:val="979"/>
    <w:link w:val="797"/>
    <w:pPr>
      <w:pBdr/>
      <w:spacing/>
      <w:ind/>
    </w:pPr>
    <w:rPr>
      <w:rFonts w:cs="Times New Roman"/>
      <w:vertAlign w:val="superscript"/>
    </w:rPr>
  </w:style>
  <w:style w:type="paragraph" w:styleId="980">
    <w:name w:val="Оглавление 1"/>
    <w:basedOn w:val="797"/>
    <w:next w:val="980"/>
    <w:link w:val="797"/>
    <w:pPr>
      <w:pBdr/>
      <w:spacing w:after="57"/>
      <w:ind/>
    </w:pPr>
  </w:style>
  <w:style w:type="paragraph" w:styleId="981">
    <w:name w:val="Оглавление 2"/>
    <w:basedOn w:val="797"/>
    <w:next w:val="981"/>
    <w:link w:val="797"/>
    <w:pPr>
      <w:pBdr/>
      <w:spacing w:after="57"/>
      <w:ind w:left="283"/>
    </w:pPr>
  </w:style>
  <w:style w:type="paragraph" w:styleId="982">
    <w:name w:val="Оглавление 3"/>
    <w:basedOn w:val="797"/>
    <w:next w:val="982"/>
    <w:link w:val="797"/>
    <w:pPr>
      <w:pBdr/>
      <w:spacing w:after="57"/>
      <w:ind w:left="567"/>
    </w:pPr>
  </w:style>
  <w:style w:type="paragraph" w:styleId="983">
    <w:name w:val="Оглавление 4"/>
    <w:basedOn w:val="797"/>
    <w:next w:val="983"/>
    <w:link w:val="797"/>
    <w:pPr>
      <w:pBdr/>
      <w:spacing w:after="57"/>
      <w:ind w:left="850"/>
    </w:pPr>
  </w:style>
  <w:style w:type="paragraph" w:styleId="984">
    <w:name w:val="Оглавление 5"/>
    <w:basedOn w:val="797"/>
    <w:next w:val="984"/>
    <w:link w:val="797"/>
    <w:pPr>
      <w:pBdr/>
      <w:spacing w:after="57"/>
      <w:ind w:left="1134"/>
    </w:pPr>
  </w:style>
  <w:style w:type="paragraph" w:styleId="985">
    <w:name w:val="Оглавление 6"/>
    <w:basedOn w:val="797"/>
    <w:next w:val="985"/>
    <w:link w:val="797"/>
    <w:pPr>
      <w:pBdr/>
      <w:spacing w:after="57"/>
      <w:ind w:left="1417"/>
    </w:pPr>
  </w:style>
  <w:style w:type="paragraph" w:styleId="986">
    <w:name w:val="Оглавление 7"/>
    <w:basedOn w:val="797"/>
    <w:next w:val="986"/>
    <w:link w:val="797"/>
    <w:pPr>
      <w:pBdr/>
      <w:spacing w:after="57"/>
      <w:ind w:left="1701"/>
    </w:pPr>
  </w:style>
  <w:style w:type="paragraph" w:styleId="987">
    <w:name w:val="Оглавление 8"/>
    <w:basedOn w:val="797"/>
    <w:next w:val="987"/>
    <w:link w:val="797"/>
    <w:pPr>
      <w:pBdr/>
      <w:spacing w:after="57"/>
      <w:ind w:left="1984"/>
    </w:pPr>
  </w:style>
  <w:style w:type="paragraph" w:styleId="988">
    <w:name w:val="Оглавление 9"/>
    <w:basedOn w:val="797"/>
    <w:next w:val="988"/>
    <w:link w:val="797"/>
    <w:pPr>
      <w:pBdr/>
      <w:spacing w:after="57"/>
      <w:ind w:left="2268"/>
    </w:pPr>
  </w:style>
  <w:style w:type="paragraph" w:styleId="989">
    <w:name w:val="TOC Heading"/>
    <w:basedOn w:val="798"/>
    <w:next w:val="989"/>
    <w:link w:val="797"/>
    <w:pPr>
      <w:keepNext w:val="false"/>
      <w:pBdr/>
      <w:spacing/>
      <w:ind/>
      <w:jc w:val="left"/>
      <w:outlineLvl w:val="9"/>
    </w:pPr>
    <w:rPr>
      <w:rFonts w:ascii="Calibri" w:hAnsi="Calibri"/>
      <w:b w:val="0"/>
      <w:szCs w:val="22"/>
      <w:lang w:val="ru-RU" w:eastAsia="en-US"/>
    </w:rPr>
  </w:style>
  <w:style w:type="character" w:styleId="990">
    <w:name w:val="Heading 1 Char1"/>
    <w:next w:val="990"/>
    <w:link w:val="798"/>
    <w:pPr>
      <w:pBdr/>
      <w:spacing/>
      <w:ind/>
    </w:pPr>
    <w:rPr>
      <w:rFonts w:ascii="Times New Roman" w:hAnsi="Times New Roman"/>
      <w:b/>
      <w:sz w:val="20"/>
      <w:lang w:val="en-US" w:eastAsia="ru-RU"/>
    </w:rPr>
  </w:style>
  <w:style w:type="paragraph" w:styleId="991">
    <w:name w:val="Титулка"/>
    <w:basedOn w:val="797"/>
    <w:next w:val="991"/>
    <w:link w:val="797"/>
    <w:pPr>
      <w:pBdr/>
      <w:spacing w:after="120"/>
      <w:ind/>
    </w:pPr>
    <w:rPr>
      <w:b/>
    </w:rPr>
  </w:style>
  <w:style w:type="paragraph" w:styleId="992">
    <w:name w:val="Обычный (веб)"/>
    <w:basedOn w:val="797"/>
    <w:next w:val="992"/>
    <w:link w:val="79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3">
    <w:name w:val="docdata"/>
    <w:basedOn w:val="807"/>
    <w:next w:val="993"/>
    <w:link w:val="797"/>
    <w:pPr>
      <w:pBdr/>
      <w:spacing/>
      <w:ind/>
    </w:pPr>
  </w:style>
  <w:style w:type="character" w:styleId="994">
    <w:name w:val="rvts82"/>
    <w:basedOn w:val="807"/>
    <w:next w:val="994"/>
    <w:link w:val="797"/>
    <w:pPr>
      <w:pBdr/>
      <w:spacing/>
      <w:ind/>
    </w:pPr>
  </w:style>
  <w:style w:type="paragraph" w:styleId="995">
    <w:name w:val="10860"/>
    <w:basedOn w:val="797"/>
    <w:next w:val="995"/>
    <w:link w:val="79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6">
    <w:name w:val="30455"/>
    <w:basedOn w:val="797"/>
    <w:next w:val="996"/>
    <w:link w:val="79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7">
    <w:name w:val="12716"/>
    <w:basedOn w:val="797"/>
    <w:next w:val="997"/>
    <w:link w:val="79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Юрій</dc:creator>
  <cp:lastModifiedBy>СТАЛЬНИЧЕНКО Юрій Валерійович</cp:lastModifiedBy>
  <cp:revision>17</cp:revision>
  <dcterms:created xsi:type="dcterms:W3CDTF">2023-06-30T07:12:00Z</dcterms:created>
  <dcterms:modified xsi:type="dcterms:W3CDTF">2026-04-17T17:04:59Z</dcterms:modified>
  <cp:version>730895</cp:version>
</cp:coreProperties>
</file>