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14"/>
        <w:pBdr/>
        <w:spacing w:after="113"/>
        <w:ind/>
        <w:contextualSpacing w:val="true"/>
        <w:jc w:val="center"/>
        <w:rPr>
          <w:rFonts w:ascii="Times New Roman" w:hAnsi="Times New Roman" w:eastAsia="Times New Roman"/>
          <w:b/>
          <w:bCs/>
          <w:color w:val="000000"/>
          <w:sz w:val="16"/>
          <w:szCs w:val="16"/>
          <w:lang w:val="ru-RU" w:eastAsia="hi-IN" w:bidi="ru-RU"/>
        </w:rPr>
      </w:pPr>
      <w:r>
        <w:rPr>
          <w:rFonts w:ascii="Times New Roman" w:hAnsi="Times New Roman" w:eastAsia="Times New Roman"/>
          <w:b/>
          <w:bCs/>
          <w:color w:val="000000"/>
          <w:sz w:val="16"/>
          <w:szCs w:val="16"/>
          <w:lang w:val="ru-RU" w:eastAsia="hi-IN" w:bidi="ru-RU"/>
        </w:rPr>
      </w:r>
      <w:r>
        <w:rPr>
          <w:rFonts w:ascii="Times New Roman" w:hAnsi="Times New Roman" w:eastAsia="Times New Roman"/>
          <w:b/>
          <w:bCs/>
          <w:color w:val="000000"/>
          <w:sz w:val="16"/>
          <w:szCs w:val="16"/>
          <w:lang w:val="ru-RU" w:eastAsia="hi-IN" w:bidi="ru-RU"/>
        </w:rPr>
      </w:r>
      <w:r>
        <w:rPr>
          <w:rFonts w:ascii="Times New Roman" w:hAnsi="Times New Roman" w:eastAsia="Times New Roman"/>
          <w:b/>
          <w:bCs/>
          <w:color w:val="000000"/>
          <w:sz w:val="16"/>
          <w:szCs w:val="16"/>
          <w:lang w:val="ru-RU" w:eastAsia="hi-IN" w:bidi="ru-RU"/>
        </w:rPr>
      </w:r>
    </w:p>
    <w:p>
      <w:pPr>
        <w:pStyle w:val="814"/>
        <w:pBdr/>
        <w:spacing w:after="113"/>
        <w:ind/>
        <w:contextualSpacing w:val="true"/>
        <w:jc w:val="center"/>
        <w:rPr>
          <w:rFonts w:ascii="Times New Roman" w:hAnsi="Times New Roman" w:eastAsia="Times New Roman"/>
          <w:b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eastAsia="Times New Roman"/>
          <w:b/>
          <w:color w:val="000000"/>
          <w:sz w:val="28"/>
          <w:lang w:val="ru-RU"/>
        </w:rPr>
        <w:t xml:space="preserve">МЕНСЬКА МІСЬКА РАДА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val="ru-RU"/>
        </w:rPr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val="ru-RU"/>
        </w:rPr>
      </w:r>
    </w:p>
    <w:p>
      <w:pPr>
        <w:pStyle w:val="814"/>
        <w:pBdr/>
        <w:spacing w:after="113"/>
        <w:ind/>
        <w:contextualSpacing w:val="true"/>
        <w:jc w:val="center"/>
        <w:rPr>
          <w:rFonts w:ascii="Times New Roman" w:hAnsi="Times New Roman" w:eastAsia="Times New Roman"/>
          <w:b/>
          <w:bCs/>
          <w:color w:val="000000"/>
          <w:sz w:val="16"/>
          <w:szCs w:val="16"/>
        </w:rPr>
      </w:pPr>
      <w:r>
        <w:rPr>
          <w:rFonts w:ascii="Times New Roman" w:hAnsi="Times New Roman" w:eastAsia="Times New Roman"/>
          <w:b/>
          <w:bCs/>
          <w:color w:val="000000"/>
          <w:sz w:val="16"/>
          <w:szCs w:val="16"/>
        </w:rPr>
      </w:r>
      <w:r>
        <w:rPr>
          <w:rFonts w:ascii="Times New Roman" w:hAnsi="Times New Roman" w:eastAsia="Times New Roman"/>
          <w:b/>
          <w:bCs/>
          <w:color w:val="000000"/>
          <w:sz w:val="16"/>
          <w:szCs w:val="16"/>
        </w:rPr>
      </w:r>
      <w:r>
        <w:rPr>
          <w:rFonts w:ascii="Times New Roman" w:hAnsi="Times New Roman" w:eastAsia="Times New Roman"/>
          <w:b/>
          <w:bCs/>
          <w:color w:val="000000"/>
          <w:sz w:val="16"/>
          <w:szCs w:val="16"/>
        </w:rPr>
      </w:r>
    </w:p>
    <w:p>
      <w:pPr>
        <w:pStyle w:val="814"/>
        <w:pBdr/>
        <w:spacing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  <w:lang w:val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  <w:lang w:val="ru-RU"/>
        </w:rPr>
        <w:t xml:space="preserve">(сімдесят </w:t>
      </w:r>
      <w:r>
        <w:rPr>
          <w:rFonts w:ascii="Times New Roman" w:hAnsi="Times New Roman" w:eastAsia="Times New Roman"/>
          <w:b/>
          <w:color w:val="000000"/>
          <w:sz w:val="28"/>
          <w:szCs w:val="28"/>
          <w:lang w:val="uk-UA"/>
        </w:rPr>
        <w:t xml:space="preserve">друга</w:t>
      </w:r>
      <w:r>
        <w:rPr>
          <w:rFonts w:ascii="Times New Roman" w:hAnsi="Times New Roman" w:eastAsia="Times New Roman"/>
          <w:b/>
          <w:color w:val="000000"/>
          <w:sz w:val="28"/>
          <w:szCs w:val="28"/>
          <w:lang w:val="ru-RU"/>
        </w:rPr>
        <w:t xml:space="preserve"> сесія восьмого скликання) </w:t>
      </w:r>
      <w:r>
        <w:rPr>
          <w:rFonts w:ascii="Times New Roman" w:hAnsi="Times New Roman" w:eastAsia="Times New Roman"/>
          <w:b/>
          <w:color w:val="000000"/>
          <w:sz w:val="28"/>
          <w:szCs w:val="28"/>
          <w:lang w:val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  <w:lang w:val="ru-RU"/>
        </w:rPr>
      </w:r>
    </w:p>
    <w:p>
      <w:pPr>
        <w:pStyle w:val="802"/>
        <w:widowControl w:val="false"/>
        <w:pBdr/>
        <w:spacing/>
        <w:ind w:firstLine="708"/>
        <w:jc w:val="center"/>
        <w:rPr>
          <w:rFonts w:ascii="Times New Roman" w:hAnsi="Times New Roman" w:eastAsia="Times New Roman"/>
          <w:b/>
          <w:color w:val="000000"/>
          <w:sz w:val="28"/>
          <w:szCs w:val="28"/>
          <w:lang w:eastAsia="hi-IN" w:bidi="hi-IN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  <w:lang w:eastAsia="hi-IN" w:bidi="hi-IN"/>
        </w:rPr>
        <w:t xml:space="preserve">РІШЕННЯ</w:t>
      </w:r>
      <w:r>
        <w:rPr>
          <w:rFonts w:ascii="Times New Roman" w:hAnsi="Times New Roman" w:eastAsia="Times New Roman"/>
          <w:b/>
          <w:color w:val="000000"/>
          <w:sz w:val="28"/>
          <w:szCs w:val="28"/>
          <w:lang w:eastAsia="hi-IN" w:bidi="hi-IN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  <w:lang w:eastAsia="hi-IN" w:bidi="hi-IN"/>
        </w:rPr>
      </w:r>
    </w:p>
    <w:p>
      <w:pPr>
        <w:pStyle w:val="814"/>
        <w:pBdr/>
        <w:spacing w:after="113"/>
        <w:ind/>
        <w:contextualSpacing w:val="true"/>
        <w:jc w:val="center"/>
        <w:rPr>
          <w:rFonts w:ascii="Times New Roman" w:hAnsi="Times New Roman" w:eastAsia="Times New Roman"/>
          <w:b/>
          <w:bCs/>
          <w:color w:val="000000"/>
          <w:sz w:val="16"/>
          <w:szCs w:val="16"/>
          <w:lang w:val="ru-RU" w:bidi="ru-RU"/>
        </w:rPr>
      </w:pPr>
      <w:r>
        <w:rPr>
          <w:rFonts w:ascii="Times New Roman" w:hAnsi="Times New Roman" w:eastAsia="Times New Roman"/>
          <w:b/>
          <w:bCs/>
          <w:color w:val="000000"/>
          <w:sz w:val="16"/>
          <w:szCs w:val="16"/>
          <w:lang w:val="ru-RU" w:bidi="ru-RU"/>
        </w:rPr>
      </w:r>
      <w:r>
        <w:rPr>
          <w:rFonts w:ascii="Times New Roman" w:hAnsi="Times New Roman" w:eastAsia="Times New Roman"/>
          <w:b/>
          <w:bCs/>
          <w:color w:val="000000"/>
          <w:sz w:val="16"/>
          <w:szCs w:val="16"/>
          <w:lang w:val="ru-RU" w:bidi="ru-RU"/>
        </w:rPr>
      </w:r>
      <w:r>
        <w:rPr>
          <w:rFonts w:ascii="Times New Roman" w:hAnsi="Times New Roman" w:eastAsia="Times New Roman"/>
          <w:b/>
          <w:bCs/>
          <w:color w:val="000000"/>
          <w:sz w:val="16"/>
          <w:szCs w:val="16"/>
          <w:lang w:val="ru-RU" w:bidi="ru-RU"/>
        </w:rPr>
      </w:r>
    </w:p>
    <w:p>
      <w:pPr>
        <w:pStyle w:val="802"/>
        <w:widowControl w:val="false"/>
        <w:pBdr/>
        <w:tabs>
          <w:tab w:val="left" w:leader="none" w:pos="4394"/>
          <w:tab w:val="left" w:leader="none" w:pos="7370"/>
        </w:tabs>
        <w:spacing/>
        <w:ind/>
        <w:rPr>
          <w:rFonts w:ascii="Times New Roman" w:hAnsi="Times New Roman" w:eastAsia="Times New Roman"/>
          <w:color w:val="000000"/>
          <w:sz w:val="28"/>
          <w:szCs w:val="28"/>
          <w:lang w:val="ru-RU" w:eastAsia="hi-IN" w:bidi="hi-IN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hi-IN" w:bidi="hi-IN"/>
        </w:rPr>
        <w:t xml:space="preserve">17 квітня</w:t>
      </w:r>
      <w:r>
        <w:rPr>
          <w:rFonts w:ascii="Times New Roman" w:hAnsi="Times New Roman" w:eastAsia="Times New Roman"/>
          <w:color w:val="000000"/>
          <w:sz w:val="28"/>
          <w:szCs w:val="28"/>
          <w:lang w:eastAsia="hi-IN" w:bidi="hi-IN"/>
        </w:rPr>
        <w:t xml:space="preserve"> 2026 року</w:t>
        <w:tab/>
        <w:t xml:space="preserve">м. Мена</w:t>
        <w:tab/>
        <w:t xml:space="preserve">№201</w:t>
      </w:r>
      <w:r>
        <w:rPr>
          <w:rFonts w:ascii="Times New Roman" w:hAnsi="Times New Roman" w:eastAsia="Times New Roman"/>
          <w:color w:val="000000"/>
          <w:sz w:val="28"/>
          <w:szCs w:val="28"/>
          <w:lang w:val="ru-RU" w:eastAsia="hi-IN" w:bidi="hi-IN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val="ru-RU" w:eastAsia="hi-IN" w:bidi="hi-IN"/>
        </w:rPr>
      </w:r>
    </w:p>
    <w:p>
      <w:pPr>
        <w:pStyle w:val="814"/>
        <w:pBdr/>
        <w:spacing w:after="113"/>
        <w:ind/>
        <w:contextualSpacing w:val="true"/>
        <w:jc w:val="center"/>
        <w:rPr>
          <w:rFonts w:ascii="Times New Roman" w:hAnsi="Times New Roman" w:eastAsia="Times New Roman"/>
          <w:b/>
          <w:bCs/>
          <w:color w:val="000000"/>
          <w:sz w:val="16"/>
          <w:szCs w:val="16"/>
          <w:lang w:val="ru-RU" w:eastAsia="hi-IN" w:bidi="ru-RU"/>
        </w:rPr>
      </w:pPr>
      <w:r>
        <w:rPr>
          <w:rFonts w:ascii="Times New Roman" w:hAnsi="Times New Roman" w:eastAsia="Times New Roman"/>
          <w:b/>
          <w:bCs/>
          <w:color w:val="000000"/>
          <w:sz w:val="16"/>
          <w:szCs w:val="16"/>
          <w:lang w:val="ru-RU" w:eastAsia="hi-IN" w:bidi="ru-RU"/>
        </w:rPr>
      </w:r>
      <w:r>
        <w:rPr>
          <w:rFonts w:ascii="Times New Roman" w:hAnsi="Times New Roman" w:eastAsia="Times New Roman"/>
          <w:b/>
          <w:bCs/>
          <w:color w:val="000000"/>
          <w:sz w:val="16"/>
          <w:szCs w:val="16"/>
          <w:lang w:val="ru-RU" w:eastAsia="hi-IN" w:bidi="ru-RU"/>
        </w:rPr>
      </w:r>
      <w:r>
        <w:rPr>
          <w:rFonts w:ascii="Times New Roman" w:hAnsi="Times New Roman" w:eastAsia="Times New Roman"/>
          <w:b/>
          <w:bCs/>
          <w:color w:val="000000"/>
          <w:sz w:val="16"/>
          <w:szCs w:val="16"/>
          <w:lang w:val="ru-RU" w:eastAsia="hi-IN" w:bidi="ru-RU"/>
        </w:rPr>
      </w:r>
    </w:p>
    <w:p>
      <w:pPr>
        <w:pStyle w:val="814"/>
        <w:pBdr/>
        <w:spacing/>
        <w:ind w:right="-1"/>
        <w:jc w:val="both"/>
        <w:rPr>
          <w:rFonts w:ascii="Times New Roman" w:hAnsi="Times New Roman" w:eastAsia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sz w:val="28"/>
          <w:szCs w:val="28"/>
          <w:lang w:val="ru-RU" w:eastAsia="ru-RU"/>
        </w:rPr>
        <w:t xml:space="preserve">Про внесення змін до рішення </w:t>
      </w:r>
      <w:r>
        <w:rPr>
          <w:rFonts w:ascii="Times New Roman" w:hAnsi="Times New Roman" w:eastAsia="Times New Roman"/>
          <w:b/>
          <w:sz w:val="28"/>
          <w:szCs w:val="28"/>
          <w:lang w:val="uk-UA" w:eastAsia="ru-RU"/>
        </w:rPr>
        <w:t xml:space="preserve">56</w:t>
      </w:r>
      <w:r>
        <w:rPr>
          <w:rFonts w:ascii="Times New Roman" w:hAnsi="Times New Roman" w:eastAsia="Times New Roman"/>
          <w:b/>
          <w:sz w:val="28"/>
          <w:szCs w:val="28"/>
          <w:lang w:val="ru-RU" w:eastAsia="ru-RU"/>
        </w:rPr>
        <w:t xml:space="preserve"> сесії Менської міської ради 8 скликання від </w:t>
      </w:r>
      <w:r>
        <w:rPr>
          <w:rFonts w:ascii="Times New Roman" w:hAnsi="Times New Roman" w:eastAsia="Times New Roman"/>
          <w:b/>
          <w:sz w:val="28"/>
          <w:szCs w:val="28"/>
          <w:lang w:val="uk-UA" w:eastAsia="ru-RU"/>
        </w:rPr>
        <w:t xml:space="preserve">19</w:t>
      </w:r>
      <w:r>
        <w:rPr>
          <w:rFonts w:ascii="Times New Roman" w:hAnsi="Times New Roman" w:eastAsia="Times New Roman"/>
          <w:b/>
          <w:sz w:val="28"/>
          <w:szCs w:val="28"/>
          <w:lang w:val="ru-RU" w:eastAsia="ru-RU"/>
        </w:rPr>
        <w:t xml:space="preserve"> грудня 202</w:t>
      </w:r>
      <w:r>
        <w:rPr>
          <w:rFonts w:ascii="Times New Roman" w:hAnsi="Times New Roman" w:eastAsia="Times New Roman"/>
          <w:b/>
          <w:sz w:val="28"/>
          <w:szCs w:val="28"/>
          <w:lang w:val="uk-UA" w:eastAsia="ru-RU"/>
        </w:rPr>
        <w:t xml:space="preserve">4</w:t>
      </w:r>
      <w:r>
        <w:rPr>
          <w:rFonts w:ascii="Times New Roman" w:hAnsi="Times New Roman" w:eastAsia="Times New Roman"/>
          <w:b/>
          <w:sz w:val="28"/>
          <w:szCs w:val="28"/>
          <w:lang w:val="ru-RU" w:eastAsia="ru-RU"/>
        </w:rPr>
        <w:t xml:space="preserve"> року №7</w:t>
      </w:r>
      <w:r>
        <w:rPr>
          <w:rFonts w:ascii="Times New Roman" w:hAnsi="Times New Roman" w:eastAsia="Times New Roman"/>
          <w:b/>
          <w:sz w:val="28"/>
          <w:szCs w:val="28"/>
          <w:lang w:val="uk-UA" w:eastAsia="ru-RU"/>
        </w:rPr>
        <w:t xml:space="preserve">23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«Про затвердження Програми «Забезпечення питного водопостачання та заходів з реалізації очищення стічних вод на території населених пунктів Менської міської територіальної громади на 2025-2027 роки»</w:t>
      </w:r>
      <w:r>
        <w:rPr>
          <w:rFonts w:ascii="Times New Roman" w:hAnsi="Times New Roman" w:eastAsia="Times New Roman"/>
          <w:b/>
          <w:bCs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/>
        </w:rPr>
      </w:r>
    </w:p>
    <w:p>
      <w:pPr>
        <w:pStyle w:val="814"/>
        <w:pBdr/>
        <w:spacing w:after="113"/>
        <w:ind/>
        <w:contextualSpacing w:val="true"/>
        <w:jc w:val="center"/>
        <w:rPr>
          <w:rFonts w:ascii="Times New Roman" w:hAnsi="Times New Roman" w:eastAsia="Times New Roman"/>
          <w:b/>
          <w:bCs/>
          <w:color w:val="000000"/>
          <w:sz w:val="16"/>
          <w:szCs w:val="16"/>
          <w:lang w:val="ru-RU" w:eastAsia="hi-IN" w:bidi="ru-RU"/>
        </w:rPr>
      </w:pPr>
      <w:r>
        <w:rPr>
          <w:rFonts w:ascii="Times New Roman" w:hAnsi="Times New Roman" w:eastAsia="Times New Roman"/>
          <w:b/>
          <w:bCs/>
          <w:color w:val="000000"/>
          <w:sz w:val="16"/>
          <w:szCs w:val="16"/>
          <w:lang w:val="ru-RU" w:eastAsia="hi-IN" w:bidi="ru-RU"/>
        </w:rPr>
      </w:r>
      <w:r>
        <w:rPr>
          <w:rFonts w:ascii="Times New Roman" w:hAnsi="Times New Roman" w:eastAsia="Times New Roman"/>
          <w:b/>
          <w:bCs/>
          <w:color w:val="000000"/>
          <w:sz w:val="16"/>
          <w:szCs w:val="16"/>
          <w:lang w:val="ru-RU" w:eastAsia="hi-IN" w:bidi="ru-RU"/>
        </w:rPr>
      </w:r>
      <w:r>
        <w:rPr>
          <w:rFonts w:ascii="Times New Roman" w:hAnsi="Times New Roman" w:eastAsia="Times New Roman"/>
          <w:b/>
          <w:bCs/>
          <w:color w:val="000000"/>
          <w:sz w:val="16"/>
          <w:szCs w:val="16"/>
          <w:lang w:val="ru-RU" w:eastAsia="hi-IN" w:bidi="ru-RU"/>
        </w:rPr>
      </w:r>
    </w:p>
    <w:p>
      <w:pPr>
        <w:pStyle w:val="802"/>
        <w:suppressLineNumbers w:val="false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метою актуалізації </w:t>
      </w:r>
      <w:r>
        <w:rPr>
          <w:rFonts w:ascii="Times New Roman" w:hAnsi="Times New Roman"/>
          <w:sz w:val="28"/>
          <w:szCs w:val="28"/>
        </w:rPr>
        <w:t xml:space="preserve">кошторисної </w:t>
      </w:r>
      <w:r>
        <w:rPr>
          <w:rFonts w:ascii="Times New Roman" w:hAnsi="Times New Roman"/>
          <w:sz w:val="28"/>
          <w:szCs w:val="28"/>
        </w:rPr>
        <w:t xml:space="preserve">частини проєктної документації у зв’язку зі зміною вартості будівельних матеріалів та ресурсів, виникла необхідність у коригуванні проекту </w:t>
      </w:r>
      <w:r>
        <w:rPr>
          <w:rFonts w:ascii="Times New Roman" w:hAnsi="Times New Roman"/>
          <w:sz w:val="28"/>
          <w:szCs w:val="28"/>
        </w:rPr>
        <w:t xml:space="preserve">«</w:t>
      </w:r>
      <w:r>
        <w:rPr>
          <w:rFonts w:ascii="Times New Roman" w:hAnsi="Times New Roman"/>
          <w:color w:val="000000"/>
          <w:sz w:val="28"/>
          <w:szCs w:val="28"/>
        </w:rPr>
        <w:t xml:space="preserve">Реконструкція комплексу очисних споруд м.Мена, який розташований за межами міста Мена, Менської міської територіальної громади, Корюківського району, Чернігівської області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»,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відповідно до статті 10 Водного кодексу України, статей 13, 43 Закону України «Про питну воду, питне водопостачання та водовідведення», Закону України «Про охорону навколишнього природного середовища»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, з урахуванням розпорядження Кабінету Міністрів України 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«</w:t>
      </w:r>
      <w:r>
        <w:rPr>
          <w:rStyle w:val="1006"/>
          <w:rFonts w:ascii="Times New Roman" w:hAnsi="Times New Roman" w:eastAsia="Times New Roman"/>
          <w:bCs/>
          <w:color w:val="000000"/>
          <w:sz w:val="28"/>
          <w:szCs w:val="28"/>
          <w:shd w:val="clear" w:color="auto" w:fill="ffffff"/>
        </w:rPr>
        <w:t xml:space="preserve">Про схвалення Концепції Загальнодержавної цільової соціальної програми «Питна вода України» на 2022-2026 роки</w:t>
      </w:r>
      <w:r>
        <w:rPr>
          <w:rFonts w:ascii="Times New Roman" w:hAnsi="Times New Roman" w:eastAsia="Times New Roman"/>
          <w:sz w:val="28"/>
          <w:szCs w:val="28"/>
        </w:rPr>
        <w:t xml:space="preserve">»</w:t>
      </w:r>
      <w:r>
        <w:rPr>
          <w:rStyle w:val="1006"/>
          <w:rFonts w:ascii="Times New Roman" w:hAnsi="Times New Roman" w:eastAsia="Times New Roman"/>
          <w:bCs/>
          <w:color w:val="000000"/>
          <w:sz w:val="28"/>
          <w:szCs w:val="28"/>
          <w:shd w:val="clear" w:color="auto" w:fill="ffffff"/>
        </w:rPr>
        <w:t xml:space="preserve">,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 керуючись статтею 26 Закону України «Про</w:t>
      </w:r>
      <w:r>
        <w:rPr>
          <w:rFonts w:ascii="Times New Roman" w:hAnsi="Times New Roman" w:eastAsia="Times New Roman"/>
          <w:sz w:val="28"/>
          <w:szCs w:val="28"/>
        </w:rPr>
        <w:t xml:space="preserve"> місцеве самоврядування в Україні»,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Менська міська рада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802"/>
        <w:pBdr/>
        <w:tabs>
          <w:tab w:val="left" w:leader="none" w:pos="1134"/>
          <w:tab w:val="left" w:leader="none" w:pos="1276"/>
        </w:tabs>
        <w:spacing/>
        <w:ind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ВИРІШИЛА: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802"/>
        <w:pBdr>
          <w:right w:val="none" w:color="000000" w:sz="4" w:space="9"/>
        </w:pBdr>
        <w:spacing/>
        <w:ind w:firstLine="567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1. Внести зміни до Програми «</w:t>
      </w:r>
      <w:r>
        <w:rPr>
          <w:rFonts w:ascii="Times New Roman" w:hAnsi="Times New Roman"/>
          <w:sz w:val="28"/>
          <w:szCs w:val="28"/>
        </w:rPr>
        <w:t xml:space="preserve">Забезпечення питного водопостачання та заходів з реалізації очищення стічних вод на території населених пунктів Менської міської територіальної громади на 2025-2027 роки»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eastAsia="Times New Roman"/>
          <w:sz w:val="28"/>
          <w:szCs w:val="28"/>
        </w:rPr>
        <w:t xml:space="preserve">затвердженої рішенням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56 сесії Менської міської ради 8 скликання від 19 грудня 2024 року №723, </w:t>
      </w:r>
      <w:r>
        <w:rPr>
          <w:rFonts w:ascii="Times New Roman" w:hAnsi="Times New Roman" w:eastAsia="Times New Roman"/>
          <w:sz w:val="28"/>
          <w:szCs w:val="28"/>
        </w:rPr>
        <w:t xml:space="preserve">виклавши Програму в новій редакції, згідно додатку до даного рішення (додається).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802"/>
        <w:pBdr>
          <w:right w:val="none" w:color="000000" w:sz="4" w:space="9"/>
        </w:pBdr>
        <w:spacing/>
        <w:ind w:firstLine="567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2. Контроль за виконанням рішення покласти на постійну комісію міської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 xml:space="preserve">ради </w:t>
      </w:r>
      <w:r>
        <w:rPr>
          <w:rFonts w:ascii="Times New Roman" w:hAnsi="Times New Roman" w:eastAsia="Times New Roman"/>
          <w:bCs/>
          <w:sz w:val="28"/>
        </w:rPr>
        <w:t xml:space="preserve">з питань п</w:t>
      </w:r>
      <w:r>
        <w:rPr>
          <w:rFonts w:ascii="Times New Roman" w:hAnsi="Times New Roman" w:eastAsia="Times New Roman"/>
          <w:bCs/>
          <w:color w:val="000000"/>
          <w:sz w:val="28"/>
        </w:rPr>
        <w:t xml:space="preserve">ланування, фінансів, бюджету, соціально-економічного розвитку, житлово-комунального господарства та комунального майна </w:t>
      </w:r>
      <w:r>
        <w:rPr>
          <w:rFonts w:ascii="Times New Roman" w:hAnsi="Times New Roman" w:eastAsia="Times New Roman"/>
          <w:sz w:val="28"/>
          <w:szCs w:val="28"/>
        </w:rPr>
        <w:t xml:space="preserve">та заступника міського голови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 з питань діяльності виконавчих органів ради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С</w:t>
      </w:r>
      <w:r>
        <w:rPr>
          <w:rFonts w:ascii="Times New Roman" w:hAnsi="Times New Roman" w:eastAsia="Times New Roman"/>
          <w:sz w:val="28"/>
          <w:szCs w:val="28"/>
        </w:rPr>
        <w:t xml:space="preserve">. 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М</w:t>
      </w:r>
      <w:r>
        <w:rPr>
          <w:rFonts w:ascii="Times New Roman" w:hAnsi="Times New Roman" w:eastAsia="Times New Roman"/>
          <w:sz w:val="28"/>
          <w:szCs w:val="28"/>
        </w:rPr>
        <w:t xml:space="preserve">. 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Гаєвого</w:t>
      </w:r>
      <w:r>
        <w:rPr>
          <w:rFonts w:ascii="Times New Roman" w:hAnsi="Times New Roman" w:eastAsia="Times New Roman"/>
          <w:sz w:val="28"/>
          <w:szCs w:val="28"/>
        </w:rPr>
        <w:t xml:space="preserve">.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802"/>
        <w:pBdr>
          <w:right w:val="none" w:color="000000" w:sz="4" w:space="9"/>
        </w:pBdr>
        <w:tabs>
          <w:tab w:val="left" w:leader="none" w:pos="567"/>
          <w:tab w:val="left" w:leader="none" w:pos="6803"/>
        </w:tabs>
        <w:spacing/>
        <w:ind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802"/>
        <w:pBdr>
          <w:right w:val="none" w:color="000000" w:sz="4" w:space="9"/>
        </w:pBdr>
        <w:tabs>
          <w:tab w:val="left" w:leader="none" w:pos="567"/>
          <w:tab w:val="left" w:leader="none" w:pos="6803"/>
        </w:tabs>
        <w:spacing/>
        <w:ind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802"/>
        <w:pBdr>
          <w:right w:val="none" w:color="000000" w:sz="4" w:space="9"/>
        </w:pBdr>
        <w:tabs>
          <w:tab w:val="left" w:leader="none" w:pos="567"/>
          <w:tab w:val="left" w:leader="none" w:pos="6521"/>
        </w:tabs>
        <w:spacing/>
        <w:ind/>
        <w:jc w:val="both"/>
        <w:rPr>
          <w:rFonts w:ascii="Times New Roman" w:hAnsi="Times New Roman" w:eastAsia="Times New Roman"/>
          <w:bCs/>
          <w:sz w:val="28"/>
          <w:szCs w:val="28"/>
          <w:lang w:val="ru-RU"/>
        </w:rPr>
      </w:pPr>
      <w:r>
        <w:rPr>
          <w:rFonts w:ascii="Times New Roman" w:hAnsi="Times New Roman" w:eastAsia="Times New Roman"/>
          <w:bCs/>
          <w:sz w:val="28"/>
          <w:szCs w:val="28"/>
          <w:lang w:val="ru-RU"/>
        </w:rPr>
        <w:t xml:space="preserve">Секретар ради</w:t>
      </w:r>
      <w:r>
        <w:rPr>
          <w:rFonts w:ascii="Times New Roman" w:hAnsi="Times New Roman" w:eastAsia="Times New Roman"/>
          <w:bCs/>
          <w:sz w:val="28"/>
          <w:szCs w:val="28"/>
        </w:rPr>
        <w:tab/>
      </w:r>
      <w:r>
        <w:rPr>
          <w:rFonts w:ascii="Times New Roman" w:hAnsi="Times New Roman" w:eastAsia="Times New Roman"/>
          <w:bCs/>
          <w:sz w:val="28"/>
          <w:szCs w:val="28"/>
          <w:lang w:val="ru-RU"/>
        </w:rPr>
        <w:t xml:space="preserve">Юрій СТАЛЬНИЧЕНКО</w:t>
      </w:r>
      <w:r>
        <w:rPr>
          <w:rFonts w:ascii="Times New Roman" w:hAnsi="Times New Roman" w:eastAsia="Times New Roman"/>
          <w:bCs/>
          <w:sz w:val="28"/>
          <w:szCs w:val="28"/>
          <w:lang w:val="ru-RU"/>
        </w:rPr>
      </w:r>
      <w:r>
        <w:rPr>
          <w:rFonts w:ascii="Times New Roman" w:hAnsi="Times New Roman" w:eastAsia="Times New Roman"/>
          <w:bCs/>
          <w:sz w:val="28"/>
          <w:szCs w:val="28"/>
          <w:lang w:val="ru-RU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h="16838" w:orient="portrait" w:w="11906"/>
      <w:pgMar w:top="1134" w:right="567" w:bottom="1134" w:left="1701" w:header="283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1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1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9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4</w:t>
    </w:r>
    <w:r>
      <w:fldChar w:fldCharType="end"/>
    </w:r>
    <w:r/>
  </w:p>
  <w:p>
    <w:pPr>
      <w:pStyle w:val="869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2"/>
      <w:pBdr/>
      <w:spacing/>
      <w:ind/>
      <w:jc w:val="center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38912" cy="608990"/>
              <wp:effectExtent l="0" t="0" r="0" b="0"/>
              <wp:docPr id="1" name="_x0000_i205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8912" cy="60899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6pt;height:47.9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D85207"/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nsid w:val="1E512F87"/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64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Table Grid"/>
    <w:basedOn w:val="764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66" w:default="1">
    <w:name w:val="Default Paragraph Font"/>
    <w:uiPriority w:val="1"/>
    <w:semiHidden/>
    <w:unhideWhenUsed/>
    <w:pPr>
      <w:pBdr/>
      <w:spacing/>
      <w:ind/>
    </w:pPr>
  </w:style>
  <w:style w:type="numbering" w:styleId="767" w:default="1">
    <w:name w:val="No List"/>
    <w:uiPriority w:val="99"/>
    <w:semiHidden/>
    <w:unhideWhenUsed/>
    <w:pPr>
      <w:pBdr/>
      <w:spacing/>
      <w:ind/>
    </w:pPr>
  </w:style>
  <w:style w:type="paragraph" w:styleId="768">
    <w:name w:val="Title"/>
    <w:basedOn w:val="802"/>
    <w:next w:val="802"/>
    <w:link w:val="84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69">
    <w:name w:val="Subtitle"/>
    <w:basedOn w:val="802"/>
    <w:next w:val="802"/>
    <w:link w:val="84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70">
    <w:name w:val="Quote"/>
    <w:basedOn w:val="802"/>
    <w:next w:val="802"/>
    <w:link w:val="84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771">
    <w:name w:val="List Paragraph"/>
    <w:basedOn w:val="802"/>
    <w:uiPriority w:val="34"/>
    <w:qFormat/>
    <w:pPr>
      <w:pBdr/>
      <w:spacing/>
      <w:ind w:left="720"/>
      <w:contextualSpacing w:val="true"/>
    </w:pPr>
  </w:style>
  <w:style w:type="character" w:styleId="772">
    <w:name w:val="Intense Emphasis"/>
    <w:basedOn w:val="76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73">
    <w:name w:val="Intense Quote"/>
    <w:basedOn w:val="802"/>
    <w:next w:val="802"/>
    <w:link w:val="844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74">
    <w:name w:val="Intense Reference"/>
    <w:basedOn w:val="76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75">
    <w:name w:val="No Spacing"/>
    <w:basedOn w:val="802"/>
    <w:uiPriority w:val="1"/>
    <w:qFormat/>
    <w:pPr>
      <w:pBdr/>
      <w:spacing w:after="0" w:line="240" w:lineRule="auto"/>
      <w:ind/>
    </w:pPr>
  </w:style>
  <w:style w:type="character" w:styleId="776">
    <w:name w:val="Subtle Emphasis"/>
    <w:basedOn w:val="76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77">
    <w:name w:val="Emphasis"/>
    <w:basedOn w:val="766"/>
    <w:uiPriority w:val="20"/>
    <w:qFormat/>
    <w:pPr>
      <w:pBdr/>
      <w:spacing/>
      <w:ind/>
    </w:pPr>
    <w:rPr>
      <w:i/>
      <w:iCs/>
    </w:rPr>
  </w:style>
  <w:style w:type="character" w:styleId="778">
    <w:name w:val="Strong"/>
    <w:basedOn w:val="766"/>
    <w:uiPriority w:val="22"/>
    <w:qFormat/>
    <w:pPr>
      <w:pBdr/>
      <w:spacing/>
      <w:ind/>
    </w:pPr>
    <w:rPr>
      <w:b/>
      <w:bCs/>
    </w:rPr>
  </w:style>
  <w:style w:type="character" w:styleId="779">
    <w:name w:val="Subtle Reference"/>
    <w:basedOn w:val="76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80">
    <w:name w:val="Book Title"/>
    <w:basedOn w:val="76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81">
    <w:name w:val="Header"/>
    <w:basedOn w:val="802"/>
    <w:link w:val="87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82">
    <w:name w:val="Footer"/>
    <w:basedOn w:val="802"/>
    <w:link w:val="87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83">
    <w:name w:val="Caption"/>
    <w:basedOn w:val="802"/>
    <w:next w:val="80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84">
    <w:name w:val="footnote text"/>
    <w:basedOn w:val="802"/>
    <w:link w:val="84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5">
    <w:name w:val="footnote reference"/>
    <w:basedOn w:val="766"/>
    <w:uiPriority w:val="99"/>
    <w:semiHidden/>
    <w:unhideWhenUsed/>
    <w:pPr>
      <w:pBdr/>
      <w:spacing/>
      <w:ind/>
    </w:pPr>
    <w:rPr>
      <w:vertAlign w:val="superscript"/>
    </w:rPr>
  </w:style>
  <w:style w:type="paragraph" w:styleId="786">
    <w:name w:val="endnote text"/>
    <w:basedOn w:val="802"/>
    <w:link w:val="8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7">
    <w:name w:val="endnote reference"/>
    <w:basedOn w:val="766"/>
    <w:uiPriority w:val="99"/>
    <w:semiHidden/>
    <w:unhideWhenUsed/>
    <w:pPr>
      <w:pBdr/>
      <w:spacing/>
      <w:ind/>
    </w:pPr>
    <w:rPr>
      <w:vertAlign w:val="superscript"/>
    </w:rPr>
  </w:style>
  <w:style w:type="character" w:styleId="788">
    <w:name w:val="Hyperlink"/>
    <w:basedOn w:val="76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89">
    <w:name w:val="FollowedHyperlink"/>
    <w:basedOn w:val="76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90">
    <w:name w:val="toc 1"/>
    <w:basedOn w:val="802"/>
    <w:next w:val="802"/>
    <w:uiPriority w:val="39"/>
    <w:unhideWhenUsed/>
    <w:pPr>
      <w:pBdr/>
      <w:spacing w:after="100"/>
      <w:ind/>
    </w:pPr>
  </w:style>
  <w:style w:type="paragraph" w:styleId="791">
    <w:name w:val="toc 2"/>
    <w:basedOn w:val="802"/>
    <w:next w:val="802"/>
    <w:uiPriority w:val="39"/>
    <w:unhideWhenUsed/>
    <w:pPr>
      <w:pBdr/>
      <w:spacing w:after="100"/>
      <w:ind w:left="220"/>
    </w:pPr>
  </w:style>
  <w:style w:type="paragraph" w:styleId="792">
    <w:name w:val="toc 3"/>
    <w:basedOn w:val="802"/>
    <w:next w:val="802"/>
    <w:uiPriority w:val="39"/>
    <w:unhideWhenUsed/>
    <w:pPr>
      <w:pBdr/>
      <w:spacing w:after="100"/>
      <w:ind w:left="440"/>
    </w:pPr>
  </w:style>
  <w:style w:type="paragraph" w:styleId="793">
    <w:name w:val="toc 4"/>
    <w:basedOn w:val="802"/>
    <w:next w:val="802"/>
    <w:uiPriority w:val="39"/>
    <w:unhideWhenUsed/>
    <w:pPr>
      <w:pBdr/>
      <w:spacing w:after="100"/>
      <w:ind w:left="660"/>
    </w:pPr>
  </w:style>
  <w:style w:type="paragraph" w:styleId="794">
    <w:name w:val="toc 5"/>
    <w:basedOn w:val="802"/>
    <w:next w:val="802"/>
    <w:uiPriority w:val="39"/>
    <w:unhideWhenUsed/>
    <w:pPr>
      <w:pBdr/>
      <w:spacing w:after="100"/>
      <w:ind w:left="880"/>
    </w:pPr>
  </w:style>
  <w:style w:type="paragraph" w:styleId="795">
    <w:name w:val="toc 6"/>
    <w:basedOn w:val="802"/>
    <w:next w:val="802"/>
    <w:uiPriority w:val="39"/>
    <w:unhideWhenUsed/>
    <w:pPr>
      <w:pBdr/>
      <w:spacing w:after="100"/>
      <w:ind w:left="1100"/>
    </w:pPr>
  </w:style>
  <w:style w:type="paragraph" w:styleId="796">
    <w:name w:val="toc 7"/>
    <w:basedOn w:val="802"/>
    <w:next w:val="802"/>
    <w:uiPriority w:val="39"/>
    <w:unhideWhenUsed/>
    <w:pPr>
      <w:pBdr/>
      <w:spacing w:after="100"/>
      <w:ind w:left="1320"/>
    </w:pPr>
  </w:style>
  <w:style w:type="paragraph" w:styleId="797">
    <w:name w:val="toc 8"/>
    <w:basedOn w:val="802"/>
    <w:next w:val="802"/>
    <w:uiPriority w:val="39"/>
    <w:unhideWhenUsed/>
    <w:pPr>
      <w:pBdr/>
      <w:spacing w:after="100"/>
      <w:ind w:left="1540"/>
    </w:pPr>
  </w:style>
  <w:style w:type="paragraph" w:styleId="798">
    <w:name w:val="toc 9"/>
    <w:basedOn w:val="802"/>
    <w:next w:val="802"/>
    <w:uiPriority w:val="39"/>
    <w:unhideWhenUsed/>
    <w:pPr>
      <w:pBdr/>
      <w:spacing w:after="100"/>
      <w:ind w:left="1760"/>
    </w:pPr>
  </w:style>
  <w:style w:type="character" w:styleId="799">
    <w:name w:val="Placeholder Text"/>
    <w:basedOn w:val="766"/>
    <w:uiPriority w:val="99"/>
    <w:semiHidden/>
    <w:pPr>
      <w:pBdr/>
      <w:spacing/>
      <w:ind/>
    </w:pPr>
    <w:rPr>
      <w:color w:val="666666"/>
    </w:rPr>
  </w:style>
  <w:style w:type="paragraph" w:styleId="800">
    <w:name w:val="TOC Heading"/>
    <w:uiPriority w:val="39"/>
    <w:unhideWhenUsed/>
    <w:pPr>
      <w:pBdr/>
      <w:spacing/>
      <w:ind/>
    </w:pPr>
  </w:style>
  <w:style w:type="paragraph" w:styleId="801">
    <w:name w:val="table of figures"/>
    <w:basedOn w:val="802"/>
    <w:next w:val="802"/>
    <w:uiPriority w:val="99"/>
    <w:unhideWhenUsed/>
    <w:pPr>
      <w:pBdr/>
      <w:spacing w:after="0" w:afterAutospacing="0"/>
      <w:ind/>
    </w:pPr>
  </w:style>
  <w:style w:type="paragraph" w:styleId="802" w:default="1">
    <w:name w:val="Normal"/>
    <w:next w:val="802"/>
    <w:link w:val="802"/>
    <w:qFormat/>
    <w:pPr>
      <w:pBdr/>
      <w:spacing/>
      <w:ind/>
    </w:pPr>
    <w:rPr>
      <w:lang w:val="uk-UA" w:eastAsia="zh-CN" w:bidi="ar-SA"/>
    </w:rPr>
  </w:style>
  <w:style w:type="character" w:styleId="803">
    <w:name w:val="Основной шрифт абзаца"/>
    <w:next w:val="803"/>
    <w:link w:val="802"/>
    <w:uiPriority w:val="1"/>
    <w:semiHidden/>
    <w:unhideWhenUsed/>
    <w:pPr>
      <w:pBdr/>
      <w:spacing/>
      <w:ind/>
    </w:pPr>
  </w:style>
  <w:style w:type="table" w:styleId="804">
    <w:name w:val="Обычная таблица"/>
    <w:next w:val="804"/>
    <w:link w:val="802"/>
    <w:uiPriority w:val="99"/>
    <w:semiHidden/>
    <w:unhideWhenUsed/>
    <w:qFormat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05">
    <w:name w:val="Нет списка"/>
    <w:next w:val="805"/>
    <w:link w:val="802"/>
    <w:uiPriority w:val="99"/>
    <w:semiHidden/>
    <w:unhideWhenUsed/>
    <w:pPr>
      <w:pBdr/>
      <w:spacing/>
      <w:ind/>
    </w:pPr>
  </w:style>
  <w:style w:type="table" w:styleId="806">
    <w:name w:val="Сетка таблицы"/>
    <w:next w:val="80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07">
    <w:name w:val="Название"/>
    <w:basedOn w:val="802"/>
    <w:next w:val="807"/>
    <w:link w:val="865"/>
    <w:pPr>
      <w:pBdr/>
      <w:spacing w:after="200" w:before="300"/>
      <w:ind/>
      <w:contextualSpacing w:val="true"/>
    </w:pPr>
    <w:rPr>
      <w:sz w:val="48"/>
      <w:szCs w:val="48"/>
      <w:lang w:val="en-US" w:eastAsia="en-US"/>
    </w:rPr>
  </w:style>
  <w:style w:type="paragraph" w:styleId="808">
    <w:name w:val="Подзаголовок"/>
    <w:basedOn w:val="802"/>
    <w:next w:val="808"/>
    <w:link w:val="866"/>
    <w:pPr>
      <w:pBdr/>
      <w:spacing w:after="200" w:before="200"/>
      <w:ind/>
    </w:pPr>
    <w:rPr>
      <w:sz w:val="24"/>
      <w:szCs w:val="24"/>
      <w:lang w:val="en-US" w:eastAsia="en-US"/>
    </w:rPr>
  </w:style>
  <w:style w:type="paragraph" w:styleId="809">
    <w:name w:val="Цитата 2"/>
    <w:basedOn w:val="802"/>
    <w:next w:val="809"/>
    <w:link w:val="867"/>
    <w:pPr>
      <w:pBdr/>
      <w:spacing/>
      <w:ind w:right="720" w:left="720"/>
    </w:pPr>
    <w:rPr>
      <w:i/>
    </w:rPr>
  </w:style>
  <w:style w:type="paragraph" w:styleId="810">
    <w:name w:val="Абзац списка"/>
    <w:basedOn w:val="802"/>
    <w:next w:val="810"/>
    <w:link w:val="802"/>
    <w:pPr>
      <w:pBdr/>
      <w:spacing/>
      <w:ind w:left="720"/>
      <w:contextualSpacing w:val="true"/>
    </w:pPr>
    <w:rPr>
      <w:lang w:val="ru-RU" w:eastAsia="zh-CN" w:bidi="ar-SA"/>
    </w:rPr>
  </w:style>
  <w:style w:type="character" w:styleId="811">
    <w:name w:val="Сильное выделение"/>
    <w:basedOn w:val="803"/>
    <w:next w:val="811"/>
    <w:link w:val="802"/>
    <w:uiPriority w:val="21"/>
    <w:qFormat/>
    <w:pPr>
      <w:pBdr/>
      <w:spacing/>
      <w:ind/>
    </w:pPr>
    <w:rPr>
      <w:i/>
      <w:iCs/>
      <w:color w:val="365f91"/>
    </w:rPr>
  </w:style>
  <w:style w:type="paragraph" w:styleId="812">
    <w:name w:val="Выделенная цитата"/>
    <w:basedOn w:val="802"/>
    <w:next w:val="812"/>
    <w:link w:val="868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813">
    <w:name w:val="Сильная ссылка"/>
    <w:basedOn w:val="803"/>
    <w:next w:val="813"/>
    <w:link w:val="802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paragraph" w:styleId="814">
    <w:name w:val="Без интервала"/>
    <w:basedOn w:val="802"/>
    <w:next w:val="814"/>
    <w:link w:val="100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/>
      <w:ind/>
    </w:pPr>
    <w:rPr>
      <w:sz w:val="22"/>
      <w:szCs w:val="22"/>
      <w:lang w:val="en-US" w:eastAsia="en-US" w:bidi="en-US"/>
    </w:rPr>
  </w:style>
  <w:style w:type="character" w:styleId="815">
    <w:name w:val="Слабое выделение"/>
    <w:basedOn w:val="803"/>
    <w:next w:val="815"/>
    <w:link w:val="802"/>
    <w:uiPriority w:val="19"/>
    <w:qFormat/>
    <w:pPr>
      <w:pBdr/>
      <w:spacing/>
      <w:ind/>
    </w:pPr>
    <w:rPr>
      <w:i/>
      <w:iCs/>
      <w:color w:val="404040"/>
    </w:rPr>
  </w:style>
  <w:style w:type="character" w:styleId="816">
    <w:name w:val="Выделение"/>
    <w:basedOn w:val="803"/>
    <w:next w:val="816"/>
    <w:link w:val="802"/>
    <w:uiPriority w:val="20"/>
    <w:qFormat/>
    <w:pPr>
      <w:pBdr/>
      <w:spacing/>
      <w:ind/>
    </w:pPr>
    <w:rPr>
      <w:i/>
      <w:iCs/>
    </w:rPr>
  </w:style>
  <w:style w:type="character" w:styleId="817">
    <w:name w:val="Строгий"/>
    <w:basedOn w:val="803"/>
    <w:next w:val="817"/>
    <w:link w:val="802"/>
    <w:uiPriority w:val="22"/>
    <w:qFormat/>
    <w:pPr>
      <w:pBdr/>
      <w:spacing/>
      <w:ind/>
    </w:pPr>
    <w:rPr>
      <w:b/>
      <w:bCs/>
    </w:rPr>
  </w:style>
  <w:style w:type="character" w:styleId="818">
    <w:name w:val="Слабая ссылка"/>
    <w:basedOn w:val="803"/>
    <w:next w:val="818"/>
    <w:link w:val="802"/>
    <w:uiPriority w:val="31"/>
    <w:qFormat/>
    <w:pPr>
      <w:pBdr/>
      <w:spacing/>
      <w:ind/>
    </w:pPr>
    <w:rPr>
      <w:smallCaps/>
      <w:color w:val="5a5a5a"/>
    </w:rPr>
  </w:style>
  <w:style w:type="character" w:styleId="819">
    <w:name w:val="Название книги"/>
    <w:basedOn w:val="803"/>
    <w:next w:val="819"/>
    <w:link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20">
    <w:name w:val="Header1"/>
    <w:basedOn w:val="802"/>
    <w:next w:val="820"/>
    <w:link w:val="87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821">
    <w:name w:val="Footer1"/>
    <w:basedOn w:val="802"/>
    <w:next w:val="821"/>
    <w:link w:val="87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822">
    <w:name w:val="Caption1"/>
    <w:basedOn w:val="802"/>
    <w:next w:val="802"/>
    <w:link w:val="802"/>
    <w:uiPriority w:val="35"/>
    <w:unhideWhenUsed/>
    <w:qFormat/>
    <w:pPr>
      <w:pBdr/>
      <w:spacing w:after="200" w:line="240" w:lineRule="auto"/>
      <w:ind/>
    </w:pPr>
    <w:rPr>
      <w:i/>
      <w:iCs/>
      <w:color w:val="1f497d"/>
      <w:sz w:val="18"/>
      <w:szCs w:val="18"/>
    </w:rPr>
  </w:style>
  <w:style w:type="paragraph" w:styleId="823">
    <w:name w:val="Текст сноски"/>
    <w:basedOn w:val="802"/>
    <w:next w:val="823"/>
    <w:link w:val="1000"/>
    <w:semiHidden/>
    <w:pPr>
      <w:pBdr/>
      <w:spacing w:after="40"/>
      <w:ind/>
    </w:pPr>
    <w:rPr>
      <w:sz w:val="18"/>
      <w:lang w:val="en-US" w:eastAsia="en-US"/>
    </w:rPr>
  </w:style>
  <w:style w:type="character" w:styleId="824">
    <w:name w:val="Знак сноски"/>
    <w:next w:val="824"/>
    <w:link w:val="802"/>
    <w:pPr>
      <w:pBdr/>
      <w:spacing/>
      <w:ind/>
    </w:pPr>
    <w:rPr>
      <w:vertAlign w:val="superscript"/>
    </w:rPr>
  </w:style>
  <w:style w:type="paragraph" w:styleId="825">
    <w:name w:val="Текст концевой сноски"/>
    <w:basedOn w:val="802"/>
    <w:next w:val="825"/>
    <w:link w:val="1001"/>
    <w:semiHidden/>
    <w:pPr>
      <w:pBdr/>
      <w:spacing/>
      <w:ind/>
    </w:pPr>
  </w:style>
  <w:style w:type="character" w:styleId="826">
    <w:name w:val="Знак концевой сноски"/>
    <w:next w:val="826"/>
    <w:link w:val="802"/>
    <w:semiHidden/>
    <w:pPr>
      <w:pBdr/>
      <w:spacing/>
      <w:ind/>
    </w:pPr>
    <w:rPr>
      <w:vertAlign w:val="superscript"/>
    </w:rPr>
  </w:style>
  <w:style w:type="character" w:styleId="827">
    <w:name w:val="Гиперссылка"/>
    <w:next w:val="827"/>
    <w:link w:val="802"/>
    <w:pPr>
      <w:pBdr/>
      <w:spacing/>
      <w:ind/>
    </w:pPr>
    <w:rPr>
      <w:color w:val="0000ff"/>
      <w:u w:val="single"/>
    </w:rPr>
  </w:style>
  <w:style w:type="character" w:styleId="828">
    <w:name w:val="Просмотренная гиперссылка"/>
    <w:basedOn w:val="803"/>
    <w:next w:val="828"/>
    <w:link w:val="802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829">
    <w:name w:val="Оглавление 1"/>
    <w:basedOn w:val="802"/>
    <w:next w:val="829"/>
    <w:link w:val="802"/>
    <w:pPr>
      <w:pBdr/>
      <w:spacing w:after="57"/>
      <w:ind/>
    </w:pPr>
    <w:rPr>
      <w:lang w:val="ru-RU" w:eastAsia="zh-CN" w:bidi="ar-SA"/>
    </w:rPr>
  </w:style>
  <w:style w:type="paragraph" w:styleId="830">
    <w:name w:val="Оглавление 2"/>
    <w:basedOn w:val="802"/>
    <w:next w:val="830"/>
    <w:link w:val="802"/>
    <w:pPr>
      <w:pBdr/>
      <w:spacing w:after="57"/>
      <w:ind w:left="283"/>
    </w:pPr>
    <w:rPr>
      <w:lang w:val="ru-RU" w:eastAsia="zh-CN" w:bidi="ar-SA"/>
    </w:rPr>
  </w:style>
  <w:style w:type="paragraph" w:styleId="831">
    <w:name w:val="Оглавление 3"/>
    <w:basedOn w:val="802"/>
    <w:next w:val="831"/>
    <w:link w:val="802"/>
    <w:pPr>
      <w:pBdr/>
      <w:spacing w:after="57"/>
      <w:ind w:left="567"/>
    </w:pPr>
    <w:rPr>
      <w:lang w:val="ru-RU" w:eastAsia="zh-CN" w:bidi="ar-SA"/>
    </w:rPr>
  </w:style>
  <w:style w:type="paragraph" w:styleId="832">
    <w:name w:val="Оглавление 4"/>
    <w:basedOn w:val="802"/>
    <w:next w:val="832"/>
    <w:link w:val="802"/>
    <w:pPr>
      <w:pBdr/>
      <w:spacing w:after="57"/>
      <w:ind w:left="850"/>
    </w:pPr>
    <w:rPr>
      <w:lang w:val="ru-RU" w:eastAsia="zh-CN" w:bidi="ar-SA"/>
    </w:rPr>
  </w:style>
  <w:style w:type="paragraph" w:styleId="833">
    <w:name w:val="Оглавление 5"/>
    <w:basedOn w:val="802"/>
    <w:next w:val="833"/>
    <w:link w:val="802"/>
    <w:pPr>
      <w:pBdr/>
      <w:spacing w:after="57"/>
      <w:ind w:left="1134"/>
    </w:pPr>
    <w:rPr>
      <w:lang w:val="ru-RU" w:eastAsia="zh-CN" w:bidi="ar-SA"/>
    </w:rPr>
  </w:style>
  <w:style w:type="paragraph" w:styleId="834">
    <w:name w:val="Оглавление 6"/>
    <w:basedOn w:val="802"/>
    <w:next w:val="834"/>
    <w:link w:val="802"/>
    <w:pPr>
      <w:pBdr/>
      <w:spacing w:after="57"/>
      <w:ind w:left="1417"/>
    </w:pPr>
    <w:rPr>
      <w:lang w:val="ru-RU" w:eastAsia="zh-CN" w:bidi="ar-SA"/>
    </w:rPr>
  </w:style>
  <w:style w:type="paragraph" w:styleId="835">
    <w:name w:val="Оглавление 7"/>
    <w:basedOn w:val="802"/>
    <w:next w:val="835"/>
    <w:link w:val="802"/>
    <w:pPr>
      <w:pBdr/>
      <w:spacing w:after="57"/>
      <w:ind w:left="1701"/>
    </w:pPr>
    <w:rPr>
      <w:lang w:val="ru-RU" w:eastAsia="zh-CN" w:bidi="ar-SA"/>
    </w:rPr>
  </w:style>
  <w:style w:type="paragraph" w:styleId="836">
    <w:name w:val="Оглавление 8"/>
    <w:basedOn w:val="802"/>
    <w:next w:val="836"/>
    <w:link w:val="802"/>
    <w:pPr>
      <w:pBdr/>
      <w:spacing w:after="57"/>
      <w:ind w:left="1984"/>
    </w:pPr>
    <w:rPr>
      <w:lang w:val="ru-RU" w:eastAsia="zh-CN" w:bidi="ar-SA"/>
    </w:rPr>
  </w:style>
  <w:style w:type="paragraph" w:styleId="837">
    <w:name w:val="Оглавление 9"/>
    <w:basedOn w:val="802"/>
    <w:next w:val="837"/>
    <w:link w:val="802"/>
    <w:pPr>
      <w:pBdr/>
      <w:spacing w:after="57"/>
      <w:ind w:left="2268"/>
    </w:pPr>
    <w:rPr>
      <w:lang w:val="ru-RU" w:eastAsia="zh-CN" w:bidi="ar-SA"/>
    </w:rPr>
  </w:style>
  <w:style w:type="character" w:styleId="838">
    <w:name w:val="Замещающий текст"/>
    <w:basedOn w:val="803"/>
    <w:next w:val="838"/>
    <w:link w:val="802"/>
    <w:uiPriority w:val="99"/>
    <w:semiHidden/>
    <w:pPr>
      <w:pBdr/>
      <w:spacing/>
      <w:ind/>
    </w:pPr>
    <w:rPr>
      <w:color w:val="666666"/>
    </w:rPr>
  </w:style>
  <w:style w:type="paragraph" w:styleId="839">
    <w:name w:val="Заголовок оглавления"/>
    <w:next w:val="839"/>
    <w:link w:val="802"/>
    <w:pPr>
      <w:pBdr/>
      <w:spacing/>
      <w:ind/>
    </w:pPr>
    <w:rPr>
      <w:lang w:val="ru-RU" w:eastAsia="zh-CN" w:bidi="ar-SA"/>
    </w:rPr>
  </w:style>
  <w:style w:type="paragraph" w:styleId="840">
    <w:name w:val="Перечень рисунков"/>
    <w:basedOn w:val="802"/>
    <w:next w:val="840"/>
    <w:link w:val="802"/>
    <w:pPr>
      <w:pBdr/>
      <w:spacing/>
      <w:ind/>
    </w:pPr>
    <w:rPr>
      <w:lang w:val="ru-RU" w:eastAsia="zh-CN" w:bidi="ar-SA"/>
    </w:rPr>
  </w:style>
  <w:style w:type="character" w:styleId="841">
    <w:name w:val="Title Char"/>
    <w:next w:val="841"/>
    <w:link w:val="802"/>
    <w:pPr>
      <w:pBdr/>
      <w:spacing/>
      <w:ind/>
    </w:pPr>
    <w:rPr>
      <w:sz w:val="48"/>
      <w:szCs w:val="48"/>
    </w:rPr>
  </w:style>
  <w:style w:type="character" w:styleId="842">
    <w:name w:val="Subtitle Char"/>
    <w:next w:val="842"/>
    <w:link w:val="802"/>
    <w:pPr>
      <w:pBdr/>
      <w:spacing/>
      <w:ind/>
    </w:pPr>
    <w:rPr>
      <w:sz w:val="24"/>
      <w:szCs w:val="24"/>
    </w:rPr>
  </w:style>
  <w:style w:type="character" w:styleId="843">
    <w:name w:val="Quote Char"/>
    <w:next w:val="843"/>
    <w:link w:val="802"/>
    <w:pPr>
      <w:pBdr/>
      <w:spacing/>
      <w:ind/>
    </w:pPr>
    <w:rPr>
      <w:i/>
    </w:rPr>
  </w:style>
  <w:style w:type="character" w:styleId="844">
    <w:name w:val="Intense Quote Char"/>
    <w:next w:val="844"/>
    <w:link w:val="802"/>
    <w:pPr>
      <w:pBdr/>
      <w:spacing/>
      <w:ind/>
    </w:pPr>
    <w:rPr>
      <w:i/>
    </w:rPr>
  </w:style>
  <w:style w:type="character" w:styleId="845">
    <w:name w:val="Footnote Text Char"/>
    <w:next w:val="845"/>
    <w:link w:val="802"/>
    <w:pPr>
      <w:pBdr/>
      <w:spacing/>
      <w:ind/>
    </w:pPr>
    <w:rPr>
      <w:sz w:val="18"/>
    </w:rPr>
  </w:style>
  <w:style w:type="character" w:styleId="846">
    <w:name w:val="Endnote Text Char"/>
    <w:next w:val="846"/>
    <w:link w:val="802"/>
    <w:pPr>
      <w:pBdr/>
      <w:spacing/>
      <w:ind/>
    </w:pPr>
    <w:rPr>
      <w:sz w:val="20"/>
    </w:rPr>
  </w:style>
  <w:style w:type="paragraph" w:styleId="847">
    <w:name w:val="Heading 1"/>
    <w:next w:val="847"/>
    <w:link w:val="848"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  <w:lang w:bidi="ar-SA"/>
    </w:rPr>
  </w:style>
  <w:style w:type="character" w:styleId="848">
    <w:name w:val="Heading 1 Char"/>
    <w:next w:val="848"/>
    <w:link w:val="847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paragraph" w:styleId="849">
    <w:name w:val="Heading 2"/>
    <w:next w:val="849"/>
    <w:link w:val="850"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/>
      <w:sz w:val="34"/>
      <w:lang w:bidi="ar-SA"/>
    </w:rPr>
  </w:style>
  <w:style w:type="character" w:styleId="850">
    <w:name w:val="Heading 2 Char"/>
    <w:next w:val="850"/>
    <w:link w:val="849"/>
    <w:pPr>
      <w:pBdr/>
      <w:spacing/>
      <w:ind/>
    </w:pPr>
    <w:rPr>
      <w:rFonts w:ascii="Arial" w:hAnsi="Arial" w:eastAsia="Arial"/>
      <w:sz w:val="34"/>
      <w:lang w:bidi="ar-SA"/>
    </w:rPr>
  </w:style>
  <w:style w:type="paragraph" w:styleId="851">
    <w:name w:val="Heading 3"/>
    <w:next w:val="851"/>
    <w:link w:val="852"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bidi="ar-SA"/>
    </w:rPr>
  </w:style>
  <w:style w:type="character" w:styleId="852">
    <w:name w:val="Heading 3 Char"/>
    <w:next w:val="852"/>
    <w:link w:val="851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paragraph" w:styleId="853">
    <w:name w:val="Heading 4"/>
    <w:next w:val="853"/>
    <w:link w:val="854"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bidi="ar-SA"/>
    </w:rPr>
  </w:style>
  <w:style w:type="character" w:styleId="854">
    <w:name w:val="Heading 4 Char"/>
    <w:next w:val="854"/>
    <w:link w:val="853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paragraph" w:styleId="855">
    <w:name w:val="Heading 5"/>
    <w:next w:val="855"/>
    <w:link w:val="856"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bidi="ar-SA"/>
    </w:rPr>
  </w:style>
  <w:style w:type="character" w:styleId="856">
    <w:name w:val="Heading 5 Char"/>
    <w:next w:val="856"/>
    <w:link w:val="855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paragraph" w:styleId="857">
    <w:name w:val="Heading 6"/>
    <w:next w:val="857"/>
    <w:link w:val="858"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bidi="ar-SA"/>
    </w:rPr>
  </w:style>
  <w:style w:type="character" w:styleId="858">
    <w:name w:val="Heading 6 Char"/>
    <w:next w:val="858"/>
    <w:link w:val="857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paragraph" w:styleId="859">
    <w:name w:val="Heading 7"/>
    <w:next w:val="859"/>
    <w:link w:val="860"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60">
    <w:name w:val="Heading 7 Char"/>
    <w:next w:val="860"/>
    <w:link w:val="859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paragraph" w:styleId="861">
    <w:name w:val="Heading 8"/>
    <w:next w:val="861"/>
    <w:link w:val="862"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bidi="ar-SA"/>
    </w:rPr>
  </w:style>
  <w:style w:type="character" w:styleId="862">
    <w:name w:val="Heading 8 Char"/>
    <w:next w:val="862"/>
    <w:link w:val="861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paragraph" w:styleId="863">
    <w:name w:val="Heading 9"/>
    <w:next w:val="863"/>
    <w:link w:val="864"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bidi="ar-SA"/>
    </w:rPr>
  </w:style>
  <w:style w:type="character" w:styleId="864">
    <w:name w:val="Heading 9 Char"/>
    <w:next w:val="864"/>
    <w:link w:val="863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character" w:styleId="865">
    <w:name w:val="Название Знак"/>
    <w:next w:val="865"/>
    <w:link w:val="807"/>
    <w:pPr>
      <w:pBdr/>
      <w:spacing/>
      <w:ind/>
    </w:pPr>
    <w:rPr>
      <w:sz w:val="48"/>
      <w:szCs w:val="48"/>
      <w:lang w:bidi="ar-SA"/>
    </w:rPr>
  </w:style>
  <w:style w:type="character" w:styleId="866">
    <w:name w:val="Подзаголовок Знак"/>
    <w:next w:val="866"/>
    <w:link w:val="808"/>
    <w:pPr>
      <w:pBdr/>
      <w:spacing/>
      <w:ind/>
    </w:pPr>
    <w:rPr>
      <w:sz w:val="24"/>
      <w:szCs w:val="24"/>
      <w:lang w:bidi="ar-SA"/>
    </w:rPr>
  </w:style>
  <w:style w:type="character" w:styleId="867">
    <w:name w:val="Цитата 2 Знак"/>
    <w:next w:val="867"/>
    <w:link w:val="809"/>
    <w:pPr>
      <w:pBdr/>
      <w:spacing/>
      <w:ind/>
    </w:pPr>
    <w:rPr>
      <w:i/>
      <w:lang w:val="uk-UA" w:eastAsia="zh-CN" w:bidi="ar-SA"/>
    </w:rPr>
  </w:style>
  <w:style w:type="character" w:styleId="868">
    <w:name w:val="Выделенная цитата Знак"/>
    <w:next w:val="868"/>
    <w:link w:val="812"/>
    <w:pPr>
      <w:pBdr/>
      <w:spacing/>
      <w:ind/>
    </w:pPr>
    <w:rPr>
      <w:i/>
      <w:shd w:val="clear" w:color="auto" w:fill="f2f2f2"/>
      <w:lang w:val="uk-UA" w:eastAsia="zh-CN" w:bidi="ar-SA"/>
    </w:rPr>
  </w:style>
  <w:style w:type="paragraph" w:styleId="869">
    <w:name w:val="Header1"/>
    <w:next w:val="869"/>
    <w:link w:val="870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70">
    <w:name w:val="Header Char"/>
    <w:next w:val="870"/>
    <w:link w:val="869"/>
    <w:pPr>
      <w:pBdr/>
      <w:spacing/>
      <w:ind/>
    </w:pPr>
    <w:rPr>
      <w:lang w:val="ru-RU" w:eastAsia="zh-CN" w:bidi="ar-SA"/>
    </w:rPr>
  </w:style>
  <w:style w:type="paragraph" w:styleId="871">
    <w:name w:val="Footer1"/>
    <w:next w:val="871"/>
    <w:link w:val="874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72">
    <w:name w:val="Footer Char"/>
    <w:next w:val="872"/>
    <w:link w:val="871"/>
    <w:pPr>
      <w:pBdr/>
      <w:spacing/>
      <w:ind/>
    </w:pPr>
  </w:style>
  <w:style w:type="paragraph" w:styleId="873">
    <w:name w:val="Caption1"/>
    <w:next w:val="873"/>
    <w:link w:val="802"/>
    <w:semiHidden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874">
    <w:name w:val="Caption Char"/>
    <w:next w:val="874"/>
    <w:link w:val="871"/>
    <w:pPr>
      <w:pBdr/>
      <w:spacing/>
      <w:ind/>
    </w:pPr>
    <w:rPr>
      <w:lang w:val="ru-RU" w:eastAsia="zh-CN" w:bidi="ar-SA"/>
    </w:rPr>
  </w:style>
  <w:style w:type="table" w:styleId="875">
    <w:name w:val="Table Grid Light"/>
    <w:next w:val="87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next w:val="87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next w:val="877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next w:val="878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next w:val="879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next w:val="880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next w:val="881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next w:val="882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next w:val="883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next w:val="884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next w:val="88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next w:val="88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next w:val="887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next w:val="888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next w:val="889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next w:val="890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next w:val="891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next w:val="892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next w:val="893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next w:val="894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next w:val="89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next w:val="89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next w:val="897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next w:val="898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next w:val="899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next w:val="900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next w:val="901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next w:val="902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next w:val="903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next w:val="904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next w:val="90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next w:val="90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next w:val="907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next w:val="908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next w:val="909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next w:val="910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next w:val="911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next w:val="912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next w:val="913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next w:val="914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next w:val="91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next w:val="91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next w:val="917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next w:val="918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next w:val="919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next w:val="920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next w:val="921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next w:val="922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next w:val="923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next w:val="924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next w:val="92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next w:val="92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next w:val="927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next w:val="928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next w:val="929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next w:val="930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next w:val="931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next w:val="932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next w:val="933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next w:val="934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next w:val="93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next w:val="93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next w:val="937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next w:val="938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next w:val="939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next w:val="940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next w:val="941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next w:val="942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next w:val="943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next w:val="944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next w:val="94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next w:val="94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next w:val="947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next w:val="948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next w:val="949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next w:val="950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next w:val="951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next w:val="952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next w:val="953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next w:val="954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next w:val="95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next w:val="95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next w:val="957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next w:val="958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next w:val="959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next w:val="960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next w:val="961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next w:val="962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next w:val="963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next w:val="964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next w:val="96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next w:val="96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next w:val="967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next w:val="968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next w:val="969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next w:val="970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next w:val="971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next w:val="972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next w:val="973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next w:val="974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next w:val="97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next w:val="97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next w:val="977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next w:val="978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next w:val="979"/>
    <w:link w:val="80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next w:val="980"/>
    <w:link w:val="80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next w:val="981"/>
    <w:link w:val="80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next w:val="982"/>
    <w:link w:val="80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next w:val="983"/>
    <w:link w:val="80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next w:val="984"/>
    <w:link w:val="80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next w:val="985"/>
    <w:link w:val="80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next w:val="986"/>
    <w:link w:val="80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next w:val="987"/>
    <w:link w:val="80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next w:val="988"/>
    <w:link w:val="80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next w:val="989"/>
    <w:link w:val="80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next w:val="990"/>
    <w:link w:val="80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next w:val="991"/>
    <w:link w:val="80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next w:val="992"/>
    <w:link w:val="80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next w:val="993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next w:val="994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next w:val="995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next w:val="996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next w:val="997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next w:val="998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next w:val="999"/>
    <w:link w:val="80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00">
    <w:name w:val="Текст сноски Знак"/>
    <w:next w:val="1000"/>
    <w:link w:val="823"/>
    <w:semiHidden/>
    <w:pPr>
      <w:pBdr/>
      <w:spacing/>
      <w:ind/>
    </w:pPr>
    <w:rPr>
      <w:sz w:val="18"/>
      <w:lang w:bidi="ar-SA"/>
    </w:rPr>
  </w:style>
  <w:style w:type="character" w:styleId="1001">
    <w:name w:val="Текст концевой сноски Знак"/>
    <w:next w:val="1001"/>
    <w:link w:val="825"/>
    <w:semiHidden/>
    <w:pPr>
      <w:pBdr/>
      <w:spacing/>
      <w:ind/>
    </w:pPr>
    <w:rPr>
      <w:lang w:val="uk-UA" w:eastAsia="zh-CN" w:bidi="ar-SA"/>
    </w:rPr>
  </w:style>
  <w:style w:type="paragraph" w:styleId="1002">
    <w:name w:val="Обычный1"/>
    <w:next w:val="1002"/>
    <w:link w:val="80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/>
      <w:ind/>
    </w:pPr>
    <w:rPr>
      <w:rFonts w:ascii="Times New Roman" w:hAnsi="Times New Roman" w:eastAsia="Times New Roman"/>
      <w:sz w:val="22"/>
      <w:szCs w:val="22"/>
      <w:lang w:val="uk-UA" w:eastAsia="zh-CN" w:bidi="ar-SA"/>
    </w:rPr>
  </w:style>
  <w:style w:type="character" w:styleId="1003">
    <w:name w:val="Основной текст (2)"/>
    <w:basedOn w:val="803"/>
    <w:next w:val="1003"/>
    <w:link w:val="802"/>
    <w:pPr>
      <w:pBdr/>
      <w:spacing/>
      <w:ind/>
    </w:pPr>
    <w:rPr>
      <w:rFonts w:ascii="Times New Roman" w:hAnsi="Times New Roman" w:eastAsia="Times New Roman"/>
      <w:color w:val="000000"/>
      <w:spacing w:val="0"/>
      <w:position w:val="0"/>
      <w:sz w:val="28"/>
      <w:szCs w:val="28"/>
      <w:u w:val="none"/>
      <w:lang w:val="uk-UA" w:eastAsia="uk-UA" w:bidi="uk-UA"/>
    </w:rPr>
  </w:style>
  <w:style w:type="paragraph" w:styleId="1004">
    <w:name w:val="Текст выноски"/>
    <w:basedOn w:val="802"/>
    <w:next w:val="1004"/>
    <w:link w:val="1005"/>
    <w:semiHidden/>
    <w:pPr>
      <w:pBdr/>
      <w:spacing/>
      <w:ind/>
    </w:pPr>
    <w:rPr>
      <w:rFonts w:ascii="Tahoma" w:hAnsi="Tahoma"/>
      <w:sz w:val="16"/>
      <w:szCs w:val="16"/>
    </w:rPr>
  </w:style>
  <w:style w:type="character" w:styleId="1005">
    <w:name w:val="Текст выноски Знак"/>
    <w:basedOn w:val="803"/>
    <w:next w:val="1005"/>
    <w:link w:val="1004"/>
    <w:semiHidden/>
    <w:pPr>
      <w:pBdr/>
      <w:spacing/>
      <w:ind/>
    </w:pPr>
    <w:rPr>
      <w:rFonts w:ascii="Tahoma" w:hAnsi="Tahoma" w:eastAsia="Times New Roman"/>
      <w:sz w:val="16"/>
      <w:szCs w:val="16"/>
      <w:lang w:val="uk-UA" w:eastAsia="ru-RU"/>
    </w:rPr>
  </w:style>
  <w:style w:type="character" w:styleId="1006">
    <w:name w:val="rvts23"/>
    <w:basedOn w:val="803"/>
    <w:next w:val="1006"/>
    <w:link w:val="802"/>
    <w:pPr>
      <w:pBdr/>
      <w:spacing/>
      <w:ind/>
    </w:pPr>
  </w:style>
  <w:style w:type="character" w:styleId="1007">
    <w:name w:val="Без интервала Знак"/>
    <w:next w:val="1007"/>
    <w:link w:val="814"/>
    <w:pPr>
      <w:pBdr/>
      <w:spacing/>
      <w:ind/>
    </w:pPr>
    <w:rPr>
      <w:sz w:val="22"/>
      <w:szCs w:val="22"/>
      <w:shd w:val="nil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SPecialiST RePack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IVEkimenko</dc:creator>
  <cp:lastModifiedBy>СТАЛЬНИЧЕНКО Юрій Валерійович</cp:lastModifiedBy>
  <cp:revision>5</cp:revision>
  <dcterms:created xsi:type="dcterms:W3CDTF">2026-04-16T13:17:00Z</dcterms:created>
  <dcterms:modified xsi:type="dcterms:W3CDTF">2026-04-18T08:45:47Z</dcterms:modified>
  <cp:version>786432</cp:version>
</cp:coreProperties>
</file>