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6"/>
        <w:pBdr/>
        <w:spacing w:after="113"/>
        <w:ind w:firstLine="0"/>
        <w:rPr>
          <w:szCs w:val="28"/>
        </w:rPr>
      </w:pPr>
      <w:r>
        <w:rPr>
          <w:szCs w:val="28"/>
          <w:lang w:bidi="en-US"/>
        </w:rPr>
        <w:t xml:space="preserve">МЕНСЬКА МІСЬКА РАДА</w:t>
      </w:r>
      <w:r>
        <w:rPr>
          <w:szCs w:val="28"/>
        </w:rPr>
      </w:r>
      <w:r>
        <w:rPr>
          <w:szCs w:val="28"/>
        </w:rPr>
      </w:r>
    </w:p>
    <w:p>
      <w:pPr>
        <w:pStyle w:val="776"/>
        <w:pBdr/>
        <w:spacing w:after="113"/>
        <w:ind w:firstLine="0"/>
        <w:rPr>
          <w:szCs w:val="28"/>
        </w:rPr>
      </w:pPr>
      <w:r/>
      <w:bookmarkStart w:id="0" w:name="_Hlk82170484"/>
      <w:r>
        <w:rPr>
          <w:szCs w:val="28"/>
          <w:lang w:bidi="en-US"/>
        </w:rPr>
        <w:t xml:space="preserve">(сімдесят друга</w:t>
      </w:r>
      <w:r>
        <w:rPr>
          <w:szCs w:val="28"/>
          <w:lang w:bidi="en-US"/>
        </w:rPr>
        <w:t xml:space="preserve"> сесія восьмого скликання) 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776"/>
        <w:pBdr/>
        <w:spacing w:after="113"/>
        <w:ind w:firstLine="0"/>
        <w:rPr>
          <w:rFonts w:eastAsia="Lucida Sans Unicode" w:cs="Mangal"/>
          <w:szCs w:val="28"/>
        </w:rPr>
      </w:pPr>
      <w:r>
        <w:rPr>
          <w:rFonts w:eastAsia="Lucida Sans Unicode" w:cs="Mangal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szCs w:val="28"/>
        </w:rPr>
      </w:r>
      <w:r>
        <w:rPr>
          <w:rFonts w:eastAsia="Lucida Sans Unicode" w:cs="Mangal"/>
          <w:szCs w:val="28"/>
        </w:rPr>
      </w:r>
    </w:p>
    <w:p>
      <w:pPr>
        <w:pStyle w:val="777"/>
        <w:pBdr/>
        <w:tabs>
          <w:tab w:val="left" w:leader="none" w:pos="4394"/>
          <w:tab w:val="clear" w:leader="none" w:pos="4535"/>
        </w:tabs>
        <w:spacing w:after="113"/>
        <w:ind/>
        <w:rPr/>
      </w:pPr>
      <w:r>
        <w:t xml:space="preserve">17 квітня 2026 року</w:t>
      </w:r>
      <w:r>
        <w:tab/>
        <w:t xml:space="preserve">м. </w:t>
      </w:r>
      <w:r>
        <w:t xml:space="preserve">Мена</w:t>
      </w:r>
      <w:r>
        <w:tab/>
        <w:t xml:space="preserve">№ 218</w:t>
      </w:r>
      <w:r/>
    </w:p>
    <w:p>
      <w:pPr>
        <w:pBdr/>
        <w:tabs>
          <w:tab w:val="clear" w:leader="none" w:pos="709"/>
          <w:tab w:val="left" w:leader="none" w:pos="4395"/>
        </w:tabs>
        <w:spacing w:after="113"/>
        <w:ind w:right="5386" w:firstLine="0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Про погодження безоплатної передачі автомобіля з комунальної власності Менської міської територіальної громади у державну власність</w:t>
      </w:r>
      <w:r>
        <w:rPr>
          <w:b/>
          <w:bCs/>
          <w:color w:val="000000" w:themeColor="text1"/>
          <w:szCs w:val="28"/>
        </w:rPr>
      </w:r>
      <w:r>
        <w:rPr>
          <w:b/>
          <w:bCs/>
          <w:color w:val="000000" w:themeColor="text1"/>
          <w:szCs w:val="28"/>
        </w:rPr>
      </w:r>
    </w:p>
    <w:p>
      <w:pPr>
        <w:pBdr/>
        <w:tabs>
          <w:tab w:val="clear" w:leader="none" w:pos="709"/>
        </w:tabs>
        <w:spacing/>
        <w:ind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  <w:shd w:val="clear" w:color="auto" w:fill="ffffff"/>
        </w:rPr>
        <w:t xml:space="preserve">Розглянувши клопотання  </w:t>
      </w:r>
      <w:r>
        <w:rPr>
          <w:bCs/>
          <w:color w:val="000000" w:themeColor="text1"/>
          <w:szCs w:val="28"/>
          <w:lang w:eastAsia="uk-UA"/>
        </w:rPr>
        <w:t xml:space="preserve">Державної установи «Менська виправна колонія (№91)» від 15 грудня 2025 року № 11/4962, з </w:t>
      </w:r>
      <w:r>
        <w:rPr>
          <w:bCs/>
          <w:color w:val="000000" w:themeColor="text1"/>
          <w:szCs w:val="28"/>
          <w:shd w:val="clear" w:color="auto" w:fill="ffffff"/>
        </w:rPr>
        <w:t xml:space="preserve">метою забезпечення належного транспортування засуджених, які відбувають покарання в </w:t>
      </w:r>
      <w:r>
        <w:rPr>
          <w:bCs/>
          <w:color w:val="000000" w:themeColor="text1"/>
          <w:szCs w:val="28"/>
          <w:lang w:eastAsia="uk-UA"/>
        </w:rPr>
        <w:t xml:space="preserve">Державній установі «Менська виправна колонія (№91)»</w:t>
      </w:r>
      <w:r>
        <w:rPr>
          <w:bCs/>
          <w:color w:val="000000" w:themeColor="text1"/>
          <w:szCs w:val="28"/>
          <w:shd w:val="clear" w:color="auto" w:fill="ffffff"/>
        </w:rPr>
        <w:t xml:space="preserve">, відповідно до ст. 5 Закону України «Про передачу об</w:t>
      </w:r>
      <w:r>
        <w:rPr>
          <w:bCs/>
          <w:color w:val="000000" w:themeColor="text1"/>
          <w:szCs w:val="28"/>
          <w:lang w:eastAsia="uk-UA"/>
        </w:rPr>
        <w:t xml:space="preserve">’</w:t>
      </w:r>
      <w:r>
        <w:rPr>
          <w:bCs/>
          <w:color w:val="000000" w:themeColor="text1"/>
          <w:szCs w:val="28"/>
          <w:shd w:val="clear" w:color="auto" w:fill="ffffff"/>
        </w:rPr>
        <w:t xml:space="preserve">єктів права державної та комунальної власності»</w:t>
      </w:r>
      <w:bookmarkStart w:id="1" w:name="n207"/>
      <w:r/>
      <w:bookmarkEnd w:id="1"/>
      <w:r>
        <w:rPr>
          <w:bCs/>
          <w:color w:val="000000" w:themeColor="text1"/>
          <w:szCs w:val="28"/>
          <w:shd w:val="clear" w:color="auto" w:fill="ffffff"/>
        </w:rPr>
        <w:t xml:space="preserve"> та </w:t>
      </w:r>
      <w:r>
        <w:rPr>
          <w:bCs/>
          <w:color w:val="000000" w:themeColor="text1"/>
          <w:szCs w:val="28"/>
          <w:lang w:eastAsia="uk-UA"/>
        </w:rPr>
        <w:t xml:space="preserve">Порядку подан</w:t>
      </w:r>
      <w:r>
        <w:rPr>
          <w:bCs/>
          <w:color w:val="000000" w:themeColor="text1"/>
          <w:szCs w:val="28"/>
          <w:lang w:eastAsia="uk-UA"/>
        </w:rPr>
        <w:t xml:space="preserve">ня та розгляду пропозицій щодо передачі об’єктів з комунальної у державну власність та утворення і роботи комісії з питань передачі об’єктів у державну власність, затвердженого постановою Кабінету Міністрів України від 21 вересня 1998 р. № 1482, керуючись </w:t>
      </w:r>
      <w:r>
        <w:rPr>
          <w:color w:val="000000" w:themeColor="text1"/>
          <w:szCs w:val="28"/>
        </w:rPr>
        <w:t xml:space="preserve">ст.ст. 25, 60 Закону України «Про місцеве самоврядування в Україні» Менська міська рада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ВИРІШИЛА: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  <w:highlight w:val="white"/>
        </w:rPr>
      </w:pPr>
      <w:r>
        <w:rPr>
          <w:bCs/>
          <w:color w:val="000000" w:themeColor="text1"/>
          <w:szCs w:val="28"/>
          <w:lang w:eastAsia="uk-UA"/>
        </w:rPr>
        <w:t xml:space="preserve">Погодити безоплатну передачу з комунальної власності Менської</w:t>
      </w:r>
      <w:r>
        <w:rPr>
          <w:bCs/>
          <w:color w:val="000000" w:themeColor="text1"/>
          <w:szCs w:val="28"/>
          <w:lang w:eastAsia="uk-UA"/>
        </w:rPr>
        <w:t xml:space="preserve"> міської територіальної громади з балансу Відділу соціального захисту населення та охорони здоров’я Менської міської ради у державну власність в особі Міністерства юстиції України безпосередньо на баланс державній установі «Менська виправна колонія (№91)» </w:t>
      </w:r>
      <w:r>
        <w:rPr>
          <w:color w:val="000000" w:themeColor="text1"/>
          <w:szCs w:val="28"/>
        </w:rPr>
        <w:t xml:space="preserve">автомобіля </w:t>
      </w:r>
      <w:r>
        <w:rPr>
          <w:color w:val="000000" w:themeColor="text1"/>
          <w:szCs w:val="28"/>
          <w:lang w:val="en-US"/>
        </w:rPr>
        <w:t xml:space="preserve">Peugeot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val="en-US"/>
        </w:rPr>
        <w:t xml:space="preserve">Boxer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реєстраційний номер СВ 6160 АТ</w:t>
      </w:r>
      <w:r>
        <w:rPr>
          <w:color w:val="000000" w:themeColor="text1"/>
          <w:szCs w:val="28"/>
          <w:lang w:eastAsia="ru-RU"/>
        </w:rPr>
        <w:t xml:space="preserve">, заводський номер кузова </w:t>
      </w:r>
      <w:r>
        <w:rPr>
          <w:color w:val="000000" w:themeColor="text1"/>
          <w:szCs w:val="28"/>
          <w:lang w:val="en-US" w:eastAsia="ru-RU"/>
        </w:rPr>
        <w:t xml:space="preserve">VF</w:t>
      </w:r>
      <w:r>
        <w:rPr>
          <w:color w:val="000000" w:themeColor="text1"/>
          <w:szCs w:val="28"/>
          <w:lang w:eastAsia="ru-RU"/>
        </w:rPr>
        <w:t xml:space="preserve">3</w:t>
      </w:r>
      <w:r>
        <w:rPr>
          <w:color w:val="000000" w:themeColor="text1"/>
          <w:szCs w:val="28"/>
          <w:lang w:val="en-US" w:eastAsia="ru-RU"/>
        </w:rPr>
        <w:t xml:space="preserve">YBZMFB</w:t>
      </w:r>
      <w:r>
        <w:rPr>
          <w:color w:val="000000" w:themeColor="text1"/>
          <w:szCs w:val="28"/>
          <w:lang w:eastAsia="ru-RU"/>
        </w:rPr>
        <w:t xml:space="preserve">125</w:t>
      </w:r>
      <w:r>
        <w:rPr>
          <w:color w:val="000000" w:themeColor="text1"/>
          <w:szCs w:val="28"/>
          <w:lang w:eastAsia="ru-RU"/>
        </w:rPr>
        <w:t xml:space="preserve">20664, </w:t>
      </w:r>
      <w:r>
        <w:rPr>
          <w:color w:val="000000" w:themeColor="text1"/>
          <w:szCs w:val="28"/>
          <w:lang w:eastAsia="ru-RU"/>
        </w:rPr>
        <w:t xml:space="preserve">2013 року випуску, балансовою (переоціненою) вартістю </w:t>
      </w:r>
      <w:r>
        <w:rPr>
          <w:color w:val="000000" w:themeColor="text1"/>
          <w:szCs w:val="28"/>
          <w:lang w:eastAsia="ru-RU"/>
        </w:rPr>
        <w:t xml:space="preserve">2018403,62</w:t>
      </w:r>
      <w:r>
        <w:rPr>
          <w:color w:val="000000" w:themeColor="text1"/>
          <w:szCs w:val="28"/>
          <w:lang w:eastAsia="ru-RU"/>
        </w:rPr>
        <w:t xml:space="preserve"> грн.</w:t>
      </w:r>
      <w:r>
        <w:rPr>
          <w:color w:val="000000" w:themeColor="text1"/>
          <w:szCs w:val="28"/>
          <w:highlight w:val="white"/>
        </w:rPr>
      </w:r>
      <w:r>
        <w:rPr>
          <w:color w:val="000000" w:themeColor="text1"/>
          <w:szCs w:val="28"/>
          <w:highlight w:val="white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highlight w:val="white"/>
        </w:rPr>
      </w:pPr>
      <w:r>
        <w:rPr>
          <w:color w:val="000000" w:themeColor="text1"/>
          <w:szCs w:val="28"/>
          <w:highlight w:val="none"/>
        </w:rPr>
        <w:t xml:space="preserve">Визнати таким, що втратило чинність </w:t>
      </w:r>
      <w:r>
        <w:rPr>
          <w:color w:val="000000" w:themeColor="text1"/>
          <w:szCs w:val="28"/>
          <w:highlight w:val="none"/>
        </w:rPr>
        <w:t xml:space="preserve">р</w:t>
      </w:r>
      <w:r>
        <w:rPr>
          <w:color w:val="000000" w:themeColor="text1"/>
          <w:szCs w:val="28"/>
          <w:highlight w:val="white"/>
        </w:rPr>
        <w:t xml:space="preserve">ішення шістдесят восьмої сесії Менської міської ради восьмого скликання </w:t>
      </w:r>
      <w:r>
        <w:rPr>
          <w:color w:val="000000" w:themeColor="text1"/>
          <w:szCs w:val="28"/>
          <w:highlight w:val="white"/>
        </w:rPr>
        <w:t xml:space="preserve">від 18 грудня 2025 року </w:t>
      </w:r>
      <w:bookmarkStart w:id="2" w:name="_GoBack"/>
      <w:r/>
      <w:bookmarkEnd w:id="2"/>
      <w:r>
        <w:rPr>
          <w:color w:val="000000" w:themeColor="text1"/>
          <w:szCs w:val="28"/>
          <w:highlight w:val="white"/>
        </w:rPr>
        <w:t xml:space="preserve">№759 </w:t>
      </w:r>
      <w:r>
        <w:rPr>
          <w:bCs/>
          <w:color w:val="000000" w:themeColor="text1"/>
          <w:szCs w:val="28"/>
          <w:shd w:val="clear" w:color="auto" w:fill="ffffff"/>
        </w:rPr>
        <w:t xml:space="preserve">«</w:t>
      </w:r>
      <w:r>
        <w:rPr>
          <w:color w:val="000000" w:themeColor="text1"/>
          <w:szCs w:val="28"/>
          <w:highlight w:val="none"/>
        </w:rPr>
        <w:t xml:space="preserve">Про погодження безоплатної передачі автомобіля з комунальної власності Менської міської територіальної громади у державну власність</w:t>
      </w:r>
      <w:r>
        <w:rPr>
          <w:bCs/>
          <w:color w:val="000000" w:themeColor="text1"/>
          <w:szCs w:val="28"/>
          <w:lang w:eastAsia="uk-UA"/>
        </w:rPr>
        <w:t xml:space="preserve">»</w:t>
      </w:r>
      <w:r>
        <w:rPr>
          <w:color w:val="000000" w:themeColor="text1"/>
          <w:szCs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Секретар ради</w:t>
      </w:r>
      <w:r>
        <w:rPr>
          <w:color w:val="000000" w:themeColor="text1"/>
          <w:szCs w:val="28"/>
        </w:rPr>
        <w:tab/>
        <w:t xml:space="preserve">Юрій СТАЛЬНИЧЕНКО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21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1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2526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1">
    <w:nsid w:val="2BEC2C2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nsid w:val="483971C7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3">
    <w:nsid w:val="51BC5E7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1b1c1d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64D5079D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75B620B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nsid w:val="78EB170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7">
    <w:nsid w:val="2BEC2C2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8">
    <w:nsid w:val="2BEC2C2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4">
    <w:name w:val="Placeholder Text"/>
    <w:basedOn w:val="785"/>
    <w:uiPriority w:val="99"/>
    <w:semiHidden/>
    <w:pPr>
      <w:pBdr/>
      <w:spacing/>
      <w:ind/>
    </w:pPr>
    <w:rPr>
      <w:color w:val="666666"/>
    </w:rPr>
  </w:style>
  <w:style w:type="paragraph" w:styleId="77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6">
    <w:name w:val="Heading 1"/>
    <w:basedOn w:val="775"/>
    <w:next w:val="775"/>
    <w:link w:val="812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Cs w:val="40"/>
      <w:lang w:eastAsia="uk-UA"/>
    </w:rPr>
  </w:style>
  <w:style w:type="paragraph" w:styleId="777">
    <w:name w:val="Heading 2"/>
    <w:basedOn w:val="775"/>
    <w:next w:val="775"/>
    <w:link w:val="813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8">
    <w:name w:val="Heading 3"/>
    <w:basedOn w:val="775"/>
    <w:next w:val="775"/>
    <w:link w:val="814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  <w:outlineLvl w:val="2"/>
    </w:pPr>
  </w:style>
  <w:style w:type="paragraph" w:styleId="779">
    <w:name w:val="Heading 4"/>
    <w:basedOn w:val="775"/>
    <w:next w:val="775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775"/>
    <w:next w:val="775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775"/>
    <w:next w:val="775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2">
    <w:name w:val="Heading 7"/>
    <w:basedOn w:val="775"/>
    <w:next w:val="775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3">
    <w:name w:val="Heading 8"/>
    <w:basedOn w:val="775"/>
    <w:next w:val="775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4">
    <w:name w:val="Heading 9"/>
    <w:basedOn w:val="775"/>
    <w:next w:val="775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  <w:pPr>
      <w:pBdr/>
      <w:spacing/>
      <w:ind/>
    </w:pPr>
  </w:style>
  <w:style w:type="table" w:styleId="7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default="1">
    <w:name w:val="No List"/>
    <w:uiPriority w:val="99"/>
    <w:semiHidden/>
    <w:unhideWhenUsed/>
    <w:pPr>
      <w:pBdr/>
      <w:spacing/>
      <w:ind/>
    </w:pPr>
  </w:style>
  <w:style w:type="character" w:styleId="788" w:customStyle="1">
    <w:name w:val="Heading 1 Char"/>
    <w:basedOn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89" w:customStyle="1">
    <w:name w:val="Heading 2 Char"/>
    <w:basedOn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90" w:customStyle="1">
    <w:name w:val="Heading 3 Char"/>
    <w:basedOn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91" w:customStyle="1">
    <w:name w:val="Heading 4 Char"/>
    <w:basedOn w:val="78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92" w:customStyle="1">
    <w:name w:val="Heading 5 Char"/>
    <w:basedOn w:val="78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93" w:customStyle="1">
    <w:name w:val="Heading 6 Char"/>
    <w:basedOn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4" w:customStyle="1">
    <w:name w:val="Heading 7 Char"/>
    <w:basedOn w:val="7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5" w:customStyle="1">
    <w:name w:val="Heading 8 Char"/>
    <w:basedOn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6" w:customStyle="1">
    <w:name w:val="Heading 9 Char"/>
    <w:basedOn w:val="7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7" w:customStyle="1">
    <w:name w:val="Title Char"/>
    <w:basedOn w:val="7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98" w:customStyle="1">
    <w:name w:val="Subtitle Char"/>
    <w:basedOn w:val="7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9" w:customStyle="1">
    <w:name w:val="Quote Char"/>
    <w:basedOn w:val="7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0" w:customStyle="1">
    <w:name w:val="Intense Quote Char"/>
    <w:basedOn w:val="78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01" w:customStyle="1">
    <w:name w:val="Header Char"/>
    <w:basedOn w:val="785"/>
    <w:uiPriority w:val="99"/>
    <w:pPr>
      <w:pBdr/>
      <w:spacing/>
      <w:ind/>
    </w:pPr>
  </w:style>
  <w:style w:type="character" w:styleId="802" w:customStyle="1">
    <w:name w:val="Footnote Text Char"/>
    <w:basedOn w:val="785"/>
    <w:uiPriority w:val="99"/>
    <w:semiHidden/>
    <w:pPr>
      <w:pBdr/>
      <w:spacing/>
      <w:ind/>
    </w:pPr>
    <w:rPr>
      <w:sz w:val="20"/>
      <w:szCs w:val="20"/>
    </w:rPr>
  </w:style>
  <w:style w:type="character" w:styleId="803" w:customStyle="1">
    <w:name w:val="Endnote Text Char"/>
    <w:basedOn w:val="785"/>
    <w:uiPriority w:val="99"/>
    <w:semiHidden/>
    <w:pPr>
      <w:pBdr/>
      <w:spacing/>
      <w:ind/>
    </w:pPr>
    <w:rPr>
      <w:sz w:val="20"/>
      <w:szCs w:val="20"/>
    </w:rPr>
  </w:style>
  <w:style w:type="character" w:styleId="804">
    <w:name w:val="Intense Emphasis"/>
    <w:basedOn w:val="78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5">
    <w:name w:val="Intense Reference"/>
    <w:basedOn w:val="78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6">
    <w:name w:val="Subtle Emphasis"/>
    <w:basedOn w:val="7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7">
    <w:name w:val="Emphasis"/>
    <w:basedOn w:val="785"/>
    <w:uiPriority w:val="20"/>
    <w:qFormat/>
    <w:pPr>
      <w:pBdr/>
      <w:spacing/>
      <w:ind/>
    </w:pPr>
    <w:rPr>
      <w:i/>
      <w:iCs/>
    </w:rPr>
  </w:style>
  <w:style w:type="character" w:styleId="808">
    <w:name w:val="Strong"/>
    <w:basedOn w:val="785"/>
    <w:uiPriority w:val="22"/>
    <w:qFormat/>
    <w:pPr>
      <w:pBdr/>
      <w:spacing/>
      <w:ind/>
    </w:pPr>
    <w:rPr>
      <w:b/>
      <w:bCs/>
    </w:rPr>
  </w:style>
  <w:style w:type="character" w:styleId="809">
    <w:name w:val="Subtle Reference"/>
    <w:basedOn w:val="7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0">
    <w:name w:val="Book Title"/>
    <w:basedOn w:val="7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1">
    <w:name w:val="FollowedHyperlink"/>
    <w:basedOn w:val="78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2" w:customStyle="1">
    <w:name w:val="Заголовок 1 Знак"/>
    <w:link w:val="776"/>
    <w:uiPriority w:val="9"/>
    <w:pPr>
      <w:pBdr/>
      <w:spacing/>
      <w:ind/>
    </w:pPr>
    <w:rPr>
      <w:b/>
      <w:lang w:eastAsia="uk-UA"/>
    </w:rPr>
  </w:style>
  <w:style w:type="character" w:styleId="813" w:customStyle="1">
    <w:name w:val="Заголовок 2 Знак"/>
    <w:link w:val="77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814" w:customStyle="1">
    <w:name w:val="Заголовок 3 Знак"/>
    <w:link w:val="77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815" w:customStyle="1">
    <w:name w:val="Заголовок 4 Знак"/>
    <w:basedOn w:val="785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basedOn w:val="785"/>
    <w:link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basedOn w:val="785"/>
    <w:link w:val="7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basedOn w:val="785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basedOn w:val="785"/>
    <w:link w:val="78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basedOn w:val="785"/>
    <w:link w:val="78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List Paragraph"/>
    <w:basedOn w:val="775"/>
    <w:uiPriority w:val="34"/>
    <w:qFormat/>
    <w:pPr>
      <w:pBdr/>
      <w:spacing/>
      <w:ind w:left="720"/>
      <w:contextualSpacing w:val="true"/>
    </w:pPr>
  </w:style>
  <w:style w:type="paragraph" w:styleId="822">
    <w:name w:val="No Spacing"/>
    <w:basedOn w:val="775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23">
    <w:name w:val="Title"/>
    <w:basedOn w:val="775"/>
    <w:next w:val="775"/>
    <w:link w:val="8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4" w:customStyle="1">
    <w:name w:val="Название Знак"/>
    <w:basedOn w:val="785"/>
    <w:link w:val="823"/>
    <w:uiPriority w:val="10"/>
    <w:pPr>
      <w:pBdr/>
      <w:spacing/>
      <w:ind/>
    </w:pPr>
    <w:rPr>
      <w:sz w:val="48"/>
      <w:szCs w:val="48"/>
    </w:rPr>
  </w:style>
  <w:style w:type="paragraph" w:styleId="825">
    <w:name w:val="Subtitle"/>
    <w:basedOn w:val="775"/>
    <w:next w:val="775"/>
    <w:link w:val="8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6" w:customStyle="1">
    <w:name w:val="Подзаголовок Знак"/>
    <w:basedOn w:val="785"/>
    <w:link w:val="825"/>
    <w:uiPriority w:val="11"/>
    <w:pPr>
      <w:pBdr/>
      <w:spacing/>
      <w:ind/>
    </w:pPr>
    <w:rPr>
      <w:sz w:val="24"/>
      <w:szCs w:val="24"/>
    </w:rPr>
  </w:style>
  <w:style w:type="paragraph" w:styleId="827">
    <w:name w:val="Quote"/>
    <w:basedOn w:val="775"/>
    <w:next w:val="775"/>
    <w:link w:val="828"/>
    <w:uiPriority w:val="29"/>
    <w:qFormat/>
    <w:pPr>
      <w:pBdr/>
      <w:spacing/>
      <w:ind w:right="720" w:left="720"/>
    </w:pPr>
    <w:rPr>
      <w:i/>
    </w:rPr>
  </w:style>
  <w:style w:type="character" w:styleId="828" w:customStyle="1">
    <w:name w:val="Цитата 2 Знак"/>
    <w:link w:val="827"/>
    <w:uiPriority w:val="29"/>
    <w:pPr>
      <w:pBdr/>
      <w:spacing/>
      <w:ind/>
    </w:pPr>
    <w:rPr>
      <w:i/>
    </w:rPr>
  </w:style>
  <w:style w:type="paragraph" w:styleId="829">
    <w:name w:val="Intense Quote"/>
    <w:basedOn w:val="775"/>
    <w:next w:val="775"/>
    <w:link w:val="8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0" w:customStyle="1">
    <w:name w:val="Выделенная цитата Знак"/>
    <w:link w:val="829"/>
    <w:uiPriority w:val="30"/>
    <w:pPr>
      <w:pBdr/>
      <w:spacing/>
      <w:ind/>
    </w:pPr>
    <w:rPr>
      <w:i/>
    </w:rPr>
  </w:style>
  <w:style w:type="paragraph" w:styleId="831">
    <w:name w:val="Header"/>
    <w:basedOn w:val="775"/>
    <w:link w:val="8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2" w:customStyle="1">
    <w:name w:val="Верхний колонтитул Знак"/>
    <w:basedOn w:val="785"/>
    <w:link w:val="831"/>
    <w:uiPriority w:val="99"/>
    <w:pPr>
      <w:pBdr/>
      <w:spacing/>
      <w:ind/>
    </w:pPr>
  </w:style>
  <w:style w:type="paragraph" w:styleId="833">
    <w:name w:val="Footer"/>
    <w:basedOn w:val="775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4" w:customStyle="1">
    <w:name w:val="Footer Char"/>
    <w:basedOn w:val="785"/>
    <w:uiPriority w:val="99"/>
    <w:pPr>
      <w:pBdr/>
      <w:spacing/>
      <w:ind/>
    </w:pPr>
  </w:style>
  <w:style w:type="paragraph" w:styleId="835">
    <w:name w:val="Caption"/>
    <w:basedOn w:val="775"/>
    <w:next w:val="77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6" w:customStyle="1">
    <w:name w:val="Нижний колонтитул Знак"/>
    <w:link w:val="833"/>
    <w:uiPriority w:val="99"/>
    <w:pPr>
      <w:pBdr/>
      <w:spacing/>
      <w:ind/>
    </w:pPr>
  </w:style>
  <w:style w:type="table" w:styleId="837">
    <w:name w:val="Table Grid"/>
    <w:basedOn w:val="7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Table Grid Light"/>
    <w:basedOn w:val="7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1"/>
    <w:basedOn w:val="7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2"/>
    <w:basedOn w:val="7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Plain Table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Plain Table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1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2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3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4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5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6"/>
    <w:basedOn w:val="7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1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2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3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4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5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6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1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2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3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4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5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6"/>
    <w:basedOn w:val="78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1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2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3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4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5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6"/>
    <w:basedOn w:val="7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4">
    <w:name w:val="footnote text"/>
    <w:basedOn w:val="775"/>
    <w:link w:val="965"/>
    <w:uiPriority w:val="99"/>
    <w:semiHidden/>
    <w:unhideWhenUsed/>
    <w:pPr>
      <w:pBdr/>
      <w:spacing w:after="40"/>
      <w:ind/>
    </w:pPr>
    <w:rPr>
      <w:sz w:val="18"/>
    </w:rPr>
  </w:style>
  <w:style w:type="character" w:styleId="965" w:customStyle="1">
    <w:name w:val="Текст сноски Знак"/>
    <w:link w:val="964"/>
    <w:uiPriority w:val="99"/>
    <w:pPr>
      <w:pBdr/>
      <w:spacing/>
      <w:ind/>
    </w:pPr>
    <w:rPr>
      <w:sz w:val="18"/>
    </w:rPr>
  </w:style>
  <w:style w:type="character" w:styleId="966">
    <w:name w:val="footnote reference"/>
    <w:basedOn w:val="785"/>
    <w:uiPriority w:val="99"/>
    <w:unhideWhenUsed/>
    <w:pPr>
      <w:pBdr/>
      <w:spacing/>
      <w:ind/>
    </w:pPr>
    <w:rPr>
      <w:vertAlign w:val="superscript"/>
    </w:rPr>
  </w:style>
  <w:style w:type="paragraph" w:styleId="967">
    <w:name w:val="endnote text"/>
    <w:basedOn w:val="775"/>
    <w:link w:val="968"/>
    <w:uiPriority w:val="99"/>
    <w:semiHidden/>
    <w:unhideWhenUsed/>
    <w:pPr>
      <w:pBdr/>
      <w:spacing/>
      <w:ind/>
    </w:pPr>
    <w:rPr>
      <w:sz w:val="20"/>
    </w:rPr>
  </w:style>
  <w:style w:type="character" w:styleId="968" w:customStyle="1">
    <w:name w:val="Текст концевой сноски Знак"/>
    <w:link w:val="967"/>
    <w:uiPriority w:val="99"/>
    <w:pPr>
      <w:pBdr/>
      <w:spacing/>
      <w:ind/>
    </w:pPr>
    <w:rPr>
      <w:sz w:val="20"/>
    </w:rPr>
  </w:style>
  <w:style w:type="character" w:styleId="969">
    <w:name w:val="end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paragraph" w:styleId="970">
    <w:name w:val="toc 1"/>
    <w:basedOn w:val="775"/>
    <w:next w:val="775"/>
    <w:uiPriority w:val="39"/>
    <w:unhideWhenUsed/>
    <w:pPr>
      <w:pBdr/>
      <w:spacing w:after="57"/>
      <w:ind w:firstLine="0"/>
    </w:pPr>
  </w:style>
  <w:style w:type="paragraph" w:styleId="971">
    <w:name w:val="toc 2"/>
    <w:basedOn w:val="775"/>
    <w:next w:val="775"/>
    <w:uiPriority w:val="39"/>
    <w:unhideWhenUsed/>
    <w:pPr>
      <w:pBdr/>
      <w:spacing w:after="57"/>
      <w:ind w:firstLine="0" w:left="283"/>
    </w:pPr>
  </w:style>
  <w:style w:type="paragraph" w:styleId="972">
    <w:name w:val="toc 3"/>
    <w:basedOn w:val="775"/>
    <w:next w:val="775"/>
    <w:uiPriority w:val="39"/>
    <w:unhideWhenUsed/>
    <w:pPr>
      <w:pBdr/>
      <w:spacing w:after="57"/>
      <w:ind w:firstLine="0" w:left="567"/>
    </w:pPr>
  </w:style>
  <w:style w:type="paragraph" w:styleId="973">
    <w:name w:val="toc 4"/>
    <w:basedOn w:val="775"/>
    <w:next w:val="775"/>
    <w:uiPriority w:val="39"/>
    <w:unhideWhenUsed/>
    <w:pPr>
      <w:pBdr/>
      <w:spacing w:after="57"/>
      <w:ind w:firstLine="0" w:left="850"/>
    </w:pPr>
  </w:style>
  <w:style w:type="paragraph" w:styleId="974">
    <w:name w:val="toc 5"/>
    <w:basedOn w:val="775"/>
    <w:next w:val="775"/>
    <w:uiPriority w:val="39"/>
    <w:unhideWhenUsed/>
    <w:pPr>
      <w:pBdr/>
      <w:spacing w:after="57"/>
      <w:ind w:firstLine="0" w:left="1134"/>
    </w:pPr>
  </w:style>
  <w:style w:type="paragraph" w:styleId="975">
    <w:name w:val="toc 6"/>
    <w:basedOn w:val="775"/>
    <w:next w:val="775"/>
    <w:uiPriority w:val="39"/>
    <w:unhideWhenUsed/>
    <w:pPr>
      <w:pBdr/>
      <w:spacing w:after="57"/>
      <w:ind w:firstLine="0" w:left="1417"/>
    </w:pPr>
  </w:style>
  <w:style w:type="paragraph" w:styleId="976">
    <w:name w:val="toc 7"/>
    <w:basedOn w:val="775"/>
    <w:next w:val="775"/>
    <w:uiPriority w:val="39"/>
    <w:unhideWhenUsed/>
    <w:pPr>
      <w:pBdr/>
      <w:spacing w:after="57"/>
      <w:ind w:firstLine="0" w:left="1701"/>
    </w:pPr>
  </w:style>
  <w:style w:type="paragraph" w:styleId="977">
    <w:name w:val="toc 8"/>
    <w:basedOn w:val="775"/>
    <w:next w:val="775"/>
    <w:uiPriority w:val="39"/>
    <w:unhideWhenUsed/>
    <w:pPr>
      <w:pBdr/>
      <w:spacing w:after="57"/>
      <w:ind w:firstLine="0" w:left="1984"/>
    </w:pPr>
  </w:style>
  <w:style w:type="paragraph" w:styleId="978">
    <w:name w:val="toc 9"/>
    <w:basedOn w:val="775"/>
    <w:next w:val="775"/>
    <w:uiPriority w:val="39"/>
    <w:unhideWhenUsed/>
    <w:pPr>
      <w:pBdr/>
      <w:spacing w:after="57"/>
      <w:ind w:firstLine="0" w:left="2268"/>
    </w:pPr>
  </w:style>
  <w:style w:type="paragraph" w:styleId="979">
    <w:name w:val="TOC Heading"/>
    <w:uiPriority w:val="39"/>
    <w:unhideWhenUsed/>
    <w:pPr>
      <w:pBdr/>
      <w:spacing/>
      <w:ind/>
    </w:pPr>
  </w:style>
  <w:style w:type="paragraph" w:styleId="980">
    <w:name w:val="table of figures"/>
    <w:basedOn w:val="775"/>
    <w:next w:val="775"/>
    <w:uiPriority w:val="99"/>
    <w:unhideWhenUsed/>
    <w:pPr>
      <w:pBdr/>
      <w:spacing/>
      <w:ind/>
    </w:pPr>
  </w:style>
  <w:style w:type="paragraph" w:styleId="981">
    <w:name w:val="Balloon Text"/>
    <w:basedOn w:val="775"/>
    <w:link w:val="98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2" w:customStyle="1">
    <w:name w:val="Текст выноски Знак"/>
    <w:basedOn w:val="785"/>
    <w:link w:val="981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Бернадська Тетяна Анатоліївна</cp:lastModifiedBy>
  <cp:revision>14</cp:revision>
  <dcterms:created xsi:type="dcterms:W3CDTF">2025-12-15T12:18:00Z</dcterms:created>
  <dcterms:modified xsi:type="dcterms:W3CDTF">2026-04-17T13:32:40Z</dcterms:modified>
</cp:coreProperties>
</file>