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3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Додаток </w:t>
      </w:r>
      <w:r/>
    </w:p>
    <w:p>
      <w:pPr>
        <w:pStyle w:val="940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 рішення </w:t>
      </w:r>
      <w:r>
        <w:rPr>
          <w:color w:val="000000"/>
          <w:sz w:val="28"/>
          <w:szCs w:val="28"/>
          <w:lang w:val="uk-UA"/>
        </w:rPr>
        <w:t xml:space="preserve">72</w:t>
      </w:r>
      <w:r>
        <w:rPr>
          <w:color w:val="000000"/>
          <w:sz w:val="28"/>
          <w:szCs w:val="28"/>
        </w:rPr>
        <w:t xml:space="preserve"> сесії Менської міської ради 8 скликання </w:t>
      </w:r>
      <w:r/>
    </w:p>
    <w:p>
      <w:pPr>
        <w:pStyle w:val="940"/>
        <w:pBdr/>
        <w:spacing w:after="0" w:afterAutospacing="0" w:before="0" w:beforeAutospacing="0"/>
        <w:ind w:left="5669"/>
        <w:rPr/>
      </w:pPr>
      <w:r>
        <w:rPr>
          <w:color w:val="000000"/>
          <w:sz w:val="28"/>
          <w:szCs w:val="28"/>
        </w:rPr>
        <w:t xml:space="preserve">17</w:t>
      </w:r>
      <w:r>
        <w:rPr>
          <w:color w:val="000000"/>
          <w:sz w:val="28"/>
          <w:szCs w:val="28"/>
          <w:lang w:val="uk-UA"/>
        </w:rPr>
        <w:t xml:space="preserve"> квітня</w:t>
      </w:r>
      <w:r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  <w:lang w:val="uk-UA"/>
        </w:rPr>
        <w:t xml:space="preserve">6</w:t>
      </w:r>
      <w:r>
        <w:rPr>
          <w:color w:val="000000"/>
          <w:sz w:val="28"/>
          <w:szCs w:val="28"/>
        </w:rPr>
        <w:t xml:space="preserve"> року № 256</w:t>
      </w:r>
      <w:r/>
    </w:p>
    <w:p>
      <w:pPr>
        <w:pStyle w:val="940"/>
        <w:pBdr/>
        <w:spacing w:after="0" w:afterAutospacing="0" w:before="0" w:beforeAutospacing="0"/>
        <w:ind w:left="5669"/>
        <w:rPr/>
      </w:pPr>
      <w:r/>
      <w:r/>
    </w:p>
    <w:p>
      <w:pPr>
        <w:pStyle w:val="940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940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940"/>
        <w:pBdr/>
        <w:spacing w:after="0" w:afterAutospacing="0" w:before="0" w:beforeAutospacing="0"/>
        <w:ind/>
        <w:jc w:val="center"/>
        <w:rPr/>
      </w:pPr>
      <w:r/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 </w:t>
      </w:r>
      <w:r>
        <w:rPr>
          <w:sz w:val="28"/>
          <w:szCs w:val="28"/>
          <w:lang w:val="uk-UA" w:eastAsia="hi-IN" w:bidi="hi-IN"/>
        </w:rPr>
        <w:t xml:space="preserve">площею </w:t>
      </w:r>
      <w:r>
        <w:rPr>
          <w:sz w:val="28"/>
          <w:szCs w:val="28"/>
          <w:lang w:val="uk-UA" w:eastAsia="hi-IN" w:bidi="hi-IN"/>
        </w:rPr>
        <w:t xml:space="preserve">2,00</w:t>
      </w:r>
      <w:r>
        <w:rPr>
          <w:sz w:val="28"/>
          <w:szCs w:val="28"/>
          <w:lang w:val="uk-UA" w:eastAsia="hi-IN" w:bidi="hi-IN"/>
        </w:rPr>
        <w:t xml:space="preserve"> га.,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кадастровий №74230</w:t>
      </w:r>
      <w:r>
        <w:rPr>
          <w:sz w:val="28"/>
          <w:szCs w:val="28"/>
          <w:lang w:val="uk-UA"/>
        </w:rPr>
        <w:t xml:space="preserve">85001:01</w:t>
      </w:r>
      <w:r>
        <w:rPr>
          <w:sz w:val="28"/>
          <w:szCs w:val="28"/>
          <w:lang w:val="uk-UA"/>
        </w:rPr>
        <w:t xml:space="preserve">:00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  <w:t xml:space="preserve">0344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sz w:val="28"/>
          <w:szCs w:val="28"/>
          <w:lang w:val="uk-UA" w:eastAsia="hi-IN" w:bidi="hi-IN"/>
        </w:rPr>
        <w:t xml:space="preserve">в с. Куковичі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 </w:t>
      </w:r>
      <w:r>
        <w:rPr>
          <w:b/>
          <w:bCs/>
          <w:color w:val="000000"/>
          <w:sz w:val="28"/>
          <w:szCs w:val="28"/>
          <w:lang w:val="uk-UA"/>
        </w:rPr>
        <w:t xml:space="preserve">66202,28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</w:t>
      </w:r>
      <w:r>
        <w:rPr>
          <w:b/>
          <w:bCs/>
          <w:color w:val="000000"/>
          <w:sz w:val="28"/>
          <w:szCs w:val="28"/>
          <w:lang w:val="uk-UA"/>
        </w:rPr>
        <w:t xml:space="preserve">6620,23</w:t>
      </w:r>
      <w:r>
        <w:rPr>
          <w:b/>
          <w:bCs/>
          <w:color w:val="000000"/>
          <w:sz w:val="28"/>
          <w:szCs w:val="28"/>
        </w:rPr>
        <w:t xml:space="preserve"> грн, без ПДВ</w:t>
      </w:r>
      <w:r>
        <w:rPr>
          <w:color w:val="000000"/>
          <w:sz w:val="28"/>
          <w:szCs w:val="28"/>
        </w:rPr>
        <w:t xml:space="preserve"> (10%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color w:val="000000"/>
          <w:sz w:val="28"/>
          <w:szCs w:val="28"/>
          <w:lang w:val="uk-UA"/>
        </w:rPr>
        <w:t xml:space="preserve">000,00</w:t>
      </w:r>
      <w:r>
        <w:rPr>
          <w:b/>
          <w:bCs/>
          <w:color w:val="000000"/>
          <w:sz w:val="28"/>
          <w:szCs w:val="28"/>
        </w:rPr>
        <w:t xml:space="preserve"> грн</w:t>
      </w:r>
      <w:r>
        <w:rPr>
          <w:color w:val="000000"/>
          <w:sz w:val="28"/>
          <w:szCs w:val="28"/>
        </w:rPr>
        <w:t xml:space="preserve">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№2: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 </w:t>
      </w:r>
      <w:r>
        <w:rPr>
          <w:sz w:val="28"/>
          <w:szCs w:val="28"/>
          <w:lang w:val="uk-UA" w:eastAsia="hi-IN" w:bidi="hi-IN"/>
        </w:rPr>
        <w:t xml:space="preserve">площею </w:t>
      </w:r>
      <w:r>
        <w:rPr>
          <w:sz w:val="28"/>
          <w:szCs w:val="28"/>
          <w:lang w:val="uk-UA" w:eastAsia="hi-IN" w:bidi="hi-IN"/>
        </w:rPr>
        <w:t xml:space="preserve">0,6223</w:t>
      </w:r>
      <w:r>
        <w:rPr>
          <w:sz w:val="28"/>
          <w:szCs w:val="28"/>
          <w:lang w:val="uk-UA" w:eastAsia="hi-IN" w:bidi="hi-IN"/>
        </w:rPr>
        <w:t xml:space="preserve"> га,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кадастровий №74230</w:t>
      </w:r>
      <w:r>
        <w:rPr>
          <w:sz w:val="28"/>
          <w:szCs w:val="28"/>
          <w:lang w:val="uk-UA"/>
        </w:rPr>
        <w:t xml:space="preserve">83000:04</w:t>
      </w:r>
      <w:r>
        <w:rPr>
          <w:sz w:val="28"/>
          <w:szCs w:val="28"/>
          <w:lang w:val="uk-UA"/>
        </w:rPr>
        <w:t xml:space="preserve">:00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  <w:t xml:space="preserve">0124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sz w:val="28"/>
          <w:szCs w:val="28"/>
          <w:lang w:val="uk-UA" w:eastAsia="hi-IN" w:bidi="hi-IN"/>
        </w:rPr>
        <w:t xml:space="preserve">за межами с. Данилівка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 </w:t>
      </w:r>
      <w:r>
        <w:rPr>
          <w:b/>
          <w:bCs/>
          <w:color w:val="000000"/>
          <w:sz w:val="28"/>
          <w:szCs w:val="28"/>
          <w:lang w:val="uk-UA"/>
        </w:rPr>
        <w:t xml:space="preserve">2598,90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</w:t>
      </w:r>
      <w:r>
        <w:rPr>
          <w:b/>
          <w:bCs/>
          <w:color w:val="000000"/>
          <w:sz w:val="28"/>
          <w:szCs w:val="28"/>
          <w:lang w:val="uk-UA"/>
        </w:rPr>
        <w:t xml:space="preserve">259,89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грн, без ПДВ</w:t>
      </w:r>
      <w:r>
        <w:rPr>
          <w:color w:val="000000"/>
          <w:sz w:val="28"/>
          <w:szCs w:val="28"/>
        </w:rPr>
        <w:t xml:space="preserve"> (1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 та підлягає відшкодуванню переможцем аукціону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</w:t>
      </w:r>
      <w:r>
        <w:rPr>
          <w:b/>
          <w:bCs/>
          <w:color w:val="000000"/>
          <w:sz w:val="28"/>
          <w:szCs w:val="28"/>
          <w:lang w:val="uk-UA"/>
        </w:rPr>
        <w:t xml:space="preserve">3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 </w:t>
      </w:r>
      <w:r>
        <w:rPr>
          <w:sz w:val="28"/>
          <w:szCs w:val="28"/>
          <w:lang w:val="uk-UA" w:eastAsia="hi-IN" w:bidi="hi-IN"/>
        </w:rPr>
        <w:t xml:space="preserve">площею </w:t>
      </w:r>
      <w:r>
        <w:rPr>
          <w:sz w:val="28"/>
          <w:szCs w:val="28"/>
          <w:lang w:val="uk-UA" w:eastAsia="hi-IN" w:bidi="hi-IN"/>
        </w:rPr>
        <w:t xml:space="preserve">1,5976</w:t>
      </w:r>
      <w:r>
        <w:rPr>
          <w:sz w:val="28"/>
          <w:szCs w:val="28"/>
          <w:lang w:val="uk-UA" w:eastAsia="hi-IN" w:bidi="hi-IN"/>
        </w:rPr>
        <w:t xml:space="preserve"> га,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кадастровий №74230</w:t>
      </w:r>
      <w:r>
        <w:rPr>
          <w:sz w:val="28"/>
          <w:szCs w:val="28"/>
          <w:lang w:val="uk-UA"/>
        </w:rPr>
        <w:t xml:space="preserve">83000:04</w:t>
      </w:r>
      <w:r>
        <w:rPr>
          <w:sz w:val="28"/>
          <w:szCs w:val="28"/>
          <w:lang w:val="uk-UA"/>
        </w:rPr>
        <w:t xml:space="preserve">:00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  <w:t xml:space="preserve">0123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розташування:Чернігівська обл., </w:t>
      </w:r>
      <w:r>
        <w:rPr>
          <w:sz w:val="28"/>
          <w:szCs w:val="28"/>
          <w:lang w:val="uk-UA" w:eastAsia="hi-IN" w:bidi="hi-IN"/>
        </w:rPr>
        <w:t xml:space="preserve">за межами с. Данилівка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 </w:t>
      </w:r>
      <w:r>
        <w:rPr>
          <w:b/>
          <w:bCs/>
          <w:color w:val="000000"/>
          <w:sz w:val="28"/>
          <w:szCs w:val="28"/>
          <w:lang w:val="uk-UA"/>
        </w:rPr>
        <w:t xml:space="preserve">17639,81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</w:t>
      </w:r>
      <w:r>
        <w:rPr>
          <w:b/>
          <w:bCs/>
          <w:color w:val="000000"/>
          <w:sz w:val="28"/>
          <w:szCs w:val="28"/>
          <w:lang w:val="uk-UA"/>
        </w:rPr>
        <w:t xml:space="preserve">1763,98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грн, без ПДВ</w:t>
      </w:r>
      <w:r>
        <w:rPr>
          <w:color w:val="000000"/>
          <w:sz w:val="28"/>
          <w:szCs w:val="28"/>
        </w:rPr>
        <w:t xml:space="preserve"> (1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</w:t>
      </w:r>
      <w:r>
        <w:rPr>
          <w:b/>
          <w:bCs/>
          <w:color w:val="000000"/>
          <w:sz w:val="28"/>
          <w:szCs w:val="28"/>
          <w:lang w:val="uk-UA"/>
        </w:rPr>
        <w:t xml:space="preserve">4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sz w:val="28"/>
          <w:szCs w:val="28"/>
          <w:lang w:val="uk-UA" w:eastAsia="hi-IN" w:bidi="hi-IN"/>
        </w:rPr>
        <w:t xml:space="preserve">площею </w:t>
      </w:r>
      <w:r>
        <w:rPr>
          <w:sz w:val="28"/>
          <w:szCs w:val="28"/>
          <w:lang w:val="uk-UA" w:eastAsia="hi-IN" w:bidi="hi-IN"/>
        </w:rPr>
        <w:t xml:space="preserve">3,281</w:t>
      </w:r>
      <w:r>
        <w:rPr>
          <w:sz w:val="28"/>
          <w:szCs w:val="28"/>
          <w:lang w:val="uk-UA" w:eastAsia="hi-IN" w:bidi="hi-IN"/>
        </w:rPr>
        <w:t xml:space="preserve"> га,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кадастровий №74230</w:t>
      </w:r>
      <w:r>
        <w:rPr>
          <w:sz w:val="28"/>
          <w:szCs w:val="28"/>
          <w:lang w:val="uk-UA"/>
        </w:rPr>
        <w:t xml:space="preserve">87200:02</w:t>
      </w:r>
      <w:r>
        <w:rPr>
          <w:sz w:val="28"/>
          <w:szCs w:val="28"/>
          <w:lang w:val="uk-UA"/>
        </w:rPr>
        <w:t xml:space="preserve">:00</w:t>
      </w:r>
      <w:r>
        <w:rPr>
          <w:sz w:val="28"/>
          <w:szCs w:val="28"/>
          <w:lang w:val="uk-UA"/>
        </w:rPr>
        <w:t xml:space="preserve">0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  <w:t xml:space="preserve">0426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sz w:val="28"/>
          <w:szCs w:val="28"/>
          <w:lang w:val="uk-UA" w:eastAsia="hi-IN" w:bidi="hi-IN"/>
        </w:rPr>
        <w:t xml:space="preserve">за межами с. Осьмаки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 </w:t>
      </w:r>
      <w:r>
        <w:rPr>
          <w:b/>
          <w:bCs/>
          <w:color w:val="000000"/>
          <w:sz w:val="28"/>
          <w:szCs w:val="28"/>
          <w:lang w:val="uk-UA"/>
        </w:rPr>
        <w:t xml:space="preserve">39755,23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</w:t>
      </w:r>
      <w:r>
        <w:rPr>
          <w:color w:val="000000"/>
          <w:sz w:val="28"/>
          <w:szCs w:val="28"/>
        </w:rPr>
        <w:t xml:space="preserve">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3975,52</w:t>
      </w:r>
      <w:r>
        <w:rPr>
          <w:b/>
          <w:bCs/>
          <w:color w:val="000000"/>
          <w:sz w:val="28"/>
          <w:szCs w:val="28"/>
        </w:rPr>
        <w:t xml:space="preserve"> грн, без ПДВ</w:t>
      </w:r>
      <w:r>
        <w:rPr>
          <w:color w:val="000000"/>
          <w:sz w:val="28"/>
          <w:szCs w:val="28"/>
        </w:rPr>
        <w:t xml:space="preserve"> (1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b/>
          <w:bCs/>
          <w:color w:val="000000"/>
          <w:sz w:val="28"/>
          <w:szCs w:val="28"/>
        </w:rPr>
        <w:t xml:space="preserve">Лот №</w:t>
      </w:r>
      <w:r>
        <w:rPr>
          <w:b/>
          <w:bCs/>
          <w:color w:val="000000"/>
          <w:sz w:val="28"/>
          <w:szCs w:val="28"/>
          <w:lang w:val="uk-UA"/>
        </w:rPr>
        <w:t xml:space="preserve">5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років земельної ділянки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sz w:val="28"/>
          <w:szCs w:val="28"/>
          <w:lang w:val="uk-UA" w:eastAsia="hi-IN" w:bidi="hi-IN"/>
        </w:rPr>
        <w:t xml:space="preserve">0,0055</w:t>
      </w:r>
      <w:r>
        <w:rPr>
          <w:sz w:val="28"/>
          <w:szCs w:val="28"/>
          <w:lang w:val="uk-UA" w:eastAsia="hi-IN" w:bidi="hi-IN"/>
        </w:rPr>
        <w:t xml:space="preserve"> га,</w:t>
      </w:r>
      <w:r>
        <w:rPr>
          <w:sz w:val="28"/>
          <w:szCs w:val="28"/>
          <w:lang w:val="uk-UA"/>
        </w:rPr>
        <w:t xml:space="preserve"> кадастровий №74230</w:t>
      </w:r>
      <w:r>
        <w:rPr>
          <w:sz w:val="28"/>
          <w:szCs w:val="28"/>
          <w:lang w:val="uk-UA"/>
        </w:rPr>
        <w:t xml:space="preserve">557</w:t>
      </w:r>
      <w:r>
        <w:rPr>
          <w:sz w:val="28"/>
          <w:szCs w:val="28"/>
          <w:lang w:val="uk-UA"/>
        </w:rPr>
        <w:t xml:space="preserve">00:0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:00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:</w:t>
      </w:r>
      <w:r>
        <w:rPr>
          <w:sz w:val="28"/>
          <w:szCs w:val="28"/>
          <w:lang w:val="uk-UA"/>
        </w:rPr>
        <w:t xml:space="preserve">0408</w:t>
      </w:r>
      <w:r>
        <w:rPr>
          <w:color w:val="000000"/>
          <w:sz w:val="28"/>
          <w:szCs w:val="28"/>
          <w:lang w:val="uk-UA"/>
        </w:rPr>
        <w:t xml:space="preserve">, цільове призначення – </w:t>
      </w:r>
      <w:r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розміщення та експлуатації будівель та споруд об’єктів поштового зв’язку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  <w:r>
        <w:rPr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</w:rPr>
        <w:t xml:space="preserve">Місце розташування:Чернігівська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uk-UA" w:eastAsia="hi-IN" w:bidi="hi-IN"/>
        </w:rPr>
        <w:t xml:space="preserve">селищі Макошине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sz w:val="28"/>
          <w:szCs w:val="28"/>
          <w:lang w:val="uk-UA" w:eastAsia="hi-IN" w:bidi="hi-IN"/>
        </w:rPr>
        <w:t xml:space="preserve">по вул. Центральна, 20в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  <w:r>
        <w:rPr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Нормативна грошова оцінка земельної ділянки становить</w:t>
      </w:r>
      <w:r>
        <w:rPr>
          <w:b/>
          <w:bCs/>
          <w:color w:val="000000"/>
          <w:sz w:val="28"/>
          <w:szCs w:val="28"/>
          <w:lang w:val="uk-UA"/>
        </w:rPr>
        <w:t xml:space="preserve"> 6397,53</w:t>
      </w:r>
      <w:r>
        <w:rPr>
          <w:color w:val="000000"/>
          <w:sz w:val="28"/>
          <w:szCs w:val="28"/>
          <w:lang w:val="uk-UA"/>
        </w:rPr>
        <w:t xml:space="preserve"> грн.</w:t>
      </w:r>
      <w:r>
        <w:rPr>
          <w:lang w:val="uk-UA"/>
        </w:rPr>
      </w:r>
      <w:r>
        <w:rPr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Стартова ціна лоту - річна орендна плата:</w:t>
      </w:r>
      <w:r>
        <w:rPr>
          <w:b/>
          <w:bCs/>
          <w:color w:val="000000"/>
          <w:sz w:val="28"/>
          <w:szCs w:val="28"/>
          <w:lang w:val="uk-UA"/>
        </w:rPr>
        <w:t xml:space="preserve">639,75</w:t>
      </w:r>
      <w:r>
        <w:rPr>
          <w:b/>
          <w:bCs/>
          <w:color w:val="000000"/>
          <w:sz w:val="28"/>
          <w:szCs w:val="28"/>
          <w:lang w:val="uk-UA"/>
        </w:rPr>
        <w:t xml:space="preserve"> грн, без ПДВ</w:t>
      </w:r>
      <w:r>
        <w:rPr>
          <w:color w:val="000000"/>
          <w:sz w:val="28"/>
          <w:szCs w:val="28"/>
          <w:lang w:val="uk-UA"/>
        </w:rPr>
        <w:t xml:space="preserve"> (1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  <w:lang w:val="uk-UA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  <w:lang w:val="uk-UA"/>
        </w:rPr>
        <w:t xml:space="preserve">000,00 грн</w:t>
      </w:r>
      <w:r>
        <w:rPr>
          <w:color w:val="000000"/>
          <w:sz w:val="28"/>
          <w:szCs w:val="28"/>
          <w:lang w:val="uk-UA"/>
        </w:rPr>
        <w:t xml:space="preserve">. та підлягає відшкодуванню переможцем аукціону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Лот №</w:t>
      </w:r>
      <w:r>
        <w:rPr>
          <w:b/>
          <w:bCs/>
          <w:color w:val="000000"/>
          <w:sz w:val="28"/>
          <w:szCs w:val="28"/>
          <w:lang w:val="uk-UA"/>
        </w:rPr>
        <w:t xml:space="preserve">6</w:t>
      </w:r>
      <w:r>
        <w:rPr>
          <w:b/>
          <w:bCs/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Право </w:t>
      </w:r>
      <w:r>
        <w:rPr>
          <w:color w:val="000000"/>
          <w:sz w:val="28"/>
          <w:szCs w:val="28"/>
        </w:rPr>
        <w:t xml:space="preserve">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років земельної ділянки  </w:t>
      </w:r>
      <w:r>
        <w:rPr>
          <w:sz w:val="28"/>
          <w:szCs w:val="28"/>
          <w:lang w:eastAsia="hi-IN" w:bidi="hi-IN"/>
        </w:rPr>
        <w:t xml:space="preserve">площею </w:t>
      </w:r>
      <w:r>
        <w:rPr>
          <w:sz w:val="28"/>
          <w:szCs w:val="28"/>
          <w:lang w:val="uk-UA" w:eastAsia="hi-IN" w:bidi="hi-IN"/>
        </w:rPr>
        <w:t xml:space="preserve">0,0029</w:t>
      </w:r>
      <w:r>
        <w:rPr>
          <w:sz w:val="28"/>
          <w:szCs w:val="28"/>
          <w:lang w:eastAsia="hi-IN" w:bidi="hi-IN"/>
        </w:rPr>
        <w:t xml:space="preserve"> га,</w:t>
      </w:r>
      <w:r>
        <w:rPr>
          <w:sz w:val="28"/>
          <w:szCs w:val="28"/>
        </w:rPr>
        <w:t xml:space="preserve"> кадастровий №74230</w:t>
      </w:r>
      <w:r>
        <w:rPr>
          <w:sz w:val="28"/>
          <w:szCs w:val="28"/>
          <w:lang w:val="uk-UA"/>
        </w:rPr>
        <w:t xml:space="preserve">10100</w:t>
      </w:r>
      <w:r>
        <w:rPr>
          <w:sz w:val="28"/>
          <w:szCs w:val="28"/>
        </w:rPr>
        <w:t xml:space="preserve">:0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</w:rPr>
        <w:t xml:space="preserve">:00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</w:rPr>
        <w:t xml:space="preserve">:</w:t>
      </w:r>
      <w:r>
        <w:rPr>
          <w:sz w:val="28"/>
          <w:szCs w:val="28"/>
          <w:lang w:val="uk-UA"/>
        </w:rPr>
        <w:t xml:space="preserve">1317</w:t>
      </w:r>
      <w:r>
        <w:rPr>
          <w:color w:val="000000"/>
          <w:sz w:val="28"/>
          <w:szCs w:val="28"/>
          <w:lang w:val="uk-UA"/>
        </w:rPr>
        <w:t xml:space="preserve">, цільове призначення – </w:t>
      </w:r>
      <w:r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будівництва індивідуальних гаражів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lang w:val="uk-UA"/>
        </w:rPr>
      </w:r>
      <w:r>
        <w:rPr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sz w:val="28"/>
          <w:szCs w:val="28"/>
          <w:lang w:val="uk-UA" w:eastAsia="hi-IN" w:bidi="hi-IN"/>
        </w:rPr>
        <w:t xml:space="preserve">в м. Мена</w:t>
      </w:r>
      <w:r>
        <w:rPr>
          <w:sz w:val="28"/>
          <w:szCs w:val="28"/>
          <w:lang w:eastAsia="hi-IN" w:bidi="hi-IN"/>
        </w:rPr>
        <w:t xml:space="preserve"> </w:t>
      </w:r>
      <w:r>
        <w:rPr>
          <w:sz w:val="28"/>
          <w:szCs w:val="28"/>
          <w:lang w:val="uk-UA" w:eastAsia="hi-IN" w:bidi="hi-IN"/>
        </w:rPr>
        <w:t xml:space="preserve">по вул. Остреченська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 </w:t>
      </w:r>
      <w:r>
        <w:rPr>
          <w:b/>
          <w:bCs/>
          <w:color w:val="000000"/>
          <w:sz w:val="28"/>
          <w:szCs w:val="28"/>
          <w:lang w:val="uk-UA"/>
        </w:rPr>
        <w:t xml:space="preserve">6552,83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655,28</w:t>
      </w:r>
      <w:r>
        <w:rPr>
          <w:b/>
          <w:bCs/>
          <w:color w:val="000000"/>
          <w:sz w:val="28"/>
          <w:szCs w:val="28"/>
        </w:rPr>
        <w:t xml:space="preserve"> грн, без ПДВ</w:t>
      </w:r>
      <w:r>
        <w:rPr>
          <w:color w:val="000000"/>
          <w:sz w:val="28"/>
          <w:szCs w:val="28"/>
        </w:rPr>
        <w:t xml:space="preserve"> (1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  <w:lang w:val="uk-UA"/>
        </w:rPr>
        <w:t xml:space="preserve">Лот №</w:t>
      </w:r>
      <w:r>
        <w:rPr>
          <w:b/>
          <w:bCs/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7,8592</w:t>
      </w:r>
      <w:r>
        <w:rPr>
          <w:color w:val="000000"/>
          <w:sz w:val="28"/>
          <w:szCs w:val="28"/>
          <w:lang w:val="uk-UA" w:eastAsia="ar-SA"/>
        </w:rPr>
        <w:t xml:space="preserve"> га, </w:t>
      </w:r>
      <w:r>
        <w:rPr>
          <w:color w:val="000000"/>
          <w:sz w:val="28"/>
          <w:szCs w:val="28"/>
          <w:lang w:val="uk-UA"/>
        </w:rPr>
        <w:t xml:space="preserve">кадастровий №74230</w:t>
      </w:r>
      <w:r>
        <w:rPr>
          <w:color w:val="000000"/>
          <w:sz w:val="28"/>
          <w:szCs w:val="28"/>
          <w:lang w:val="uk-UA"/>
        </w:rPr>
        <w:t xml:space="preserve">850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0:0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</w:rPr>
        <w:t xml:space="preserve">:000:</w:t>
      </w:r>
      <w:r>
        <w:rPr>
          <w:color w:val="000000"/>
          <w:sz w:val="28"/>
          <w:szCs w:val="28"/>
          <w:lang w:val="uk-UA"/>
        </w:rPr>
        <w:t xml:space="preserve">0339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Куковичі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 </w:t>
      </w:r>
      <w:r>
        <w:rPr>
          <w:b/>
          <w:bCs/>
          <w:color w:val="000000"/>
          <w:sz w:val="28"/>
          <w:szCs w:val="28"/>
          <w:lang w:val="uk-UA"/>
        </w:rPr>
        <w:t xml:space="preserve">390222,73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940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39022,27</w:t>
      </w:r>
      <w:r>
        <w:rPr>
          <w:b/>
          <w:bCs/>
          <w:color w:val="000000"/>
          <w:sz w:val="28"/>
          <w:szCs w:val="28"/>
        </w:rPr>
        <w:t xml:space="preserve"> грн, без ПДВ</w:t>
      </w:r>
      <w:r>
        <w:rPr>
          <w:color w:val="000000"/>
          <w:sz w:val="28"/>
          <w:szCs w:val="28"/>
        </w:rPr>
        <w:t xml:space="preserve"> (10%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right="0" w:firstLine="567" w:lef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6</w:t>
      </w:r>
      <w:r>
        <w:rPr>
          <w:b/>
          <w:color w:val="000000"/>
          <w:sz w:val="28"/>
          <w:szCs w:val="28"/>
          <w:lang w:val="uk-UA"/>
        </w:rPr>
        <w:t xml:space="preserve">000,00</w:t>
      </w:r>
      <w:r>
        <w:rPr>
          <w:b/>
          <w:bCs/>
          <w:color w:val="000000"/>
          <w:sz w:val="28"/>
          <w:szCs w:val="28"/>
        </w:rPr>
        <w:t xml:space="preserve"> грн</w:t>
      </w:r>
      <w:r>
        <w:rPr>
          <w:color w:val="000000"/>
          <w:sz w:val="28"/>
          <w:szCs w:val="28"/>
        </w:rPr>
        <w:t xml:space="preserve">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940"/>
        <w:pBdr/>
        <w:spacing w:after="0" w:afterAutospacing="0" w:before="0" w:beforeAutospacing="0"/>
        <w:ind w:firstLine="567"/>
        <w:jc w:val="both"/>
        <w:rPr/>
      </w:pPr>
      <w:r/>
      <w:r/>
    </w:p>
    <w:p>
      <w:pPr>
        <w:pStyle w:val="940"/>
        <w:pBdr/>
        <w:spacing w:after="0" w:afterAutospacing="0" w:before="0" w:beforeAutospacing="0"/>
        <w:ind w:firstLine="0"/>
        <w:jc w:val="both"/>
        <w:rPr>
          <w:color w:val="000000"/>
          <w:lang w:val="uk-UA"/>
        </w:rPr>
      </w:pPr>
      <w:r>
        <w:rPr>
          <w:color w:val="000000"/>
          <w:lang w:val="uk-UA"/>
        </w:rPr>
      </w:r>
      <w:r>
        <w:rPr>
          <w:color w:val="000000"/>
          <w:sz w:val="28"/>
          <w:szCs w:val="28"/>
        </w:rPr>
        <w:t xml:space="preserve">Начальник відділу земельних</w:t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940"/>
        <w:pBdr/>
        <w:tabs>
          <w:tab w:val="left" w:leader="none" w:pos="7370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pBdr/>
      <w:spacing/>
      <w:ind/>
      <w:jc w:val="center"/>
      <w:rPr/>
    </w:pPr>
    <w: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D245E"/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nsid w:val="59FF4E8E"/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nsid w:val="75FF0995"/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Table Grid"/>
    <w:basedOn w:val="73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4">
    <w:name w:val="Heading 1"/>
    <w:basedOn w:val="926"/>
    <w:next w:val="926"/>
    <w:link w:val="87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65">
    <w:name w:val="Heading 2"/>
    <w:basedOn w:val="926"/>
    <w:next w:val="926"/>
    <w:link w:val="87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66">
    <w:name w:val="Heading 3"/>
    <w:basedOn w:val="926"/>
    <w:next w:val="926"/>
    <w:link w:val="87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67">
    <w:name w:val="Heading 4"/>
    <w:basedOn w:val="926"/>
    <w:next w:val="926"/>
    <w:link w:val="87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68">
    <w:name w:val="Heading 5"/>
    <w:basedOn w:val="926"/>
    <w:next w:val="926"/>
    <w:link w:val="87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69">
    <w:name w:val="Heading 6"/>
    <w:basedOn w:val="926"/>
    <w:next w:val="926"/>
    <w:link w:val="88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0">
    <w:name w:val="Heading 7"/>
    <w:basedOn w:val="926"/>
    <w:next w:val="926"/>
    <w:link w:val="88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1">
    <w:name w:val="Heading 8"/>
    <w:basedOn w:val="926"/>
    <w:next w:val="926"/>
    <w:link w:val="88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2">
    <w:name w:val="Heading 9"/>
    <w:basedOn w:val="926"/>
    <w:next w:val="926"/>
    <w:link w:val="88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3" w:default="1">
    <w:name w:val="Default Paragraph Font"/>
    <w:uiPriority w:val="1"/>
    <w:semiHidden/>
    <w:unhideWhenUsed/>
    <w:pPr>
      <w:pBdr/>
      <w:spacing/>
      <w:ind/>
    </w:pPr>
  </w:style>
  <w:style w:type="numbering" w:styleId="874" w:default="1">
    <w:name w:val="No List"/>
    <w:uiPriority w:val="99"/>
    <w:semiHidden/>
    <w:unhideWhenUsed/>
    <w:pPr>
      <w:pBdr/>
      <w:spacing/>
      <w:ind/>
    </w:pPr>
  </w:style>
  <w:style w:type="character" w:styleId="875">
    <w:name w:val="Heading 1 Char"/>
    <w:basedOn w:val="873"/>
    <w:link w:val="86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76">
    <w:name w:val="Heading 2 Char"/>
    <w:basedOn w:val="873"/>
    <w:link w:val="86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77">
    <w:name w:val="Heading 3 Char"/>
    <w:basedOn w:val="873"/>
    <w:link w:val="86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78">
    <w:name w:val="Heading 4 Char"/>
    <w:basedOn w:val="873"/>
    <w:link w:val="86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79">
    <w:name w:val="Heading 5 Char"/>
    <w:basedOn w:val="873"/>
    <w:link w:val="8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80">
    <w:name w:val="Heading 6 Char"/>
    <w:basedOn w:val="873"/>
    <w:link w:val="86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1">
    <w:name w:val="Heading 7 Char"/>
    <w:basedOn w:val="873"/>
    <w:link w:val="87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2">
    <w:name w:val="Heading 8 Char"/>
    <w:basedOn w:val="873"/>
    <w:link w:val="87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3">
    <w:name w:val="Heading 9 Char"/>
    <w:basedOn w:val="873"/>
    <w:link w:val="87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4">
    <w:name w:val="Title"/>
    <w:basedOn w:val="926"/>
    <w:next w:val="926"/>
    <w:link w:val="8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5">
    <w:name w:val="Title Char"/>
    <w:basedOn w:val="873"/>
    <w:link w:val="88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6">
    <w:name w:val="Subtitle"/>
    <w:basedOn w:val="926"/>
    <w:next w:val="926"/>
    <w:link w:val="88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7">
    <w:name w:val="Subtitle Char"/>
    <w:basedOn w:val="873"/>
    <w:link w:val="88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8">
    <w:name w:val="Quote"/>
    <w:basedOn w:val="926"/>
    <w:next w:val="926"/>
    <w:link w:val="88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9">
    <w:name w:val="Quote Char"/>
    <w:basedOn w:val="873"/>
    <w:link w:val="88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90">
    <w:name w:val="List Paragraph"/>
    <w:basedOn w:val="926"/>
    <w:uiPriority w:val="34"/>
    <w:qFormat/>
    <w:pPr>
      <w:pBdr/>
      <w:spacing/>
      <w:ind w:left="720"/>
      <w:contextualSpacing w:val="true"/>
    </w:pPr>
  </w:style>
  <w:style w:type="character" w:styleId="891">
    <w:name w:val="Intense Emphasis"/>
    <w:basedOn w:val="8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2">
    <w:name w:val="Intense Quote"/>
    <w:basedOn w:val="926"/>
    <w:next w:val="926"/>
    <w:link w:val="89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3">
    <w:name w:val="Intense Quote Char"/>
    <w:basedOn w:val="873"/>
    <w:link w:val="89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4">
    <w:name w:val="Intense Reference"/>
    <w:basedOn w:val="8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95">
    <w:name w:val="No Spacing"/>
    <w:basedOn w:val="926"/>
    <w:uiPriority w:val="1"/>
    <w:qFormat/>
    <w:pPr>
      <w:pBdr/>
      <w:spacing w:after="0" w:line="240" w:lineRule="auto"/>
      <w:ind/>
    </w:pPr>
  </w:style>
  <w:style w:type="character" w:styleId="896">
    <w:name w:val="Subtle Emphasis"/>
    <w:basedOn w:val="8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7">
    <w:name w:val="Emphasis"/>
    <w:basedOn w:val="873"/>
    <w:uiPriority w:val="20"/>
    <w:qFormat/>
    <w:pPr>
      <w:pBdr/>
      <w:spacing/>
      <w:ind/>
    </w:pPr>
    <w:rPr>
      <w:i/>
      <w:iCs/>
    </w:rPr>
  </w:style>
  <w:style w:type="character" w:styleId="898">
    <w:name w:val="Strong"/>
    <w:basedOn w:val="873"/>
    <w:uiPriority w:val="22"/>
    <w:qFormat/>
    <w:pPr>
      <w:pBdr/>
      <w:spacing/>
      <w:ind/>
    </w:pPr>
    <w:rPr>
      <w:b/>
      <w:bCs/>
    </w:rPr>
  </w:style>
  <w:style w:type="character" w:styleId="899">
    <w:name w:val="Subtle Reference"/>
    <w:basedOn w:val="8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0">
    <w:name w:val="Book Title"/>
    <w:basedOn w:val="8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1">
    <w:name w:val="Header"/>
    <w:basedOn w:val="926"/>
    <w:link w:val="90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2">
    <w:name w:val="Header Char"/>
    <w:basedOn w:val="873"/>
    <w:link w:val="901"/>
    <w:uiPriority w:val="99"/>
    <w:pPr>
      <w:pBdr/>
      <w:spacing/>
      <w:ind/>
    </w:pPr>
  </w:style>
  <w:style w:type="paragraph" w:styleId="903">
    <w:name w:val="Footer"/>
    <w:basedOn w:val="926"/>
    <w:link w:val="90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4">
    <w:name w:val="Footer Char"/>
    <w:basedOn w:val="873"/>
    <w:link w:val="903"/>
    <w:uiPriority w:val="99"/>
    <w:pPr>
      <w:pBdr/>
      <w:spacing/>
      <w:ind/>
    </w:pPr>
  </w:style>
  <w:style w:type="paragraph" w:styleId="905">
    <w:name w:val="Caption"/>
    <w:basedOn w:val="926"/>
    <w:next w:val="92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6">
    <w:name w:val="footnote text"/>
    <w:basedOn w:val="926"/>
    <w:link w:val="90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7">
    <w:name w:val="Footnote Text Char"/>
    <w:basedOn w:val="873"/>
    <w:link w:val="906"/>
    <w:uiPriority w:val="99"/>
    <w:semiHidden/>
    <w:pPr>
      <w:pBdr/>
      <w:spacing/>
      <w:ind/>
    </w:pPr>
    <w:rPr>
      <w:sz w:val="20"/>
      <w:szCs w:val="20"/>
    </w:rPr>
  </w:style>
  <w:style w:type="character" w:styleId="908">
    <w:name w:val="footnote reference"/>
    <w:basedOn w:val="873"/>
    <w:uiPriority w:val="99"/>
    <w:semiHidden/>
    <w:unhideWhenUsed/>
    <w:pPr>
      <w:pBdr/>
      <w:spacing/>
      <w:ind/>
    </w:pPr>
    <w:rPr>
      <w:vertAlign w:val="superscript"/>
    </w:rPr>
  </w:style>
  <w:style w:type="paragraph" w:styleId="909">
    <w:name w:val="endnote text"/>
    <w:basedOn w:val="926"/>
    <w:link w:val="91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0">
    <w:name w:val="Endnote Text Char"/>
    <w:basedOn w:val="873"/>
    <w:link w:val="909"/>
    <w:uiPriority w:val="99"/>
    <w:semiHidden/>
    <w:pPr>
      <w:pBdr/>
      <w:spacing/>
      <w:ind/>
    </w:pPr>
    <w:rPr>
      <w:sz w:val="20"/>
      <w:szCs w:val="20"/>
    </w:rPr>
  </w:style>
  <w:style w:type="character" w:styleId="911">
    <w:name w:val="endnote reference"/>
    <w:basedOn w:val="873"/>
    <w:uiPriority w:val="99"/>
    <w:semiHidden/>
    <w:unhideWhenUsed/>
    <w:pPr>
      <w:pBdr/>
      <w:spacing/>
      <w:ind/>
    </w:pPr>
    <w:rPr>
      <w:vertAlign w:val="superscript"/>
    </w:rPr>
  </w:style>
  <w:style w:type="character" w:styleId="912">
    <w:name w:val="Hyperlink"/>
    <w:basedOn w:val="8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3">
    <w:name w:val="FollowedHyperlink"/>
    <w:basedOn w:val="8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4">
    <w:name w:val="toc 1"/>
    <w:basedOn w:val="926"/>
    <w:next w:val="926"/>
    <w:uiPriority w:val="39"/>
    <w:unhideWhenUsed/>
    <w:pPr>
      <w:pBdr/>
      <w:spacing w:after="100"/>
      <w:ind/>
    </w:pPr>
  </w:style>
  <w:style w:type="paragraph" w:styleId="915">
    <w:name w:val="toc 2"/>
    <w:basedOn w:val="926"/>
    <w:next w:val="926"/>
    <w:uiPriority w:val="39"/>
    <w:unhideWhenUsed/>
    <w:pPr>
      <w:pBdr/>
      <w:spacing w:after="100"/>
      <w:ind w:left="220"/>
    </w:pPr>
  </w:style>
  <w:style w:type="paragraph" w:styleId="916">
    <w:name w:val="toc 3"/>
    <w:basedOn w:val="926"/>
    <w:next w:val="926"/>
    <w:uiPriority w:val="39"/>
    <w:unhideWhenUsed/>
    <w:pPr>
      <w:pBdr/>
      <w:spacing w:after="100"/>
      <w:ind w:left="440"/>
    </w:pPr>
  </w:style>
  <w:style w:type="paragraph" w:styleId="917">
    <w:name w:val="toc 4"/>
    <w:basedOn w:val="926"/>
    <w:next w:val="926"/>
    <w:uiPriority w:val="39"/>
    <w:unhideWhenUsed/>
    <w:pPr>
      <w:pBdr/>
      <w:spacing w:after="100"/>
      <w:ind w:left="660"/>
    </w:pPr>
  </w:style>
  <w:style w:type="paragraph" w:styleId="918">
    <w:name w:val="toc 5"/>
    <w:basedOn w:val="926"/>
    <w:next w:val="926"/>
    <w:uiPriority w:val="39"/>
    <w:unhideWhenUsed/>
    <w:pPr>
      <w:pBdr/>
      <w:spacing w:after="100"/>
      <w:ind w:left="880"/>
    </w:pPr>
  </w:style>
  <w:style w:type="paragraph" w:styleId="919">
    <w:name w:val="toc 6"/>
    <w:basedOn w:val="926"/>
    <w:next w:val="926"/>
    <w:uiPriority w:val="39"/>
    <w:unhideWhenUsed/>
    <w:pPr>
      <w:pBdr/>
      <w:spacing w:after="100"/>
      <w:ind w:left="1100"/>
    </w:pPr>
  </w:style>
  <w:style w:type="paragraph" w:styleId="920">
    <w:name w:val="toc 7"/>
    <w:basedOn w:val="926"/>
    <w:next w:val="926"/>
    <w:uiPriority w:val="39"/>
    <w:unhideWhenUsed/>
    <w:pPr>
      <w:pBdr/>
      <w:spacing w:after="100"/>
      <w:ind w:left="1320"/>
    </w:pPr>
  </w:style>
  <w:style w:type="paragraph" w:styleId="921">
    <w:name w:val="toc 8"/>
    <w:basedOn w:val="926"/>
    <w:next w:val="926"/>
    <w:uiPriority w:val="39"/>
    <w:unhideWhenUsed/>
    <w:pPr>
      <w:pBdr/>
      <w:spacing w:after="100"/>
      <w:ind w:left="1540"/>
    </w:pPr>
  </w:style>
  <w:style w:type="paragraph" w:styleId="922">
    <w:name w:val="toc 9"/>
    <w:basedOn w:val="926"/>
    <w:next w:val="926"/>
    <w:uiPriority w:val="39"/>
    <w:unhideWhenUsed/>
    <w:pPr>
      <w:pBdr/>
      <w:spacing w:after="100"/>
      <w:ind w:left="1760"/>
    </w:pPr>
  </w:style>
  <w:style w:type="character" w:styleId="923">
    <w:name w:val="Placeholder Text"/>
    <w:basedOn w:val="873"/>
    <w:uiPriority w:val="99"/>
    <w:semiHidden/>
    <w:pPr>
      <w:pBdr/>
      <w:spacing/>
      <w:ind/>
    </w:pPr>
    <w:rPr>
      <w:color w:val="666666"/>
    </w:rPr>
  </w:style>
  <w:style w:type="paragraph" w:styleId="924">
    <w:name w:val="TOC Heading"/>
    <w:uiPriority w:val="39"/>
    <w:unhideWhenUsed/>
    <w:pPr>
      <w:pBdr/>
      <w:spacing/>
      <w:ind/>
    </w:pPr>
  </w:style>
  <w:style w:type="paragraph" w:styleId="925">
    <w:name w:val="table of figures"/>
    <w:basedOn w:val="926"/>
    <w:next w:val="926"/>
    <w:uiPriority w:val="99"/>
    <w:unhideWhenUsed/>
    <w:pPr>
      <w:pBdr/>
      <w:spacing w:after="0" w:afterAutospacing="0"/>
      <w:ind/>
    </w:pPr>
  </w:style>
  <w:style w:type="paragraph" w:styleId="926" w:default="1">
    <w:name w:val="Normal"/>
    <w:next w:val="926"/>
    <w:link w:val="926"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927">
    <w:name w:val="Заголовок 1"/>
    <w:basedOn w:val="926"/>
    <w:next w:val="926"/>
    <w:link w:val="931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928">
    <w:name w:val="Основной шрифт абзаца"/>
    <w:next w:val="928"/>
    <w:link w:val="926"/>
    <w:semiHidden/>
    <w:pPr>
      <w:pBdr/>
      <w:spacing/>
      <w:ind/>
    </w:pPr>
  </w:style>
  <w:style w:type="table" w:styleId="929">
    <w:name w:val="Обычная таблица"/>
    <w:next w:val="929"/>
    <w:link w:val="926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0">
    <w:name w:val="Нет списка"/>
    <w:next w:val="930"/>
    <w:link w:val="926"/>
    <w:semiHidden/>
    <w:pPr>
      <w:pBdr/>
      <w:spacing/>
      <w:ind/>
    </w:pPr>
  </w:style>
  <w:style w:type="character" w:styleId="931">
    <w:name w:val="Знак Знак1"/>
    <w:next w:val="931"/>
    <w:link w:val="927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932">
    <w:name w:val="Стандартный HTML"/>
    <w:basedOn w:val="926"/>
    <w:next w:val="932"/>
    <w:link w:val="933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933">
    <w:name w:val="Знак Знак"/>
    <w:next w:val="933"/>
    <w:link w:val="932"/>
    <w:pPr>
      <w:pBdr/>
      <w:spacing/>
      <w:ind/>
    </w:pPr>
    <w:rPr>
      <w:rFonts w:ascii="Courier New" w:hAnsi="Courier New"/>
    </w:rPr>
  </w:style>
  <w:style w:type="paragraph" w:styleId="934">
    <w:name w:val="Титулка"/>
    <w:basedOn w:val="926"/>
    <w:next w:val="934"/>
    <w:link w:val="926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935">
    <w:name w:val="rvts23"/>
    <w:next w:val="935"/>
    <w:link w:val="926"/>
    <w:pPr>
      <w:pBdr/>
      <w:spacing/>
      <w:ind/>
    </w:pPr>
  </w:style>
  <w:style w:type="paragraph" w:styleId="936">
    <w:name w:val="Абзац списка"/>
    <w:basedOn w:val="926"/>
    <w:next w:val="936"/>
    <w:link w:val="926"/>
    <w:pPr>
      <w:pBdr/>
      <w:spacing/>
      <w:ind w:left="720"/>
      <w:contextualSpacing w:val="true"/>
    </w:pPr>
    <w:rPr>
      <w:sz w:val="22"/>
      <w:lang w:eastAsia="ar-SA"/>
    </w:rPr>
  </w:style>
  <w:style w:type="character" w:styleId="937">
    <w:name w:val="Строгий"/>
    <w:basedOn w:val="928"/>
    <w:next w:val="937"/>
    <w:link w:val="926"/>
    <w:pPr>
      <w:pBdr/>
      <w:spacing/>
      <w:ind/>
    </w:pPr>
    <w:rPr>
      <w:rFonts w:cs="Times New Roman"/>
      <w:b/>
    </w:rPr>
  </w:style>
  <w:style w:type="character" w:styleId="938">
    <w:name w:val="rvts0"/>
    <w:basedOn w:val="928"/>
    <w:next w:val="938"/>
    <w:link w:val="926"/>
    <w:pPr>
      <w:pBdr/>
      <w:spacing/>
      <w:ind/>
    </w:pPr>
    <w:rPr>
      <w:rFonts w:cs="Times New Roman"/>
    </w:rPr>
  </w:style>
  <w:style w:type="character" w:styleId="939">
    <w:name w:val="docdata"/>
    <w:basedOn w:val="928"/>
    <w:next w:val="939"/>
    <w:link w:val="926"/>
    <w:pPr>
      <w:pBdr/>
      <w:spacing/>
      <w:ind/>
    </w:pPr>
  </w:style>
  <w:style w:type="paragraph" w:styleId="940">
    <w:name w:val="Обычный (веб)"/>
    <w:basedOn w:val="926"/>
    <w:next w:val="940"/>
    <w:link w:val="926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941">
    <w:name w:val="markedcontent"/>
    <w:basedOn w:val="928"/>
    <w:next w:val="941"/>
    <w:link w:val="926"/>
    <w:pPr>
      <w:pBdr/>
      <w:spacing/>
      <w:ind/>
    </w:pPr>
    <w:rPr>
      <w:rFonts w:ascii="Times New Roman" w:hAnsi="Times New Roman" w:cs="Times New Roman"/>
    </w:rPr>
  </w:style>
  <w:style w:type="paragraph" w:styleId="942">
    <w:name w:val="4934"/>
    <w:basedOn w:val="926"/>
    <w:next w:val="942"/>
    <w:link w:val="926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943">
    <w:name w:val="9895"/>
    <w:basedOn w:val="926"/>
    <w:next w:val="943"/>
    <w:link w:val="926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944">
    <w:name w:val="17208"/>
    <w:basedOn w:val="926"/>
    <w:next w:val="944"/>
    <w:link w:val="926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Reanimator Extreme Edition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Скирта Оксана Віталіївна</cp:lastModifiedBy>
  <cp:revision>125</cp:revision>
  <dcterms:created xsi:type="dcterms:W3CDTF">2023-11-20T08:54:00Z</dcterms:created>
  <dcterms:modified xsi:type="dcterms:W3CDTF">2026-04-17T12:40:44Z</dcterms:modified>
  <cp:version>730895</cp:version>
</cp:coreProperties>
</file>