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57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  <w:lang w:val="uk-UA"/>
        </w:rPr>
      </w:pPr>
      <w:r>
        <w:rPr>
          <w:rFonts w:ascii="Times New Roman" w:hAnsi="Times New Roman"/>
          <w:b/>
          <w:color w:val="000000"/>
          <w:sz w:val="28"/>
          <w:highlight w:val="none"/>
          <w:lang w:val="uk-UA" w:bidi="uk-UA"/>
        </w:rPr>
      </w:r>
      <w:r>
        <w:rPr>
          <w:rFonts w:ascii="Times New Roman" w:hAnsi="Times New Roman"/>
          <w:color w:val="000000"/>
          <w:sz w:val="16"/>
          <w:szCs w:val="16"/>
          <w:lang w:val="uk-UA" w:bidi="uk-UA"/>
        </w:rPr>
      </w:r>
      <w:r>
        <w:rPr>
          <w:rFonts w:ascii="Times New Roman" w:hAnsi="Times New Roman"/>
          <w:color w:val="000000"/>
          <w:sz w:val="16"/>
          <w:szCs w:val="16"/>
          <w:lang w:val="uk-UA"/>
        </w:rPr>
      </w:r>
    </w:p>
    <w:p>
      <w:pPr>
        <w:pStyle w:val="957"/>
        <w:pBdr/>
        <w:spacing/>
        <w:ind/>
        <w:jc w:val="center"/>
        <w:rPr>
          <w:rFonts w:ascii="Times New Roman" w:hAnsi="Times New Roman"/>
          <w:color w:val="000000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МЕНСЬКА МІСЬКА РАДА</w:t>
      </w:r>
      <w:r>
        <w:rPr>
          <w:rFonts w:ascii="Times New Roman" w:hAnsi="Times New Roman"/>
          <w:color w:val="000000"/>
          <w:highlight w:val="none"/>
          <w:lang w:val="uk-UA" w:bidi="uk-UA"/>
        </w:rPr>
      </w:r>
      <w:r>
        <w:rPr>
          <w:rFonts w:ascii="Times New Roman" w:hAnsi="Times New Roman"/>
          <w:color w:val="000000"/>
          <w:highlight w:val="none"/>
          <w:lang w:val="uk-UA"/>
        </w:rPr>
      </w:r>
    </w:p>
    <w:p>
      <w:pPr>
        <w:pStyle w:val="957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/>
        </w:rPr>
      </w:pPr>
      <w:r>
        <w:rPr>
          <w:rFonts w:ascii="Times New Roman" w:hAnsi="Times New Roman"/>
          <w:color w:val="000000"/>
          <w:sz w:val="16"/>
          <w:szCs w:val="16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/>
        </w:rPr>
      </w:r>
    </w:p>
    <w:p>
      <w:pPr>
        <w:pStyle w:val="1012"/>
        <w:pBdr/>
        <w:spacing w:after="11" w:afterAutospacing="0" w:before="11" w:beforeAutospacing="0"/>
        <w:ind/>
        <w:jc w:val="center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сімдесят </w:t>
      </w:r>
      <w:r>
        <w:rPr>
          <w:b/>
          <w:bCs/>
          <w:color w:val="000000"/>
          <w:sz w:val="28"/>
          <w:szCs w:val="28"/>
          <w:lang w:val="uk-UA"/>
        </w:rPr>
        <w:t xml:space="preserve">друга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сесія восьмого скликання)</w:t>
      </w:r>
      <w:r>
        <w:rPr>
          <w:lang w:val="uk-UA"/>
        </w:rPr>
        <w:t xml:space="preserve"> </w:t>
      </w:r>
      <w:r>
        <w:rPr>
          <w:lang w:val="uk-UA"/>
        </w:rPr>
      </w:r>
    </w:p>
    <w:p>
      <w:pPr>
        <w:pStyle w:val="1012"/>
        <w:widowControl w:val="false"/>
        <w:pBdr/>
        <w:spacing w:after="11" w:afterAutospacing="0" w:before="11" w:beforeAutospacing="0"/>
        <w:ind/>
        <w:jc w:val="center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РІШЕННЯ</w:t>
      </w:r>
      <w:r>
        <w:rPr>
          <w:lang w:val="uk-UA"/>
        </w:rPr>
      </w:r>
    </w:p>
    <w:p>
      <w:pPr>
        <w:pStyle w:val="957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  <w:lang w:val="uk-UA"/>
          <w14:ligatures w14:val="none"/>
        </w:rPr>
      </w:pPr>
      <w:r>
        <w:rPr>
          <w:rFonts w:ascii="Times New Roman" w:hAnsi="Times New Roman"/>
          <w:color w:val="000000"/>
          <w:sz w:val="16"/>
          <w:szCs w:val="16"/>
          <w:lang w:val="uk-UA"/>
        </w:rPr>
        <w:t xml:space="preserve"> </w:t>
      </w:r>
      <w:r>
        <w:rPr>
          <w:rFonts w:ascii="Times New Roman" w:hAnsi="Times New Roman"/>
          <w:color w:val="000000"/>
          <w:sz w:val="16"/>
          <w:szCs w:val="16"/>
          <w:lang w:val="uk-UA"/>
        </w:rPr>
      </w:r>
    </w:p>
    <w:p>
      <w:pPr>
        <w:pStyle w:val="805"/>
        <w:pBdr/>
        <w:tabs>
          <w:tab w:val="left" w:leader="none" w:pos="4535"/>
          <w:tab w:val="left" w:leader="none" w:pos="7370"/>
        </w:tabs>
        <w:spacing/>
        <w:ind/>
        <w:rPr>
          <w:rFonts w:ascii="Times New Roman" w:hAnsi="Times New Roman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року</w:t>
        <w:tab/>
        <w:t xml:space="preserve">м. Мена</w:t>
        <w:tab/>
        <w:t xml:space="preserve">№</w:t>
      </w:r>
      <w:r>
        <w:rPr>
          <w:rFonts w:ascii="Times New Roman" w:hAnsi="Times New Roman"/>
          <w:sz w:val="28"/>
          <w:szCs w:val="28"/>
          <w:lang w:val="uk-UA"/>
        </w:rPr>
        <w:t xml:space="preserve"> </w:t>
      </w:r>
      <w:r>
        <w:rPr>
          <w:rFonts w:ascii="Times New Roman" w:hAnsi="Times New Roman"/>
          <w:sz w:val="28"/>
          <w:szCs w:val="28"/>
          <w:lang w:val="uk-UA"/>
        </w:rPr>
        <w:t xml:space="preserve">256</w:t>
      </w:r>
      <w:r>
        <w:rPr>
          <w:rFonts w:ascii="Times New Roman" w:hAnsi="Times New Roman"/>
          <w:lang w:val="uk-UA" w:bidi="uk-UA"/>
        </w:rPr>
      </w:r>
      <w:r>
        <w:rPr>
          <w:rFonts w:ascii="Times New Roman" w:hAnsi="Times New Roman"/>
          <w:lang w:val="uk-UA"/>
        </w:rPr>
      </w:r>
    </w:p>
    <w:p>
      <w:pPr>
        <w:pStyle w:val="957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  <w:lang w:val="uk-UA"/>
          <w14:ligatures w14:val="none"/>
        </w:rPr>
      </w:pPr>
      <w:r>
        <w:rPr>
          <w:rFonts w:ascii="Times New Roman" w:hAnsi="Times New Roman"/>
          <w:color w:val="000000"/>
          <w:sz w:val="16"/>
          <w:szCs w:val="16"/>
          <w:lang w:val="uk-UA" w:bidi="uk-UA"/>
        </w:rPr>
      </w:r>
      <w:r>
        <w:rPr>
          <w:rFonts w:ascii="Times New Roman" w:hAnsi="Times New Roman"/>
          <w:color w:val="000000"/>
          <w:sz w:val="16"/>
          <w:szCs w:val="16"/>
          <w:lang w:val="uk-UA" w:bidi="uk-UA"/>
        </w:rPr>
      </w:r>
      <w:r>
        <w:rPr>
          <w:rFonts w:ascii="Times New Roman" w:hAnsi="Times New Roman"/>
          <w:color w:val="000000"/>
          <w:sz w:val="16"/>
          <w:szCs w:val="16"/>
          <w:lang w:val="uk-UA"/>
        </w:rPr>
      </w:r>
    </w:p>
    <w:p>
      <w:pPr>
        <w:pStyle w:val="805"/>
        <w:pBdr/>
        <w:spacing/>
        <w:ind w:right="5528" w:firstLine="0" w:left="0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проведення земельних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торгів (аукціону) </w:t>
      </w:r>
      <w:r>
        <w:rPr>
          <w:rFonts w:ascii="Times New Roman" w:hAnsi="Times New Roman"/>
          <w:b/>
          <w:bCs/>
          <w:sz w:val="28"/>
          <w:szCs w:val="28"/>
          <w:lang w:val="uk-UA" w:bidi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805"/>
        <w:pBdr/>
        <w:spacing/>
        <w:ind/>
        <w:rPr>
          <w:rFonts w:ascii="Times New Roman" w:hAnsi="Times New Roman"/>
          <w:sz w:val="16"/>
          <w:szCs w:val="16"/>
          <w:lang w:val="uk-UA"/>
        </w:rPr>
      </w:pPr>
      <w:r>
        <w:rPr>
          <w:rFonts w:ascii="Times New Roman" w:hAnsi="Times New Roman"/>
          <w:sz w:val="16"/>
          <w:szCs w:val="16"/>
          <w:lang w:val="uk-UA" w:bidi="uk-UA"/>
        </w:rPr>
      </w:r>
      <w:r>
        <w:rPr>
          <w:rFonts w:ascii="Times New Roman" w:hAnsi="Times New Roman"/>
          <w:sz w:val="16"/>
          <w:szCs w:val="16"/>
          <w:lang w:val="uk-UA" w:bidi="uk-UA"/>
        </w:rPr>
      </w:r>
      <w:r>
        <w:rPr>
          <w:rFonts w:ascii="Times New Roman" w:hAnsi="Times New Roman"/>
          <w:sz w:val="16"/>
          <w:szCs w:val="16"/>
          <w:lang w:val="uk-UA"/>
        </w:rPr>
      </w:r>
    </w:p>
    <w:p>
      <w:pPr>
        <w:pStyle w:val="805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З метою наповнення місцевого бюджету та керуючись ст.ст. 12, 134-139 Земельног</w:t>
      </w:r>
      <w:r>
        <w:rPr>
          <w:rFonts w:ascii="Times New Roman" w:hAnsi="Times New Roman"/>
          <w:sz w:val="28"/>
          <w:szCs w:val="28"/>
          <w:lang w:val="uk-UA"/>
        </w:rPr>
        <w:t xml:space="preserve">о кодексу України, ст. 26 Закону України «Про місцеве самоврядування в Україні», Законом України «Про оренду землі», Менська міська рада 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5"/>
        <w:pBdr/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5"/>
        <w:pBdr/>
        <w:spacing/>
        <w:ind w:right="0"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Включити в перелік земельних ділянок комунальної власності, які виставляються на земельні торги окремими лотами, земельні ділянки комунальної власності для продажу права оренди на земельних торгах у формі аукціону: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5"/>
        <w:numPr>
          <w:ilvl w:val="0"/>
          <w:numId w:val="11"/>
        </w:numPr>
        <w:pBdr/>
        <w:spacing/>
        <w:ind w:right="0" w:hanging="283" w:left="9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для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2,00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85001:01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0344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с. Куковичі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805"/>
        <w:numPr>
          <w:ilvl w:val="0"/>
          <w:numId w:val="11"/>
        </w:numPr>
        <w:pBdr/>
        <w:spacing/>
        <w:ind w:right="0" w:hanging="283" w:left="9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0,6223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83000:04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0124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за межами с. Данилівка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805"/>
        <w:numPr>
          <w:ilvl w:val="0"/>
          <w:numId w:val="11"/>
        </w:numPr>
        <w:pBdr/>
        <w:spacing/>
        <w:ind w:right="0" w:hanging="283" w:left="9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1,5976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83000:04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0123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за межами с. Данилівка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805"/>
        <w:numPr>
          <w:ilvl w:val="0"/>
          <w:numId w:val="11"/>
        </w:numPr>
        <w:pBdr/>
        <w:spacing/>
        <w:ind w:right="0" w:hanging="283" w:left="9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3,281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87200:02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0426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за межами с. Осьмаки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805"/>
        <w:numPr>
          <w:ilvl w:val="0"/>
          <w:numId w:val="11"/>
        </w:numPr>
        <w:pBdr/>
        <w:spacing/>
        <w:ind w:right="0" w:hanging="283" w:left="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розміщення та експлуатації будівель та споруд об’єктів поштового зв’язку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0,0055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557</w:t>
      </w:r>
      <w:r>
        <w:rPr>
          <w:rFonts w:ascii="Times New Roman" w:hAnsi="Times New Roman"/>
          <w:sz w:val="28"/>
          <w:szCs w:val="28"/>
          <w:lang w:val="uk-UA"/>
        </w:rPr>
        <w:t xml:space="preserve">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0408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селищі Макошине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 Центральна, 20в;</w:t>
      </w: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805"/>
        <w:numPr>
          <w:ilvl w:val="0"/>
          <w:numId w:val="11"/>
        </w:numPr>
        <w:pBdr/>
        <w:spacing/>
        <w:ind w:right="0" w:hanging="283" w:left="9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будівництва індивідуальних гаражів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0,0029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10100</w:t>
      </w:r>
      <w:r>
        <w:rPr>
          <w:rFonts w:ascii="Times New Roman" w:hAnsi="Times New Roman"/>
          <w:sz w:val="28"/>
          <w:szCs w:val="28"/>
          <w:lang w:val="uk-UA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1317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м. Мена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по вул. Остреченська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805"/>
        <w:numPr>
          <w:ilvl w:val="0"/>
          <w:numId w:val="11"/>
        </w:numPr>
        <w:pBdr/>
        <w:spacing/>
        <w:ind w:right="0" w:hanging="283" w:left="99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7,8592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85000:04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0339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за межами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с. Куковичі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Встановити умови продажу земельних ділянок комунальної власності на </w:t>
      </w:r>
      <w:r>
        <w:rPr>
          <w:rFonts w:ascii="Times New Roman" w:hAnsi="Times New Roman"/>
          <w:sz w:val="28"/>
          <w:szCs w:val="28"/>
          <w:lang w:val="uk-UA"/>
        </w:rPr>
        <w:t xml:space="preserve">земельних </w:t>
      </w:r>
      <w:r>
        <w:rPr>
          <w:rFonts w:ascii="Times New Roman" w:hAnsi="Times New Roman"/>
          <w:sz w:val="28"/>
          <w:szCs w:val="28"/>
          <w:lang w:val="uk-UA"/>
        </w:rPr>
        <w:t xml:space="preserve">торгах у формі аукціону згідно Додатку, та визначити, що: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5"/>
        <w:pBdr/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Стартовий розмір річної орендної плати земель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01.01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02.05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13.02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10 (десять) % (відсотків) від нормативної грошової оцінки земельної ділянки.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5"/>
        <w:pBdr/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Гарантійний внесок у розмірі 30 (тридцять) % (відсотків) стартового розміру річної орендної плати.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5"/>
        <w:pBdr/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Гарантійний внесок, сплачений переможцем земельних торгів, зарахувати до купівельної ціни.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5"/>
        <w:pBdr/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Строк дії договору оренди землі</w:t>
      </w:r>
      <w:r>
        <w:rPr>
          <w:rFonts w:ascii="Times New Roman" w:hAnsi="Times New Roman"/>
          <w:sz w:val="28"/>
          <w:szCs w:val="28"/>
          <w:lang w:val="uk-UA"/>
        </w:rPr>
        <w:t xml:space="preserve"> сільськогосподарського призначення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7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/>
          <w:sz w:val="28"/>
          <w:szCs w:val="28"/>
          <w:lang w:val="uk-UA"/>
        </w:rPr>
        <w:t xml:space="preserve">сім</w:t>
      </w:r>
      <w:r>
        <w:rPr>
          <w:rFonts w:ascii="Times New Roman" w:hAnsi="Times New Roman"/>
          <w:sz w:val="28"/>
          <w:szCs w:val="28"/>
          <w:lang w:val="uk-UA"/>
        </w:rPr>
        <w:t xml:space="preserve">) років.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5"/>
        <w:pBdr/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Строк дії договору оренди землі</w:t>
      </w:r>
      <w:r>
        <w:rPr>
          <w:rFonts w:ascii="Times New Roman" w:hAnsi="Times New Roman"/>
          <w:sz w:val="28"/>
          <w:szCs w:val="28"/>
          <w:lang w:val="uk-UA"/>
        </w:rPr>
        <w:t xml:space="preserve"> не сільськогосподарського призначення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/>
          <w:sz w:val="28"/>
          <w:szCs w:val="28"/>
          <w:lang w:val="uk-UA"/>
        </w:rPr>
        <w:t xml:space="preserve">п’ять</w:t>
      </w:r>
      <w:r>
        <w:rPr>
          <w:rFonts w:ascii="Times New Roman" w:hAnsi="Times New Roman"/>
          <w:sz w:val="28"/>
          <w:szCs w:val="28"/>
          <w:lang w:val="uk-UA"/>
        </w:rPr>
        <w:t xml:space="preserve">) років.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Відділу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земельних відносин, агропромислового комплексу та екології Менської міської ради опублікувати в електронній торговій системі оголошення про проведення земельних торгів.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/>
          <w:sz w:val="28"/>
          <w:szCs w:val="28"/>
          <w:lang w:val="uk-UA"/>
        </w:rPr>
        <w:t xml:space="preserve">Контроль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 виконанням рішення покласти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 заступника міського голови з питань ді</w:t>
      </w:r>
      <w:r>
        <w:rPr>
          <w:rFonts w:ascii="Times New Roman" w:hAnsi="Times New Roman"/>
          <w:color w:val="000000"/>
          <w:sz w:val="28"/>
          <w:lang w:val="uk-UA"/>
        </w:rPr>
        <w:t xml:space="preserve">яльності виконавчих органів ради С.М.Гаєвого.</w:t>
      </w: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56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56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56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6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6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03C1B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nsid w:val="049A438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nsid w:val="1CEF43AA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nsid w:val="28BE4598"/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nsid w:val="2B895BB3"/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nsid w:val="2CC3668A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nsid w:val="67B3167C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nsid w:val="71CC6E19"/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nsid w:val="76735965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9">
    <w:nsid w:val="4DB5B3FC"/>
    <w:lvl w:ilvl="0">
      <w:isLgl w:val="false"/>
      <w:lvlJc w:val="right"/>
      <w:lvlText w:val="%1)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0">
    <w:nsid w:val="1DB80C73"/>
    <w:lvl w:ilvl="0">
      <w:isLgl w:val="false"/>
      <w:lvlJc w:val="right"/>
      <w:lvlText w:val="%1)"/>
      <w:numFmt w:val="decimal"/>
      <w:pPr>
        <w:pBdr/>
        <w:spacing/>
        <w:ind w:hanging="360" w:left="141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7"/>
      </w:pPr>
      <w:rPr/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Table Grid"/>
    <w:basedOn w:val="76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5">
    <w:name w:val="Heading 1"/>
    <w:basedOn w:val="805"/>
    <w:next w:val="805"/>
    <w:link w:val="94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6">
    <w:name w:val="Heading 2"/>
    <w:basedOn w:val="805"/>
    <w:next w:val="805"/>
    <w:link w:val="82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7">
    <w:name w:val="Heading 3"/>
    <w:basedOn w:val="805"/>
    <w:next w:val="805"/>
    <w:link w:val="82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8">
    <w:name w:val="Heading 4"/>
    <w:basedOn w:val="805"/>
    <w:next w:val="805"/>
    <w:link w:val="82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9">
    <w:name w:val="Heading 5"/>
    <w:basedOn w:val="805"/>
    <w:next w:val="805"/>
    <w:link w:val="82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70">
    <w:name w:val="Heading 6"/>
    <w:basedOn w:val="805"/>
    <w:next w:val="805"/>
    <w:link w:val="83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71">
    <w:name w:val="Heading 7"/>
    <w:basedOn w:val="805"/>
    <w:next w:val="805"/>
    <w:link w:val="83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2">
    <w:name w:val="Heading 8"/>
    <w:basedOn w:val="805"/>
    <w:next w:val="805"/>
    <w:link w:val="83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3">
    <w:name w:val="Heading 9"/>
    <w:basedOn w:val="805"/>
    <w:next w:val="805"/>
    <w:link w:val="83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4" w:default="1">
    <w:name w:val="Default Paragraph Font"/>
    <w:uiPriority w:val="1"/>
    <w:semiHidden/>
    <w:unhideWhenUsed/>
    <w:pPr>
      <w:pBdr/>
      <w:spacing/>
      <w:ind/>
    </w:p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Title"/>
    <w:basedOn w:val="805"/>
    <w:next w:val="805"/>
    <w:link w:val="83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7">
    <w:name w:val="Subtitle"/>
    <w:basedOn w:val="805"/>
    <w:next w:val="805"/>
    <w:link w:val="83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8">
    <w:name w:val="Intense Emphasis"/>
    <w:basedOn w:val="77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79">
    <w:name w:val="Intense Reference"/>
    <w:basedOn w:val="77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80">
    <w:name w:val="Subtle Emphasis"/>
    <w:basedOn w:val="77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1">
    <w:name w:val="Emphasis"/>
    <w:basedOn w:val="774"/>
    <w:uiPriority w:val="20"/>
    <w:qFormat/>
    <w:pPr>
      <w:pBdr/>
      <w:spacing/>
      <w:ind/>
    </w:pPr>
    <w:rPr>
      <w:i/>
      <w:iCs/>
    </w:rPr>
  </w:style>
  <w:style w:type="character" w:styleId="782">
    <w:name w:val="Strong"/>
    <w:basedOn w:val="774"/>
    <w:uiPriority w:val="22"/>
    <w:qFormat/>
    <w:pPr>
      <w:pBdr/>
      <w:spacing/>
      <w:ind/>
    </w:pPr>
    <w:rPr>
      <w:b/>
      <w:bCs/>
    </w:rPr>
  </w:style>
  <w:style w:type="character" w:styleId="783">
    <w:name w:val="Subtle Reference"/>
    <w:basedOn w:val="77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4">
    <w:name w:val="Book Title"/>
    <w:basedOn w:val="77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5">
    <w:name w:val="Header"/>
    <w:basedOn w:val="805"/>
    <w:link w:val="8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6">
    <w:name w:val="Footer"/>
    <w:basedOn w:val="805"/>
    <w:link w:val="8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7">
    <w:name w:val="Caption"/>
    <w:basedOn w:val="805"/>
    <w:next w:val="80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8">
    <w:name w:val="footnote text"/>
    <w:basedOn w:val="805"/>
    <w:link w:val="9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footnote reference"/>
    <w:basedOn w:val="774"/>
    <w:uiPriority w:val="99"/>
    <w:semiHidden/>
    <w:unhideWhenUsed/>
    <w:pPr>
      <w:pBdr/>
      <w:spacing/>
      <w:ind/>
    </w:pPr>
    <w:rPr>
      <w:vertAlign w:val="superscript"/>
    </w:rPr>
  </w:style>
  <w:style w:type="paragraph" w:styleId="790">
    <w:name w:val="endnote text"/>
    <w:basedOn w:val="805"/>
    <w:link w:val="81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1">
    <w:name w:val="endnote reference"/>
    <w:basedOn w:val="774"/>
    <w:uiPriority w:val="99"/>
    <w:semiHidden/>
    <w:unhideWhenUsed/>
    <w:pPr>
      <w:pBdr/>
      <w:spacing/>
      <w:ind/>
    </w:pPr>
    <w:rPr>
      <w:vertAlign w:val="superscript"/>
    </w:rPr>
  </w:style>
  <w:style w:type="character" w:styleId="792">
    <w:name w:val="Hyperlink"/>
    <w:basedOn w:val="77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3">
    <w:name w:val="FollowedHyperlink"/>
    <w:basedOn w:val="77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4">
    <w:name w:val="toc 1"/>
    <w:basedOn w:val="805"/>
    <w:next w:val="805"/>
    <w:uiPriority w:val="39"/>
    <w:unhideWhenUsed/>
    <w:pPr>
      <w:pBdr/>
      <w:spacing w:after="100"/>
      <w:ind/>
    </w:pPr>
  </w:style>
  <w:style w:type="paragraph" w:styleId="795">
    <w:name w:val="toc 2"/>
    <w:basedOn w:val="805"/>
    <w:next w:val="805"/>
    <w:uiPriority w:val="39"/>
    <w:unhideWhenUsed/>
    <w:pPr>
      <w:pBdr/>
      <w:spacing w:after="100"/>
      <w:ind w:left="220"/>
    </w:pPr>
  </w:style>
  <w:style w:type="paragraph" w:styleId="796">
    <w:name w:val="toc 3"/>
    <w:basedOn w:val="805"/>
    <w:next w:val="805"/>
    <w:uiPriority w:val="39"/>
    <w:unhideWhenUsed/>
    <w:pPr>
      <w:pBdr/>
      <w:spacing w:after="100"/>
      <w:ind w:left="440"/>
    </w:pPr>
  </w:style>
  <w:style w:type="paragraph" w:styleId="797">
    <w:name w:val="toc 4"/>
    <w:basedOn w:val="805"/>
    <w:next w:val="805"/>
    <w:uiPriority w:val="39"/>
    <w:unhideWhenUsed/>
    <w:pPr>
      <w:pBdr/>
      <w:spacing w:after="100"/>
      <w:ind w:left="660"/>
    </w:pPr>
  </w:style>
  <w:style w:type="paragraph" w:styleId="798">
    <w:name w:val="toc 5"/>
    <w:basedOn w:val="805"/>
    <w:next w:val="805"/>
    <w:uiPriority w:val="39"/>
    <w:unhideWhenUsed/>
    <w:pPr>
      <w:pBdr/>
      <w:spacing w:after="100"/>
      <w:ind w:left="880"/>
    </w:pPr>
  </w:style>
  <w:style w:type="paragraph" w:styleId="799">
    <w:name w:val="toc 6"/>
    <w:basedOn w:val="805"/>
    <w:next w:val="805"/>
    <w:uiPriority w:val="39"/>
    <w:unhideWhenUsed/>
    <w:pPr>
      <w:pBdr/>
      <w:spacing w:after="100"/>
      <w:ind w:left="1100"/>
    </w:pPr>
  </w:style>
  <w:style w:type="paragraph" w:styleId="800">
    <w:name w:val="toc 7"/>
    <w:basedOn w:val="805"/>
    <w:next w:val="805"/>
    <w:uiPriority w:val="39"/>
    <w:unhideWhenUsed/>
    <w:pPr>
      <w:pBdr/>
      <w:spacing w:after="100"/>
      <w:ind w:left="1320"/>
    </w:pPr>
  </w:style>
  <w:style w:type="paragraph" w:styleId="801">
    <w:name w:val="toc 8"/>
    <w:basedOn w:val="805"/>
    <w:next w:val="805"/>
    <w:uiPriority w:val="39"/>
    <w:unhideWhenUsed/>
    <w:pPr>
      <w:pBdr/>
      <w:spacing w:after="100"/>
      <w:ind w:left="1540"/>
    </w:pPr>
  </w:style>
  <w:style w:type="paragraph" w:styleId="802">
    <w:name w:val="toc 9"/>
    <w:basedOn w:val="805"/>
    <w:next w:val="805"/>
    <w:uiPriority w:val="39"/>
    <w:unhideWhenUsed/>
    <w:pPr>
      <w:pBdr/>
      <w:spacing w:after="100"/>
      <w:ind w:left="1760"/>
    </w:pPr>
  </w:style>
  <w:style w:type="character" w:styleId="803">
    <w:name w:val="Placeholder Text"/>
    <w:basedOn w:val="774"/>
    <w:uiPriority w:val="99"/>
    <w:semiHidden/>
    <w:pPr>
      <w:pBdr/>
      <w:spacing/>
      <w:ind/>
    </w:pPr>
    <w:rPr>
      <w:color w:val="666666"/>
    </w:rPr>
  </w:style>
  <w:style w:type="paragraph" w:styleId="804">
    <w:name w:val="table of figures"/>
    <w:basedOn w:val="805"/>
    <w:next w:val="805"/>
    <w:uiPriority w:val="99"/>
    <w:unhideWhenUsed/>
    <w:pPr>
      <w:pBdr/>
      <w:spacing w:after="0" w:afterAutospacing="0"/>
      <w:ind/>
    </w:pPr>
  </w:style>
  <w:style w:type="paragraph" w:styleId="805" w:default="1">
    <w:name w:val="Normal"/>
    <w:next w:val="805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806">
    <w:name w:val="Заголовок 1"/>
    <w:basedOn w:val="805"/>
    <w:next w:val="805"/>
    <w:link w:val="1007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807">
    <w:name w:val="Заголовок 2"/>
    <w:basedOn w:val="805"/>
    <w:next w:val="807"/>
    <w:link w:val="948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808">
    <w:name w:val="Заголовок 3"/>
    <w:basedOn w:val="805"/>
    <w:next w:val="808"/>
    <w:link w:val="949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809">
    <w:name w:val="Заголовок 4"/>
    <w:basedOn w:val="805"/>
    <w:next w:val="809"/>
    <w:link w:val="950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810">
    <w:name w:val="Заголовок 5"/>
    <w:basedOn w:val="805"/>
    <w:next w:val="810"/>
    <w:link w:val="951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811">
    <w:name w:val="Заголовок 6"/>
    <w:basedOn w:val="805"/>
    <w:next w:val="811"/>
    <w:link w:val="952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812">
    <w:name w:val="Заголовок 7"/>
    <w:basedOn w:val="805"/>
    <w:next w:val="812"/>
    <w:link w:val="953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813">
    <w:name w:val="Заголовок 8"/>
    <w:basedOn w:val="805"/>
    <w:next w:val="813"/>
    <w:link w:val="954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814">
    <w:name w:val="Заголовок 9"/>
    <w:basedOn w:val="805"/>
    <w:next w:val="814"/>
    <w:link w:val="955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815">
    <w:name w:val="Основной шрифт абзаца"/>
    <w:next w:val="815"/>
    <w:link w:val="805"/>
    <w:semiHidden/>
    <w:pPr>
      <w:pBdr/>
      <w:spacing/>
      <w:ind/>
    </w:pPr>
  </w:style>
  <w:style w:type="table" w:styleId="816">
    <w:name w:val="Обычная таблица"/>
    <w:next w:val="816"/>
    <w:link w:val="805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7">
    <w:name w:val="Нет списка"/>
    <w:next w:val="817"/>
    <w:link w:val="805"/>
    <w:semiHidden/>
    <w:pPr>
      <w:pBdr/>
      <w:spacing/>
      <w:ind/>
    </w:pPr>
  </w:style>
  <w:style w:type="character" w:styleId="818">
    <w:name w:val="Endnote Text Char"/>
    <w:next w:val="818"/>
    <w:link w:val="805"/>
    <w:pPr>
      <w:pBdr/>
      <w:spacing/>
      <w:ind/>
    </w:pPr>
    <w:rPr>
      <w:sz w:val="20"/>
    </w:rPr>
  </w:style>
  <w:style w:type="paragraph" w:styleId="819">
    <w:name w:val="Название объекта"/>
    <w:basedOn w:val="805"/>
    <w:next w:val="805"/>
    <w:link w:val="805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20">
    <w:name w:val="Caption Char"/>
    <w:next w:val="820"/>
    <w:link w:val="805"/>
    <w:pPr>
      <w:pBdr/>
      <w:spacing/>
      <w:ind/>
    </w:pPr>
  </w:style>
  <w:style w:type="table" w:styleId="821">
    <w:name w:val="Lined - Accent 6"/>
    <w:next w:val="821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2">
    <w:name w:val="Текст концевой сноски"/>
    <w:basedOn w:val="805"/>
    <w:next w:val="822"/>
    <w:link w:val="823"/>
    <w:semiHidden/>
    <w:pPr>
      <w:pBdr/>
      <w:spacing/>
      <w:ind/>
    </w:pPr>
    <w:rPr>
      <w:sz w:val="20"/>
      <w:szCs w:val="20"/>
      <w:lang w:eastAsia="ru-RU"/>
    </w:rPr>
  </w:style>
  <w:style w:type="character" w:styleId="823">
    <w:name w:val="Endnote Text Char1"/>
    <w:next w:val="823"/>
    <w:link w:val="822"/>
    <w:pPr>
      <w:pBdr/>
      <w:spacing/>
      <w:ind/>
    </w:pPr>
    <w:rPr>
      <w:sz w:val="20"/>
    </w:rPr>
  </w:style>
  <w:style w:type="character" w:styleId="824">
    <w:name w:val="Знак концевой сноски"/>
    <w:basedOn w:val="815"/>
    <w:next w:val="824"/>
    <w:link w:val="805"/>
    <w:semiHidden/>
    <w:pPr>
      <w:pBdr/>
      <w:spacing/>
      <w:ind/>
    </w:pPr>
    <w:rPr>
      <w:rFonts w:cs="Times New Roman"/>
      <w:vertAlign w:val="superscript"/>
    </w:rPr>
  </w:style>
  <w:style w:type="paragraph" w:styleId="825">
    <w:name w:val="Перечень рисунков"/>
    <w:basedOn w:val="805"/>
    <w:next w:val="805"/>
    <w:link w:val="805"/>
    <w:pPr>
      <w:pBdr/>
      <w:spacing/>
      <w:ind/>
    </w:pPr>
  </w:style>
  <w:style w:type="character" w:styleId="826">
    <w:name w:val="Heading 2 Char"/>
    <w:basedOn w:val="815"/>
    <w:next w:val="826"/>
    <w:link w:val="805"/>
    <w:pPr>
      <w:pBdr/>
      <w:spacing/>
      <w:ind/>
    </w:pPr>
    <w:rPr>
      <w:rFonts w:ascii="Arial" w:hAnsi="Arial" w:eastAsia="Times New Roman" w:cs="Arial"/>
      <w:sz w:val="34"/>
    </w:rPr>
  </w:style>
  <w:style w:type="character" w:styleId="827">
    <w:name w:val="Heading 3 Char"/>
    <w:basedOn w:val="815"/>
    <w:next w:val="827"/>
    <w:link w:val="80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28">
    <w:name w:val="Heading 4 Char"/>
    <w:basedOn w:val="815"/>
    <w:next w:val="828"/>
    <w:link w:val="805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29">
    <w:name w:val="Heading 5 Char"/>
    <w:basedOn w:val="815"/>
    <w:next w:val="829"/>
    <w:link w:val="805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30">
    <w:name w:val="Heading 6 Char"/>
    <w:basedOn w:val="815"/>
    <w:next w:val="830"/>
    <w:link w:val="805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31">
    <w:name w:val="Heading 7 Char"/>
    <w:basedOn w:val="815"/>
    <w:next w:val="831"/>
    <w:link w:val="805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32">
    <w:name w:val="Heading 8 Char"/>
    <w:basedOn w:val="815"/>
    <w:next w:val="832"/>
    <w:link w:val="80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33">
    <w:name w:val="Heading 9 Char"/>
    <w:basedOn w:val="815"/>
    <w:next w:val="833"/>
    <w:link w:val="805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34">
    <w:name w:val="Title Char"/>
    <w:basedOn w:val="815"/>
    <w:next w:val="834"/>
    <w:link w:val="805"/>
    <w:pPr>
      <w:pBdr/>
      <w:spacing/>
      <w:ind/>
    </w:pPr>
    <w:rPr>
      <w:rFonts w:cs="Times New Roman"/>
      <w:sz w:val="48"/>
      <w:szCs w:val="48"/>
    </w:rPr>
  </w:style>
  <w:style w:type="character" w:styleId="835">
    <w:name w:val="Subtitle Char"/>
    <w:basedOn w:val="815"/>
    <w:next w:val="835"/>
    <w:link w:val="805"/>
    <w:pPr>
      <w:pBdr/>
      <w:spacing/>
      <w:ind/>
    </w:pPr>
    <w:rPr>
      <w:rFonts w:cs="Times New Roman"/>
      <w:sz w:val="24"/>
      <w:szCs w:val="24"/>
    </w:rPr>
  </w:style>
  <w:style w:type="character" w:styleId="836">
    <w:name w:val="Quote Char"/>
    <w:next w:val="836"/>
    <w:link w:val="805"/>
    <w:pPr>
      <w:pBdr/>
      <w:spacing/>
      <w:ind/>
    </w:pPr>
    <w:rPr>
      <w:i/>
    </w:rPr>
  </w:style>
  <w:style w:type="character" w:styleId="837">
    <w:name w:val="Intense Quote Char"/>
    <w:next w:val="837"/>
    <w:link w:val="805"/>
    <w:pPr>
      <w:pBdr/>
      <w:spacing/>
      <w:ind/>
    </w:pPr>
    <w:rPr>
      <w:i/>
    </w:rPr>
  </w:style>
  <w:style w:type="character" w:styleId="838">
    <w:name w:val="Header Char"/>
    <w:basedOn w:val="815"/>
    <w:next w:val="838"/>
    <w:link w:val="805"/>
    <w:pPr>
      <w:pBdr/>
      <w:spacing/>
      <w:ind/>
    </w:pPr>
    <w:rPr>
      <w:rFonts w:cs="Times New Roman"/>
    </w:rPr>
  </w:style>
  <w:style w:type="character" w:styleId="839">
    <w:name w:val="Footer Char"/>
    <w:basedOn w:val="815"/>
    <w:next w:val="839"/>
    <w:link w:val="805"/>
    <w:pPr>
      <w:pBdr/>
      <w:spacing/>
      <w:ind/>
    </w:pPr>
    <w:rPr>
      <w:rFonts w:cs="Times New Roman"/>
    </w:rPr>
  </w:style>
  <w:style w:type="table" w:styleId="840">
    <w:name w:val="Table Grid Light"/>
    <w:next w:val="840"/>
    <w:link w:val="80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1"/>
    <w:next w:val="841"/>
    <w:link w:val="80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2"/>
    <w:next w:val="842"/>
    <w:link w:val="805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3"/>
    <w:next w:val="84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Plain Table 4"/>
    <w:next w:val="84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Plain Table 5"/>
    <w:next w:val="84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"/>
    <w:next w:val="84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1"/>
    <w:next w:val="84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2"/>
    <w:next w:val="84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3"/>
    <w:next w:val="84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1 Light - Accent 4"/>
    <w:next w:val="85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1 Light - Accent 5"/>
    <w:next w:val="85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1 Light - Accent 6"/>
    <w:next w:val="85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"/>
    <w:next w:val="85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1"/>
    <w:next w:val="85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2"/>
    <w:next w:val="85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- Accent 3"/>
    <w:next w:val="85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2 - Accent 4"/>
    <w:next w:val="85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2 - Accent 5"/>
    <w:next w:val="85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2 - Accent 6"/>
    <w:next w:val="85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"/>
    <w:next w:val="86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1"/>
    <w:next w:val="86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 - Accent 2"/>
    <w:next w:val="86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- Accent 3"/>
    <w:next w:val="86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3 - Accent 4"/>
    <w:next w:val="86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3 - Accent 5"/>
    <w:next w:val="86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3 - Accent 6"/>
    <w:next w:val="86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"/>
    <w:next w:val="86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1"/>
    <w:next w:val="86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 - Accent 2"/>
    <w:next w:val="86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- Accent 3"/>
    <w:next w:val="87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4 - Accent 4"/>
    <w:next w:val="87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4 - Accent 5"/>
    <w:next w:val="87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4 - Accent 6"/>
    <w:next w:val="87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"/>
    <w:next w:val="87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- Accent 1"/>
    <w:next w:val="87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 - Accent 2"/>
    <w:next w:val="87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 - Accent 3"/>
    <w:next w:val="87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5 Dark- Accent 4"/>
    <w:next w:val="87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5 Dark - Accent 5"/>
    <w:next w:val="87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5 Dark - Accent 6"/>
    <w:next w:val="88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"/>
    <w:next w:val="88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1"/>
    <w:next w:val="88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 - Accent 2"/>
    <w:next w:val="88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- Accent 3"/>
    <w:next w:val="88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6 Colorful - Accent 4"/>
    <w:next w:val="88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6 Colorful - Accent 5"/>
    <w:next w:val="88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6 Colorful - Accent 6"/>
    <w:next w:val="88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"/>
    <w:next w:val="88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1"/>
    <w:next w:val="88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 - Accent 2"/>
    <w:next w:val="89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- Accent 3"/>
    <w:next w:val="89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7 Colorful - Accent 4"/>
    <w:next w:val="89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7 Colorful - Accent 5"/>
    <w:next w:val="89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7 Colorful - Accent 6"/>
    <w:next w:val="89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"/>
    <w:next w:val="89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1"/>
    <w:next w:val="89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 - Accent 2"/>
    <w:next w:val="89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- Accent 3"/>
    <w:next w:val="89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1 Light - Accent 4"/>
    <w:next w:val="89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1 Light - Accent 5"/>
    <w:next w:val="90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1 Light - Accent 6"/>
    <w:next w:val="90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"/>
    <w:next w:val="90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1"/>
    <w:next w:val="90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 - Accent 2"/>
    <w:next w:val="90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- Accent 3"/>
    <w:next w:val="90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2 - Accent 4"/>
    <w:next w:val="90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2 - Accent 5"/>
    <w:next w:val="90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2 - Accent 6"/>
    <w:next w:val="90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"/>
    <w:next w:val="90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1"/>
    <w:next w:val="91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 - Accent 2"/>
    <w:next w:val="91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- Accent 3"/>
    <w:next w:val="91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3 - Accent 4"/>
    <w:next w:val="91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3 - Accent 5"/>
    <w:next w:val="91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3 - Accent 6"/>
    <w:next w:val="91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"/>
    <w:next w:val="91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1"/>
    <w:next w:val="91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 - Accent 2"/>
    <w:next w:val="91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- Accent 3"/>
    <w:next w:val="91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4 - Accent 4"/>
    <w:next w:val="92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4 - Accent 5"/>
    <w:next w:val="92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4 - Accent 6"/>
    <w:next w:val="92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"/>
    <w:next w:val="92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1"/>
    <w:next w:val="92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 - Accent 2"/>
    <w:next w:val="92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3"/>
    <w:next w:val="92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5 Dark - Accent 4"/>
    <w:next w:val="92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5 Dark - Accent 5"/>
    <w:next w:val="92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5 Dark - Accent 6"/>
    <w:next w:val="92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"/>
    <w:next w:val="93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1"/>
    <w:next w:val="93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- Accent 2"/>
    <w:next w:val="93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3"/>
    <w:next w:val="93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6 Colorful - Accent 4"/>
    <w:next w:val="934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6 Colorful - Accent 5"/>
    <w:next w:val="935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6 Colorful - Accent 6"/>
    <w:next w:val="936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"/>
    <w:next w:val="937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1"/>
    <w:next w:val="938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- Accent 2"/>
    <w:next w:val="939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3"/>
    <w:next w:val="940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7 Colorful - Accent 4"/>
    <w:next w:val="941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7 Colorful - Accent 5"/>
    <w:next w:val="942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7 Colorful - Accent 6"/>
    <w:next w:val="943"/>
    <w:link w:val="80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"/>
    <w:next w:val="944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"/>
    <w:next w:val="945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6">
    <w:name w:val="Footnote Text Char"/>
    <w:next w:val="946"/>
    <w:link w:val="805"/>
    <w:pPr>
      <w:pBdr/>
      <w:spacing/>
      <w:ind/>
    </w:pPr>
    <w:rPr>
      <w:sz w:val="18"/>
    </w:rPr>
  </w:style>
  <w:style w:type="character" w:styleId="947">
    <w:name w:val="Heading 1 Char"/>
    <w:next w:val="947"/>
    <w:link w:val="805"/>
    <w:pPr>
      <w:pBdr/>
      <w:spacing/>
      <w:ind/>
    </w:pPr>
    <w:rPr>
      <w:rFonts w:ascii="Arial" w:hAnsi="Arial" w:eastAsia="Times New Roman"/>
      <w:sz w:val="40"/>
    </w:rPr>
  </w:style>
  <w:style w:type="character" w:styleId="948">
    <w:name w:val="Heading 2 Char1"/>
    <w:next w:val="948"/>
    <w:link w:val="807"/>
    <w:pPr>
      <w:pBdr/>
      <w:spacing/>
      <w:ind/>
    </w:pPr>
    <w:rPr>
      <w:rFonts w:ascii="Arial" w:hAnsi="Arial" w:eastAsia="Times New Roman"/>
      <w:sz w:val="22"/>
    </w:rPr>
  </w:style>
  <w:style w:type="character" w:styleId="949">
    <w:name w:val="Heading 3 Char1"/>
    <w:next w:val="949"/>
    <w:link w:val="808"/>
    <w:pPr>
      <w:pBdr/>
      <w:spacing/>
      <w:ind/>
    </w:pPr>
    <w:rPr>
      <w:rFonts w:ascii="Arial" w:hAnsi="Arial" w:eastAsia="Times New Roman"/>
      <w:sz w:val="30"/>
    </w:rPr>
  </w:style>
  <w:style w:type="character" w:styleId="950">
    <w:name w:val="Heading 4 Char1"/>
    <w:next w:val="950"/>
    <w:link w:val="809"/>
    <w:pPr>
      <w:pBdr/>
      <w:spacing/>
      <w:ind/>
    </w:pPr>
    <w:rPr>
      <w:rFonts w:ascii="Arial" w:hAnsi="Arial" w:eastAsia="Times New Roman"/>
      <w:b/>
      <w:sz w:val="26"/>
    </w:rPr>
  </w:style>
  <w:style w:type="character" w:styleId="951">
    <w:name w:val="Heading 5 Char1"/>
    <w:next w:val="951"/>
    <w:link w:val="810"/>
    <w:pPr>
      <w:pBdr/>
      <w:spacing/>
      <w:ind/>
    </w:pPr>
    <w:rPr>
      <w:rFonts w:ascii="Arial" w:hAnsi="Arial" w:eastAsia="Times New Roman"/>
      <w:b/>
      <w:sz w:val="24"/>
    </w:rPr>
  </w:style>
  <w:style w:type="character" w:styleId="952">
    <w:name w:val="Heading 6 Char1"/>
    <w:next w:val="952"/>
    <w:link w:val="811"/>
    <w:pPr>
      <w:pBdr/>
      <w:spacing/>
      <w:ind/>
    </w:pPr>
    <w:rPr>
      <w:rFonts w:ascii="Arial" w:hAnsi="Arial" w:eastAsia="Times New Roman"/>
      <w:b/>
      <w:sz w:val="22"/>
    </w:rPr>
  </w:style>
  <w:style w:type="character" w:styleId="953">
    <w:name w:val="Heading 7 Char1"/>
    <w:next w:val="953"/>
    <w:link w:val="812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54">
    <w:name w:val="Heading 8 Char1"/>
    <w:next w:val="954"/>
    <w:link w:val="813"/>
    <w:pPr>
      <w:pBdr/>
      <w:spacing/>
      <w:ind/>
    </w:pPr>
    <w:rPr>
      <w:rFonts w:ascii="Arial" w:hAnsi="Arial" w:eastAsia="Times New Roman"/>
      <w:i/>
      <w:sz w:val="22"/>
    </w:rPr>
  </w:style>
  <w:style w:type="character" w:styleId="955">
    <w:name w:val="Heading 9 Char1"/>
    <w:next w:val="955"/>
    <w:link w:val="814"/>
    <w:pPr>
      <w:pBdr/>
      <w:spacing/>
      <w:ind/>
    </w:pPr>
    <w:rPr>
      <w:rFonts w:ascii="Arial" w:hAnsi="Arial" w:eastAsia="Times New Roman"/>
      <w:i/>
      <w:sz w:val="21"/>
    </w:rPr>
  </w:style>
  <w:style w:type="paragraph" w:styleId="956">
    <w:name w:val="List Paragraph"/>
    <w:next w:val="956"/>
    <w:link w:val="805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No Spacing"/>
    <w:next w:val="957"/>
    <w:link w:val="977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58">
    <w:name w:val="Название"/>
    <w:basedOn w:val="805"/>
    <w:next w:val="958"/>
    <w:link w:val="959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59">
    <w:name w:val="Title Char1"/>
    <w:next w:val="959"/>
    <w:link w:val="958"/>
    <w:pPr>
      <w:pBdr/>
      <w:spacing/>
      <w:ind/>
    </w:pPr>
    <w:rPr>
      <w:sz w:val="48"/>
    </w:rPr>
  </w:style>
  <w:style w:type="paragraph" w:styleId="960">
    <w:name w:val="Подзаголовок"/>
    <w:basedOn w:val="805"/>
    <w:next w:val="960"/>
    <w:link w:val="961"/>
    <w:pPr>
      <w:pBdr/>
      <w:spacing w:after="200" w:before="200"/>
      <w:ind/>
    </w:pPr>
    <w:rPr>
      <w:sz w:val="24"/>
      <w:szCs w:val="24"/>
      <w:lang w:eastAsia="ru-RU"/>
    </w:rPr>
  </w:style>
  <w:style w:type="character" w:styleId="961">
    <w:name w:val="Subtitle Char1"/>
    <w:next w:val="961"/>
    <w:link w:val="960"/>
    <w:pPr>
      <w:pBdr/>
      <w:spacing/>
      <w:ind/>
    </w:pPr>
    <w:rPr>
      <w:sz w:val="24"/>
    </w:rPr>
  </w:style>
  <w:style w:type="paragraph" w:styleId="962">
    <w:name w:val="Quote"/>
    <w:next w:val="962"/>
    <w:link w:val="963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3">
    <w:name w:val="Quote Char1"/>
    <w:next w:val="963"/>
    <w:link w:val="962"/>
    <w:pPr>
      <w:pBdr/>
      <w:spacing/>
      <w:ind/>
    </w:pPr>
    <w:rPr>
      <w:i/>
      <w:sz w:val="22"/>
      <w:lang w:val="ru-RU" w:eastAsia="en-US"/>
    </w:rPr>
  </w:style>
  <w:style w:type="paragraph" w:styleId="964">
    <w:name w:val="Intense Quote"/>
    <w:next w:val="964"/>
    <w:link w:val="96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5">
    <w:name w:val="Intense Quote Char1"/>
    <w:next w:val="965"/>
    <w:link w:val="964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66">
    <w:name w:val="Верхний колонтитул"/>
    <w:basedOn w:val="805"/>
    <w:next w:val="966"/>
    <w:link w:val="96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7">
    <w:name w:val="Header Char1"/>
    <w:next w:val="967"/>
    <w:link w:val="966"/>
    <w:pPr>
      <w:pBdr/>
      <w:spacing/>
      <w:ind/>
    </w:pPr>
    <w:rPr>
      <w:sz w:val="22"/>
      <w:lang w:val="ru-RU" w:eastAsia="en-US"/>
    </w:rPr>
  </w:style>
  <w:style w:type="paragraph" w:styleId="968">
    <w:name w:val="Нижний колонтитул"/>
    <w:basedOn w:val="805"/>
    <w:next w:val="968"/>
    <w:link w:val="969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9">
    <w:name w:val="Footer Char1"/>
    <w:next w:val="969"/>
    <w:link w:val="968"/>
    <w:pPr>
      <w:pBdr/>
      <w:spacing/>
      <w:ind/>
    </w:pPr>
    <w:rPr>
      <w:sz w:val="22"/>
      <w:lang w:val="ru-RU" w:eastAsia="en-US"/>
    </w:rPr>
  </w:style>
  <w:style w:type="table" w:styleId="970">
    <w:name w:val="Сетка таблицы"/>
    <w:basedOn w:val="816"/>
    <w:next w:val="970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ned"/>
    <w:next w:val="971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ned - Accent 1"/>
    <w:next w:val="972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ned - Accent 2"/>
    <w:next w:val="973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 3"/>
    <w:next w:val="974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ned - Accent 4"/>
    <w:next w:val="975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ned - Accent 5"/>
    <w:next w:val="976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No Spacing Char"/>
    <w:next w:val="977"/>
    <w:link w:val="95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"/>
    <w:next w:val="978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- Accent 1"/>
    <w:next w:val="979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- Accent 2"/>
    <w:next w:val="980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- Accent 3"/>
    <w:next w:val="981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- Accent 4"/>
    <w:next w:val="982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- Accent 5"/>
    <w:next w:val="983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- Accent 6"/>
    <w:next w:val="984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"/>
    <w:next w:val="985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1"/>
    <w:next w:val="986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2"/>
    <w:next w:val="987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3"/>
    <w:next w:val="988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4"/>
    <w:next w:val="989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5"/>
    <w:next w:val="990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6"/>
    <w:next w:val="991"/>
    <w:link w:val="80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2">
    <w:name w:val="Гиперссылка"/>
    <w:basedOn w:val="815"/>
    <w:next w:val="992"/>
    <w:link w:val="805"/>
    <w:pPr>
      <w:pBdr/>
      <w:spacing/>
      <w:ind/>
    </w:pPr>
    <w:rPr>
      <w:color w:val="0000ff"/>
      <w:u w:val="single"/>
    </w:rPr>
  </w:style>
  <w:style w:type="paragraph" w:styleId="993">
    <w:name w:val="Текст сноски"/>
    <w:basedOn w:val="805"/>
    <w:next w:val="993"/>
    <w:link w:val="994"/>
    <w:semiHidden/>
    <w:pPr>
      <w:pBdr/>
      <w:spacing w:after="40"/>
      <w:ind/>
    </w:pPr>
    <w:rPr>
      <w:sz w:val="18"/>
      <w:lang w:eastAsia="ru-RU"/>
    </w:rPr>
  </w:style>
  <w:style w:type="character" w:styleId="994">
    <w:name w:val="Footnote Text Char1"/>
    <w:next w:val="994"/>
    <w:link w:val="993"/>
    <w:semiHidden/>
    <w:pPr>
      <w:pBdr/>
      <w:spacing/>
      <w:ind/>
    </w:pPr>
    <w:rPr>
      <w:sz w:val="22"/>
    </w:rPr>
  </w:style>
  <w:style w:type="character" w:styleId="995">
    <w:name w:val="Знак сноски"/>
    <w:basedOn w:val="815"/>
    <w:next w:val="995"/>
    <w:link w:val="805"/>
    <w:pPr>
      <w:pBdr/>
      <w:spacing/>
      <w:ind/>
    </w:pPr>
    <w:rPr>
      <w:vertAlign w:val="superscript"/>
    </w:rPr>
  </w:style>
  <w:style w:type="paragraph" w:styleId="996">
    <w:name w:val="Оглавление 1"/>
    <w:basedOn w:val="805"/>
    <w:next w:val="996"/>
    <w:link w:val="805"/>
    <w:pPr>
      <w:pBdr/>
      <w:spacing w:after="57"/>
      <w:ind/>
    </w:pPr>
  </w:style>
  <w:style w:type="paragraph" w:styleId="997">
    <w:name w:val="Оглавление 2"/>
    <w:basedOn w:val="805"/>
    <w:next w:val="997"/>
    <w:link w:val="805"/>
    <w:pPr>
      <w:pBdr/>
      <w:spacing w:after="57"/>
      <w:ind w:left="283"/>
    </w:pPr>
  </w:style>
  <w:style w:type="paragraph" w:styleId="998">
    <w:name w:val="Оглавление 3"/>
    <w:basedOn w:val="805"/>
    <w:next w:val="998"/>
    <w:link w:val="805"/>
    <w:pPr>
      <w:pBdr/>
      <w:spacing w:after="57"/>
      <w:ind w:left="567"/>
    </w:pPr>
  </w:style>
  <w:style w:type="paragraph" w:styleId="999">
    <w:name w:val="Оглавление 4"/>
    <w:basedOn w:val="805"/>
    <w:next w:val="999"/>
    <w:link w:val="805"/>
    <w:pPr>
      <w:pBdr/>
      <w:spacing w:after="57"/>
      <w:ind w:left="850"/>
    </w:pPr>
  </w:style>
  <w:style w:type="paragraph" w:styleId="1000">
    <w:name w:val="Оглавление 5"/>
    <w:basedOn w:val="805"/>
    <w:next w:val="1000"/>
    <w:link w:val="805"/>
    <w:pPr>
      <w:pBdr/>
      <w:spacing w:after="57"/>
      <w:ind w:left="1134"/>
    </w:pPr>
  </w:style>
  <w:style w:type="paragraph" w:styleId="1001">
    <w:name w:val="Оглавление 6"/>
    <w:basedOn w:val="805"/>
    <w:next w:val="1001"/>
    <w:link w:val="805"/>
    <w:pPr>
      <w:pBdr/>
      <w:spacing w:after="57"/>
      <w:ind w:left="1417"/>
    </w:pPr>
  </w:style>
  <w:style w:type="paragraph" w:styleId="1002">
    <w:name w:val="Оглавление 7"/>
    <w:basedOn w:val="805"/>
    <w:next w:val="1002"/>
    <w:link w:val="805"/>
    <w:pPr>
      <w:pBdr/>
      <w:spacing w:after="57"/>
      <w:ind w:left="1701"/>
    </w:pPr>
  </w:style>
  <w:style w:type="paragraph" w:styleId="1003">
    <w:name w:val="Оглавление 8"/>
    <w:basedOn w:val="805"/>
    <w:next w:val="1003"/>
    <w:link w:val="805"/>
    <w:pPr>
      <w:pBdr/>
      <w:spacing w:after="57"/>
      <w:ind w:left="1984"/>
    </w:pPr>
  </w:style>
  <w:style w:type="paragraph" w:styleId="1004">
    <w:name w:val="Оглавление 9"/>
    <w:basedOn w:val="805"/>
    <w:next w:val="1004"/>
    <w:link w:val="805"/>
    <w:pPr>
      <w:pBdr/>
      <w:spacing w:after="57"/>
      <w:ind w:left="2268"/>
    </w:pPr>
  </w:style>
  <w:style w:type="paragraph" w:styleId="1005">
    <w:name w:val="TOC Heading"/>
    <w:next w:val="1005"/>
    <w:link w:val="805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1006">
    <w:name w:val="Титулка"/>
    <w:basedOn w:val="805"/>
    <w:next w:val="1006"/>
    <w:link w:val="805"/>
    <w:pPr>
      <w:pBdr/>
      <w:spacing w:after="120"/>
      <w:ind/>
    </w:pPr>
    <w:rPr>
      <w:b/>
      <w:sz w:val="28"/>
      <w:lang w:eastAsia="ar-SA"/>
    </w:rPr>
  </w:style>
  <w:style w:type="character" w:styleId="1007">
    <w:name w:val="Heading 1 Char1"/>
    <w:next w:val="1007"/>
    <w:link w:val="806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1008">
    <w:name w:val="Текст выноски"/>
    <w:basedOn w:val="805"/>
    <w:next w:val="1008"/>
    <w:link w:val="100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09">
    <w:name w:val="Balloon Text Char"/>
    <w:basedOn w:val="815"/>
    <w:next w:val="1009"/>
    <w:link w:val="1008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10">
    <w:name w:val="TOC Heading Char"/>
    <w:next w:val="1010"/>
    <w:link w:val="80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1011">
    <w:name w:val="docdata"/>
    <w:basedOn w:val="815"/>
    <w:next w:val="1011"/>
    <w:link w:val="805"/>
    <w:pPr>
      <w:pBdr/>
      <w:spacing/>
      <w:ind/>
    </w:pPr>
  </w:style>
  <w:style w:type="paragraph" w:styleId="1012">
    <w:name w:val="Обычный (веб)"/>
    <w:basedOn w:val="805"/>
    <w:next w:val="1012"/>
    <w:link w:val="805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46</cp:revision>
  <dcterms:created xsi:type="dcterms:W3CDTF">2025-01-06T06:33:00Z</dcterms:created>
  <dcterms:modified xsi:type="dcterms:W3CDTF">2026-04-17T17:02:25Z</dcterms:modified>
  <cp:version>730895</cp:version>
</cp:coreProperties>
</file>