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7"/>
        <w:pBdr/>
        <w:spacing w:after="113" w:afterAutospacing="0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7"/>
        <w:pBdr/>
        <w:spacing w:after="113" w:afterAutospacing="0"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(сімдесят </w:t>
      </w:r>
      <w:r>
        <w:rPr>
          <w:rFonts w:eastAsia="Times New Roman" w:cs="Times New Roman"/>
          <w:lang w:bidi="en-US"/>
        </w:rPr>
        <w:t xml:space="preserve">друга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7"/>
        <w:pBdr/>
        <w:spacing w:after="113" w:afterAutospacing="0"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778"/>
        <w:pBdr/>
        <w:spacing w:after="113" w:afterAutospacing="0"/>
        <w:ind/>
        <w:rPr>
          <w:color w:val="000000"/>
        </w:rPr>
      </w:pPr>
      <w:r>
        <w:t xml:space="preserve">17</w:t>
      </w:r>
      <w:r>
        <w:t xml:space="preserve"> </w:t>
      </w:r>
      <w:r>
        <w:t xml:space="preserve">квітня</w:t>
      </w:r>
      <w:r>
        <w:t xml:space="preserve"> 2026 року</w:t>
      </w:r>
      <w:r>
        <w:tab/>
        <w:t xml:space="preserve">м. Мена</w:t>
      </w:r>
      <w:r>
        <w:tab/>
        <w:t xml:space="preserve">№ 270</w:t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113" w:afterAutospacing="0"/>
        <w:ind w:right="-1" w:firstLine="0"/>
        <w:rPr/>
      </w:pPr>
      <w:r>
        <w:rPr>
          <w:b/>
        </w:rPr>
        <w:t xml:space="preserve">Про укладання договор</w:t>
      </w:r>
      <w:r>
        <w:rPr>
          <w:b/>
        </w:rPr>
        <w:t xml:space="preserve">ів</w:t>
      </w:r>
      <w:r>
        <w:rPr>
          <w:b/>
        </w:rPr>
        <w:t xml:space="preserve"> оренди землі з</w:t>
      </w:r>
      <w:r>
        <w:rPr>
          <w:b/>
        </w:rPr>
        <w:t xml:space="preserve"> ТОВ «МЕНСЬКИЙ</w:t>
      </w:r>
      <w:bookmarkStart w:id="1" w:name="_GoBack"/>
      <w:r/>
      <w:bookmarkEnd w:id="1"/>
      <w:r>
        <w:rPr>
          <w:b/>
        </w:rPr>
        <w:t xml:space="preserve"> КОМУНАЛЬНИК»</w:t>
      </w:r>
      <w:r>
        <w:rPr>
          <w:b/>
        </w:rPr>
        <w:t xml:space="preserve"> </w:t>
      </w:r>
      <w:r>
        <w:rPr>
          <w:b/>
        </w:rPr>
        <w:t xml:space="preserve">на новий строк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Розглянувши звернення </w:t>
      </w:r>
      <w:r>
        <w:t xml:space="preserve">директора </w:t>
      </w:r>
      <w:r>
        <w:t xml:space="preserve"> ТОВ «МЕНСЬКИЙ КОМУНАЛЬНИК»</w:t>
      </w:r>
      <w:r>
        <w:t xml:space="preserve"> (код ЄДРПОУ – 30481568) </w:t>
      </w:r>
      <w:r>
        <w:t xml:space="preserve">Б</w:t>
      </w:r>
      <w:r>
        <w:t xml:space="preserve">ілик</w:t>
      </w:r>
      <w:r>
        <w:t xml:space="preserve">а</w:t>
      </w:r>
      <w:r>
        <w:t xml:space="preserve"> </w:t>
      </w:r>
      <w:r>
        <w:t xml:space="preserve">В</w:t>
      </w:r>
      <w:r>
        <w:t xml:space="preserve">олодимир</w:t>
      </w:r>
      <w:r>
        <w:t xml:space="preserve">а А</w:t>
      </w:r>
      <w:r>
        <w:t xml:space="preserve">натолійович</w:t>
      </w:r>
      <w:r>
        <w:t xml:space="preserve">а щодо укладання договорів</w:t>
      </w:r>
      <w:r>
        <w:t xml:space="preserve"> оренди землі на земельні ділянки </w:t>
      </w:r>
      <w:r>
        <w:t xml:space="preserve">площею 0,5906 га кадастровий номер 7423010100:01:005:0519 та площею 0,2205 га </w:t>
      </w:r>
      <w:r>
        <w:t xml:space="preserve">кадастровий номер 7423</w:t>
      </w:r>
      <w:r>
        <w:t xml:space="preserve">010100:01:005:0520</w:t>
      </w:r>
      <w:r>
        <w:t xml:space="preserve">  </w:t>
      </w:r>
      <w:r>
        <w:t xml:space="preserve">д</w:t>
      </w:r>
      <w:r>
        <w:t xml:space="preserve"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t xml:space="preserve"> (код </w:t>
      </w:r>
      <w:r>
        <w:t xml:space="preserve">згідно з </w:t>
      </w:r>
      <w:r>
        <w:t xml:space="preserve">КВЦ</w:t>
      </w:r>
      <w:r>
        <w:t xml:space="preserve">ПЗ</w:t>
      </w:r>
      <w:r>
        <w:t xml:space="preserve"> - 11.04</w:t>
      </w:r>
      <w:r>
        <w:t xml:space="preserve">), які знаходяться </w:t>
      </w:r>
      <w:r>
        <w:t xml:space="preserve">за </w:t>
      </w:r>
      <w:r>
        <w:t xml:space="preserve">адресою цілісного майнового комплексу – споруд та обладнання на них комунального водопостачання та водовідведення</w:t>
      </w:r>
      <w:r>
        <w:t xml:space="preserve">, що перебуває у користуванні на праві оренди та розміщене на вказаних земельних ділянках</w:t>
      </w:r>
      <w:r>
        <w:t xml:space="preserve">: вулиця Чернігівський шлях,11</w:t>
      </w:r>
      <w:r>
        <w:t xml:space="preserve">, </w:t>
      </w:r>
      <w:r>
        <w:t xml:space="preserve">м. Мена, Корюківський район, Чернігівської області</w:t>
      </w:r>
      <w:r>
        <w:t xml:space="preserve">,</w:t>
      </w:r>
      <w:r>
        <w:t xml:space="preserve"> </w:t>
      </w:r>
      <w:r>
        <w:t xml:space="preserve">на новий строк, керуючись ст. ст. 12, 93, 116, 122, </w:t>
      </w:r>
      <w:r>
        <w:t xml:space="preserve">123, 124, 134</w:t>
      </w:r>
      <w:r>
        <w:rPr>
          <w:vertAlign w:val="superscript"/>
        </w:rPr>
        <w:t xml:space="preserve"> </w:t>
      </w:r>
      <w:r>
        <w:t xml:space="preserve">Земельного кодексу України, ст. 26 Закону України «Про місцеве самоврядування в Україні», ст.19, ст.33 Закон</w:t>
      </w:r>
      <w:r>
        <w:t xml:space="preserve">у України «Про оренду землі», рішенням 48 сесії Менської міської ради 8 скликання від 29 травня 2024 року №293 «Про затвердження ставок орендної плати за земельні ділянки на території Менської міської територіальної громади», враховуючи згоду </w:t>
      </w:r>
      <w:r>
        <w:t xml:space="preserve">директора </w:t>
      </w:r>
      <w:r>
        <w:t xml:space="preserve">ТОВ «МЕНСЬКИЙ КОМУНАЛЬНИК»</w:t>
      </w:r>
      <w:r>
        <w:t xml:space="preserve"> </w:t>
      </w:r>
      <w:r>
        <w:t xml:space="preserve">Б</w:t>
      </w:r>
      <w:r>
        <w:t xml:space="preserve">ілик</w:t>
      </w:r>
      <w:r>
        <w:t xml:space="preserve">а</w:t>
      </w:r>
      <w:r>
        <w:t xml:space="preserve"> </w:t>
      </w:r>
      <w:r>
        <w:t xml:space="preserve">В</w:t>
      </w:r>
      <w:r>
        <w:t xml:space="preserve">олодимир</w:t>
      </w:r>
      <w:r>
        <w:t xml:space="preserve">а А</w:t>
      </w:r>
      <w:r>
        <w:t xml:space="preserve">натолійович</w:t>
      </w:r>
      <w:r>
        <w:t xml:space="preserve">а </w:t>
      </w:r>
      <w:r>
        <w:t xml:space="preserve">під час засідання </w:t>
      </w:r>
      <w:r>
        <w:t xml:space="preserve">постійної депутатської комісії з питань планування, фінансів, бюджету, соціально-економічного розвитку, ЖКГ та комунального майна від 17 квітня 2026 року</w:t>
      </w:r>
      <w:r>
        <w:t xml:space="preserve"> на продовження договору оренди цілісного майнового комплексу </w:t>
      </w:r>
      <w:r>
        <w:rPr>
          <w:sz w:val="28"/>
          <w:szCs w:val="28"/>
          <w:lang w:val="uk-UA"/>
        </w:rPr>
        <w:t xml:space="preserve"> - споруд та обладнання на них, комунального водопостачання та водовідведення від 01 січня 2003 року, укладен</w:t>
      </w:r>
      <w:r>
        <w:rPr>
          <w:sz w:val="28"/>
          <w:szCs w:val="28"/>
          <w:lang w:val="uk-UA"/>
        </w:rPr>
        <w:t xml:space="preserve">ий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Менською міською радою з</w:t>
      </w:r>
      <w:r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 xml:space="preserve">овариством з обмеженою відповідальністю</w:t>
      </w:r>
      <w:r>
        <w:rPr>
          <w:sz w:val="28"/>
          <w:szCs w:val="28"/>
          <w:lang w:val="uk-UA"/>
        </w:rPr>
        <w:t xml:space="preserve"> «Менський комунальник»</w:t>
      </w:r>
      <w:r>
        <w:t xml:space="preserve"> на 5 років і відповідні рекомендації </w:t>
      </w:r>
      <w:r>
        <w:t xml:space="preserve">постійної депутатської комісії з питань планування, фінансів, бюджету, соціально-економічного розвитку, ЖКГ та комунального майна від 17 квітня 2026 року, а саме </w:t>
      </w:r>
      <w:r>
        <w:rPr>
          <w:sz w:val="28"/>
          <w:szCs w:val="28"/>
          <w:lang w:val="uk-UA"/>
        </w:rPr>
        <w:t xml:space="preserve">продовжити </w:t>
      </w:r>
      <w:r>
        <w:rPr>
          <w:sz w:val="28"/>
          <w:szCs w:val="28"/>
          <w:lang w:val="uk-UA"/>
        </w:rPr>
        <w:t xml:space="preserve">на 5 років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догов</w:t>
      </w:r>
      <w:r>
        <w:rPr>
          <w:sz w:val="28"/>
          <w:szCs w:val="28"/>
          <w:lang w:val="uk-UA"/>
        </w:rPr>
        <w:t xml:space="preserve">ір</w:t>
      </w:r>
      <w:r>
        <w:rPr>
          <w:sz w:val="28"/>
          <w:szCs w:val="28"/>
          <w:lang w:val="uk-UA"/>
        </w:rPr>
        <w:t xml:space="preserve"> оренди цілісного майнового комплексу - споруд та обладнання на них, комунального водопостачання та водовідведення від 01 січня 2003 року, укладен</w:t>
      </w:r>
      <w:r>
        <w:rPr>
          <w:sz w:val="28"/>
          <w:szCs w:val="28"/>
          <w:lang w:val="uk-UA"/>
        </w:rPr>
        <w:t xml:space="preserve">ий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Менською міською радою з</w:t>
      </w:r>
      <w:r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 xml:space="preserve">овариством з обмеженою відповідальністю</w:t>
      </w:r>
      <w:r>
        <w:rPr>
          <w:sz w:val="28"/>
          <w:szCs w:val="28"/>
          <w:lang w:val="uk-UA"/>
        </w:rPr>
        <w:t xml:space="preserve"> «Менський комунальник»</w:t>
      </w:r>
      <w:r>
        <w:rPr>
          <w:sz w:val="28"/>
          <w:szCs w:val="28"/>
          <w:lang w:val="uk-UA"/>
        </w:rPr>
        <w:t xml:space="preserve">, як з підприємством, що включене до </w:t>
      </w:r>
      <w:r>
        <w:rPr>
          <w:sz w:val="28"/>
          <w:szCs w:val="26"/>
          <w:lang w:val="uk-UA" w:eastAsia="uk-UA"/>
        </w:rPr>
        <w:t xml:space="preserve">додатков</w:t>
      </w:r>
      <w:r>
        <w:rPr>
          <w:sz w:val="28"/>
          <w:szCs w:val="26"/>
          <w:lang w:val="uk-UA" w:eastAsia="uk-UA"/>
        </w:rPr>
        <w:t xml:space="preserve">ого</w:t>
      </w:r>
      <w:r>
        <w:rPr>
          <w:sz w:val="28"/>
          <w:szCs w:val="26"/>
          <w:lang w:val="uk-UA" w:eastAsia="uk-UA"/>
        </w:rPr>
        <w:t xml:space="preserve"> перелік</w:t>
      </w:r>
      <w:r>
        <w:rPr>
          <w:sz w:val="28"/>
          <w:szCs w:val="26"/>
          <w:lang w:val="uk-UA" w:eastAsia="uk-UA"/>
        </w:rPr>
        <w:t xml:space="preserve">у</w:t>
      </w:r>
      <w:r>
        <w:rPr>
          <w:sz w:val="28"/>
          <w:szCs w:val="26"/>
          <w:lang w:val="uk-UA" w:eastAsia="uk-UA"/>
        </w:rPr>
        <w:t xml:space="preserve"> підприємств, установ, організації, що надають соціально важливі послуги населенню на території Менської міської об’єднаної територіальної громади</w:t>
      </w:r>
      <w:r>
        <w:t xml:space="preserve"> та рекомендації постійної депутатської комісії з питань м</w:t>
      </w:r>
      <w:r>
        <w:t xml:space="preserve">істобудування, будівництва, земельних відносин та охорони природи</w:t>
      </w:r>
      <w:r>
        <w:t xml:space="preserve"> </w:t>
      </w:r>
      <w:r>
        <w:t xml:space="preserve">від 17  к</w:t>
      </w:r>
      <w:r>
        <w:t xml:space="preserve">вітня 2026 року, а саме про доцільність укласти договір оренди землі на строк, на який продовжено договір оренди цілісного майнового комплексу, також враховуючи рішення 72 сесії Менської міської ради 8 скликання від 17 квітня 2026 року №221 “</w:t>
      </w:r>
      <w:r>
        <w:t xml:space="preserve">Про продовження договору оренди з ТОВ «Менський комунальник»”, </w:t>
      </w:r>
      <w:r>
        <w:t xml:space="preserve">Менська міська рада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/>
        <w:tabs>
          <w:tab w:val="clear" w:leader="none" w:pos="709"/>
          <w:tab w:val="left" w:leader="none" w:pos="850"/>
          <w:tab w:val="left" w:leader="none" w:pos="7089"/>
        </w:tabs>
        <w:spacing/>
        <w:ind w:firstLine="567" w:left="0"/>
        <w:rPr/>
      </w:pPr>
      <w:r>
        <w:t xml:space="preserve">Укласти з </w:t>
      </w:r>
      <w:r>
        <w:t xml:space="preserve">ТОВ «МЕНСЬКИЙ КОМУНАЛЬНИК»</w:t>
      </w:r>
      <w:r>
        <w:t xml:space="preserve"> договори</w:t>
      </w:r>
      <w:r>
        <w:t xml:space="preserve"> оренди землі на земельні ділянки</w:t>
      </w:r>
      <w:r>
        <w:t xml:space="preserve"> </w:t>
      </w:r>
      <w:r>
        <w:t xml:space="preserve">д</w:t>
      </w:r>
      <w:r>
        <w:t xml:space="preserve"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t xml:space="preserve"> (код згідно з КВЦПЗ - 11.04)</w:t>
      </w:r>
      <w:r>
        <w:t xml:space="preserve">, які знаходяться</w:t>
      </w:r>
      <w:r>
        <w:t xml:space="preserve"> за адресою цілісного майнового комплексу – споруд та обладнання на них комунального водопостачання та водовідведення: вулиця Чернігівський шлях, 11, м. Мена, Корюківський район, Чернігівської області</w:t>
      </w:r>
      <w:r>
        <w:t xml:space="preserve">:</w:t>
      </w:r>
      <w:r/>
    </w:p>
    <w:p>
      <w:pPr>
        <w:pStyle w:val="807"/>
        <w:numPr>
          <w:ilvl w:val="0"/>
          <w:numId w:val="5"/>
        </w:numPr>
        <w:suppressLineNumbers w:val="false"/>
        <w:pBdr/>
        <w:tabs>
          <w:tab w:val="clear" w:leader="none" w:pos="709"/>
          <w:tab w:val="left" w:leader="none" w:pos="850"/>
          <w:tab w:val="left" w:leader="none" w:pos="7089"/>
        </w:tabs>
        <w:spacing/>
        <w:ind w:hanging="306" w:left="839"/>
        <w:rPr/>
      </w:pPr>
      <w:r>
        <w:t xml:space="preserve">площею 0,5906 га кадастровий номер 7423</w:t>
      </w:r>
      <w:r>
        <w:t xml:space="preserve">010100:01:005:0519,</w:t>
      </w:r>
      <w:r/>
    </w:p>
    <w:p>
      <w:pPr>
        <w:pStyle w:val="807"/>
        <w:numPr>
          <w:ilvl w:val="0"/>
          <w:numId w:val="5"/>
        </w:numPr>
        <w:suppressLineNumbers w:val="false"/>
        <w:pBdr/>
        <w:tabs>
          <w:tab w:val="clear" w:leader="none" w:pos="709"/>
          <w:tab w:val="left" w:leader="none" w:pos="850"/>
          <w:tab w:val="left" w:leader="none" w:pos="7089"/>
        </w:tabs>
        <w:spacing/>
        <w:ind w:hanging="306" w:left="839"/>
        <w:rPr/>
      </w:pPr>
      <w:r>
        <w:t xml:space="preserve">площею 0,2205 га кадастровий номер 7423010100:01:005:0520</w:t>
      </w:r>
      <w:r>
        <w:t xml:space="preserve">,</w:t>
      </w:r>
      <w:r/>
    </w:p>
    <w:p>
      <w:pPr>
        <w:suppressLineNumbers w:val="false"/>
        <w:pBdr/>
        <w:tabs>
          <w:tab w:val="clear" w:leader="none" w:pos="709"/>
          <w:tab w:val="left" w:leader="none" w:pos="850"/>
          <w:tab w:val="left" w:leader="none" w:pos="7089"/>
        </w:tabs>
        <w:spacing/>
        <w:ind w:hanging="306" w:left="839"/>
        <w:rPr/>
      </w:pPr>
      <w:r>
        <w:t xml:space="preserve">на новий</w:t>
      </w:r>
      <w:r>
        <w:t xml:space="preserve"> строк - на </w:t>
      </w:r>
      <w:r>
        <w:t xml:space="preserve">5</w:t>
      </w:r>
      <w:r>
        <w:t xml:space="preserve"> років</w:t>
      </w:r>
      <w:r>
        <w:t xml:space="preserve">.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left" w:leader="none" w:pos="7089"/>
        </w:tabs>
        <w:spacing/>
        <w:ind w:firstLine="567" w:left="0"/>
        <w:rPr>
          <w14:ligatures w14:val="none"/>
        </w:rPr>
      </w:pPr>
      <w:r>
        <w:t xml:space="preserve">О</w:t>
      </w:r>
      <w:r>
        <w:t xml:space="preserve">рендну плату встановити у розмірі 8% від нормативної грошової оцінки зе</w:t>
      </w:r>
      <w:r>
        <w:t xml:space="preserve">мельних ділянок, зазначених в </w:t>
      </w:r>
      <w:r>
        <w:t xml:space="preserve">пункті 1 цього рішення</w:t>
      </w:r>
      <w:r>
        <w:t xml:space="preserve">, в рік, яка повинна сплачуватись у строки передбачені чинним закон</w:t>
      </w:r>
      <w:r>
        <w:t xml:space="preserve">одавством.</w:t>
      </w:r>
      <w:r>
        <w:rPr>
          <w14:ligatures w14:val="none"/>
        </w:rPr>
      </w:r>
      <w:r>
        <w:rPr>
          <w14:ligatures w14:val="none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left" w:leader="none" w:pos="7089"/>
        </w:tabs>
        <w:spacing/>
        <w:ind w:firstLine="567" w:left="0"/>
        <w:rPr/>
      </w:pPr>
      <w:r>
        <w:t xml:space="preserve">ТО</w:t>
      </w:r>
      <w:r>
        <w:t xml:space="preserve">В «МЕНСЬКИЙ КОМУНАЛЬНИК»</w:t>
      </w:r>
      <w:r>
        <w:t xml:space="preserve"> оформити догов</w:t>
      </w:r>
      <w:r>
        <w:t xml:space="preserve">ори</w:t>
      </w:r>
      <w:r>
        <w:t xml:space="preserve"> оренди землі на земельні ділянки, зазначені </w:t>
      </w:r>
      <w:r>
        <w:t xml:space="preserve">в пункті 1 цього рішення</w:t>
      </w:r>
      <w:r>
        <w:t xml:space="preserve"> </w:t>
      </w:r>
      <w:r>
        <w:t xml:space="preserve">та здійснити реєстрацію права оренди відповідно до вимог чинного законодавства.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left" w:leader="none" w:pos="7089"/>
        </w:tabs>
        <w:spacing/>
        <w:ind w:firstLine="567" w:left="0"/>
        <w:rPr>
          <w14:ligatures w14:val="none"/>
        </w:rPr>
      </w:pPr>
      <w:r>
        <w:t xml:space="preserve">Рішен</w:t>
      </w:r>
      <w:r>
        <w:t xml:space="preserve">ня набуває чинності з дня доведення йо</w:t>
      </w:r>
      <w:r>
        <w:t xml:space="preserve">го до відома </w:t>
      </w:r>
      <w:r>
        <w:t xml:space="preserve">ТОВ «МЕНСЬКИЙ КОМУНАЛЬНИК»</w:t>
      </w:r>
      <w:r>
        <w:t xml:space="preserve"> </w:t>
      </w:r>
      <w:r>
        <w:t xml:space="preserve">в установленому законом порядку.</w:t>
      </w:r>
      <w:r>
        <w:rPr>
          <w14:ligatures w14:val="none"/>
        </w:rPr>
      </w:r>
      <w:r>
        <w:rPr>
          <w14:ligatures w14:val="none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left" w:leader="none" w:pos="7089"/>
        </w:tabs>
        <w:spacing/>
        <w:ind w:firstLine="567" w:left="0"/>
        <w:rPr>
          <w:rFonts w:ascii="Calibri" w:hAnsi="Calibri" w:eastAsia="Calibri" w:cs="Calibri"/>
          <w:sz w:val="20"/>
          <w:szCs w:val="20"/>
        </w:rPr>
      </w:pPr>
      <w:r>
        <w:t xml:space="preserve">Контроль за виконанням рішення покласти на  заступника міського голови з п</w:t>
      </w:r>
      <w:r>
        <w:t xml:space="preserve">итань діяльності виконавчих органів ради С.М.</w:t>
      </w:r>
      <w:r>
        <w:t xml:space="preserve"> </w:t>
      </w:r>
      <w:r>
        <w:t xml:space="preserve">Гаєвого та на постійну комісію з питань містобудування, будівництва, зем</w:t>
      </w:r>
      <w:r>
        <w:t xml:space="preserve">ельних відносин та охорони природи.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/>
        <w:ind w:firstLine="709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</w:rPr>
        <w:t xml:space="preserve"> </w:t>
      </w: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Bdr/>
        <w:spacing/>
        <w:ind w:firstLine="709"/>
        <w:rPr/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  <w:r/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4C19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3CA54930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nsid w:val="4DEA44C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4C784E04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786"/>
    <w:link w:val="7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1">
    <w:name w:val="Heading 2 Char"/>
    <w:basedOn w:val="786"/>
    <w:link w:val="7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2">
    <w:name w:val="Heading 3 Char"/>
    <w:basedOn w:val="786"/>
    <w:link w:val="7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3">
    <w:name w:val="Heading 4 Char"/>
    <w:basedOn w:val="786"/>
    <w:link w:val="7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4">
    <w:name w:val="Heading 5 Char"/>
    <w:basedOn w:val="786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5">
    <w:name w:val="Heading 6 Char"/>
    <w:basedOn w:val="786"/>
    <w:link w:val="7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6">
    <w:name w:val="Heading 7 Char"/>
    <w:basedOn w:val="786"/>
    <w:link w:val="7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7">
    <w:name w:val="Heading 8 Char"/>
    <w:basedOn w:val="786"/>
    <w:link w:val="7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Heading 9 Char"/>
    <w:basedOn w:val="786"/>
    <w:link w:val="7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Title Char"/>
    <w:basedOn w:val="786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0">
    <w:name w:val="Subtitle Char"/>
    <w:basedOn w:val="786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1">
    <w:name w:val="Quote Char"/>
    <w:basedOn w:val="786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Intense Quote Char"/>
    <w:basedOn w:val="786"/>
    <w:link w:val="8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3">
    <w:name w:val="Header Char"/>
    <w:basedOn w:val="786"/>
    <w:link w:val="817"/>
    <w:uiPriority w:val="99"/>
    <w:pPr>
      <w:pBdr/>
      <w:spacing/>
      <w:ind/>
    </w:pPr>
  </w:style>
  <w:style w:type="character" w:styleId="774">
    <w:name w:val="Footnote Text Char"/>
    <w:basedOn w:val="786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775">
    <w:name w:val="Endnote Text Char"/>
    <w:basedOn w:val="786"/>
    <w:link w:val="953"/>
    <w:uiPriority w:val="99"/>
    <w:semiHidden/>
    <w:pPr>
      <w:pBdr/>
      <w:spacing/>
      <w:ind/>
    </w:pPr>
    <w:rPr>
      <w:sz w:val="20"/>
      <w:szCs w:val="20"/>
    </w:rPr>
  </w:style>
  <w:style w:type="paragraph" w:styleId="77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77">
    <w:name w:val="Heading 1"/>
    <w:basedOn w:val="776"/>
    <w:next w:val="776"/>
    <w:link w:val="798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8">
    <w:name w:val="Heading 2"/>
    <w:basedOn w:val="776"/>
    <w:next w:val="776"/>
    <w:link w:val="799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9">
    <w:name w:val="Heading 3"/>
    <w:basedOn w:val="776"/>
    <w:next w:val="776"/>
    <w:link w:val="800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80">
    <w:name w:val="Heading 4"/>
    <w:basedOn w:val="776"/>
    <w:next w:val="776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776"/>
    <w:next w:val="776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776"/>
    <w:next w:val="776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3">
    <w:name w:val="Heading 7"/>
    <w:basedOn w:val="776"/>
    <w:next w:val="776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4">
    <w:name w:val="Heading 8"/>
    <w:basedOn w:val="776"/>
    <w:next w:val="776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5">
    <w:name w:val="Heading 9"/>
    <w:basedOn w:val="776"/>
    <w:next w:val="776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character" w:styleId="789">
    <w:name w:val="Intense Emphasis"/>
    <w:basedOn w:val="78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0">
    <w:name w:val="Intense Reference"/>
    <w:basedOn w:val="78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1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2">
    <w:name w:val="Emphasis"/>
    <w:basedOn w:val="786"/>
    <w:uiPriority w:val="20"/>
    <w:qFormat/>
    <w:pPr>
      <w:pBdr/>
      <w:spacing/>
      <w:ind/>
    </w:pPr>
    <w:rPr>
      <w:i/>
      <w:iCs/>
    </w:rPr>
  </w:style>
  <w:style w:type="character" w:styleId="793">
    <w:name w:val="Strong"/>
    <w:basedOn w:val="786"/>
    <w:uiPriority w:val="22"/>
    <w:qFormat/>
    <w:pPr>
      <w:pBdr/>
      <w:spacing/>
      <w:ind/>
    </w:pPr>
    <w:rPr>
      <w:b/>
      <w:bCs/>
    </w:rPr>
  </w:style>
  <w:style w:type="character" w:styleId="794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5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6">
    <w:name w:val="FollowedHyperlink"/>
    <w:basedOn w:val="78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7">
    <w:name w:val="Placeholder Text"/>
    <w:basedOn w:val="786"/>
    <w:uiPriority w:val="99"/>
    <w:semiHidden/>
    <w:pPr>
      <w:pBdr/>
      <w:spacing/>
      <w:ind/>
    </w:pPr>
    <w:rPr>
      <w:color w:val="666666"/>
    </w:rPr>
  </w:style>
  <w:style w:type="character" w:styleId="798" w:customStyle="1">
    <w:name w:val="Заголовок 1 Знак"/>
    <w:link w:val="77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9" w:customStyle="1">
    <w:name w:val="Заголовок 2 Знак"/>
    <w:link w:val="77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00" w:customStyle="1">
    <w:name w:val="Заголовок 3 Знак"/>
    <w:link w:val="77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01" w:customStyle="1">
    <w:name w:val="Заголовок 4 Знак"/>
    <w:basedOn w:val="786"/>
    <w:link w:val="78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6"/>
    <w:link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6"/>
    <w:link w:val="7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6"/>
    <w:link w:val="7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6"/>
    <w:link w:val="7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6"/>
    <w:link w:val="78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76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basedOn w:val="776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9">
    <w:name w:val="Title"/>
    <w:basedOn w:val="776"/>
    <w:next w:val="776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 Знак"/>
    <w:basedOn w:val="786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basedOn w:val="776"/>
    <w:next w:val="776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ідзаголовок Знак"/>
    <w:basedOn w:val="786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basedOn w:val="776"/>
    <w:next w:val="776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basedOn w:val="776"/>
    <w:next w:val="776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Насичена цитата Знак"/>
    <w:link w:val="815"/>
    <w:uiPriority w:val="30"/>
    <w:pPr>
      <w:pBdr/>
      <w:spacing/>
      <w:ind/>
    </w:pPr>
    <w:rPr>
      <w:i/>
    </w:rPr>
  </w:style>
  <w:style w:type="paragraph" w:styleId="817">
    <w:name w:val="Header"/>
    <w:basedOn w:val="776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Верхній колонтитул Знак"/>
    <w:basedOn w:val="786"/>
    <w:link w:val="817"/>
    <w:uiPriority w:val="99"/>
    <w:pPr>
      <w:pBdr/>
      <w:spacing/>
      <w:ind/>
    </w:pPr>
  </w:style>
  <w:style w:type="paragraph" w:styleId="819">
    <w:name w:val="Footer"/>
    <w:basedOn w:val="776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Footer Char"/>
    <w:basedOn w:val="786"/>
    <w:uiPriority w:val="99"/>
    <w:pPr>
      <w:pBdr/>
      <w:spacing/>
      <w:ind/>
    </w:pPr>
  </w:style>
  <w:style w:type="paragraph" w:styleId="821">
    <w:name w:val="Caption"/>
    <w:basedOn w:val="776"/>
    <w:next w:val="77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2" w:customStyle="1">
    <w:name w:val="Нижній колонтитул Знак"/>
    <w:link w:val="819"/>
    <w:uiPriority w:val="99"/>
    <w:pPr>
      <w:pBdr/>
      <w:spacing/>
      <w:ind/>
    </w:pPr>
  </w:style>
  <w:style w:type="table" w:styleId="823">
    <w:name w:val="Table Grid"/>
    <w:basedOn w:val="78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Table Grid Light"/>
    <w:basedOn w:val="78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1"/>
    <w:basedOn w:val="78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2"/>
    <w:basedOn w:val="78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1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2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3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4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5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6"/>
    <w:basedOn w:val="7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1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2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3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4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5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6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1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2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3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4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5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6"/>
    <w:basedOn w:val="78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1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2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3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4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5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6"/>
    <w:basedOn w:val="7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0">
    <w:name w:val="footnote text"/>
    <w:basedOn w:val="776"/>
    <w:link w:val="951"/>
    <w:uiPriority w:val="99"/>
    <w:semiHidden/>
    <w:unhideWhenUsed/>
    <w:pPr>
      <w:pBdr/>
      <w:spacing w:after="40"/>
      <w:ind/>
    </w:pPr>
    <w:rPr>
      <w:sz w:val="18"/>
    </w:rPr>
  </w:style>
  <w:style w:type="character" w:styleId="951" w:customStyle="1">
    <w:name w:val="Текст виноски Знак"/>
    <w:link w:val="950"/>
    <w:uiPriority w:val="99"/>
    <w:pPr>
      <w:pBdr/>
      <w:spacing/>
      <w:ind/>
    </w:pPr>
    <w:rPr>
      <w:sz w:val="18"/>
    </w:rPr>
  </w:style>
  <w:style w:type="character" w:styleId="952">
    <w:name w:val="footnote reference"/>
    <w:basedOn w:val="786"/>
    <w:uiPriority w:val="99"/>
    <w:unhideWhenUsed/>
    <w:pPr>
      <w:pBdr/>
      <w:spacing/>
      <w:ind/>
    </w:pPr>
    <w:rPr>
      <w:vertAlign w:val="superscript"/>
    </w:rPr>
  </w:style>
  <w:style w:type="paragraph" w:styleId="953">
    <w:name w:val="endnote text"/>
    <w:basedOn w:val="776"/>
    <w:link w:val="954"/>
    <w:uiPriority w:val="99"/>
    <w:semiHidden/>
    <w:unhideWhenUsed/>
    <w:pPr>
      <w:pBdr/>
      <w:spacing/>
      <w:ind/>
    </w:pPr>
    <w:rPr>
      <w:sz w:val="20"/>
    </w:rPr>
  </w:style>
  <w:style w:type="character" w:styleId="954" w:customStyle="1">
    <w:name w:val="Текст кінцевої виноски Знак"/>
    <w:link w:val="953"/>
    <w:uiPriority w:val="99"/>
    <w:pPr>
      <w:pBdr/>
      <w:spacing/>
      <w:ind/>
    </w:pPr>
    <w:rPr>
      <w:sz w:val="20"/>
    </w:rPr>
  </w:style>
  <w:style w:type="character" w:styleId="955">
    <w:name w:val="endnote reference"/>
    <w:basedOn w:val="786"/>
    <w:uiPriority w:val="99"/>
    <w:semiHidden/>
    <w:unhideWhenUsed/>
    <w:pPr>
      <w:pBdr/>
      <w:spacing/>
      <w:ind/>
    </w:pPr>
    <w:rPr>
      <w:vertAlign w:val="superscript"/>
    </w:rPr>
  </w:style>
  <w:style w:type="paragraph" w:styleId="956">
    <w:name w:val="toc 1"/>
    <w:basedOn w:val="776"/>
    <w:next w:val="776"/>
    <w:uiPriority w:val="39"/>
    <w:unhideWhenUsed/>
    <w:pPr>
      <w:pBdr/>
      <w:spacing w:after="57"/>
      <w:ind w:firstLine="0"/>
    </w:pPr>
  </w:style>
  <w:style w:type="paragraph" w:styleId="957">
    <w:name w:val="toc 2"/>
    <w:basedOn w:val="776"/>
    <w:next w:val="776"/>
    <w:uiPriority w:val="39"/>
    <w:unhideWhenUsed/>
    <w:pPr>
      <w:pBdr/>
      <w:spacing w:after="57"/>
      <w:ind w:firstLine="0" w:left="283"/>
    </w:pPr>
  </w:style>
  <w:style w:type="paragraph" w:styleId="958">
    <w:name w:val="toc 3"/>
    <w:basedOn w:val="776"/>
    <w:next w:val="776"/>
    <w:uiPriority w:val="39"/>
    <w:unhideWhenUsed/>
    <w:pPr>
      <w:pBdr/>
      <w:spacing w:after="57"/>
      <w:ind w:firstLine="0" w:left="567"/>
    </w:pPr>
  </w:style>
  <w:style w:type="paragraph" w:styleId="959">
    <w:name w:val="toc 4"/>
    <w:basedOn w:val="776"/>
    <w:next w:val="776"/>
    <w:uiPriority w:val="39"/>
    <w:unhideWhenUsed/>
    <w:pPr>
      <w:pBdr/>
      <w:spacing w:after="57"/>
      <w:ind w:firstLine="0" w:left="850"/>
    </w:pPr>
  </w:style>
  <w:style w:type="paragraph" w:styleId="960">
    <w:name w:val="toc 5"/>
    <w:basedOn w:val="776"/>
    <w:next w:val="776"/>
    <w:uiPriority w:val="39"/>
    <w:unhideWhenUsed/>
    <w:pPr>
      <w:pBdr/>
      <w:spacing w:after="57"/>
      <w:ind w:firstLine="0" w:left="1134"/>
    </w:pPr>
  </w:style>
  <w:style w:type="paragraph" w:styleId="961">
    <w:name w:val="toc 6"/>
    <w:basedOn w:val="776"/>
    <w:next w:val="776"/>
    <w:uiPriority w:val="39"/>
    <w:unhideWhenUsed/>
    <w:pPr>
      <w:pBdr/>
      <w:spacing w:after="57"/>
      <w:ind w:firstLine="0" w:left="1417"/>
    </w:pPr>
  </w:style>
  <w:style w:type="paragraph" w:styleId="962">
    <w:name w:val="toc 7"/>
    <w:basedOn w:val="776"/>
    <w:next w:val="776"/>
    <w:uiPriority w:val="39"/>
    <w:unhideWhenUsed/>
    <w:pPr>
      <w:pBdr/>
      <w:spacing w:after="57"/>
      <w:ind w:firstLine="0" w:left="1701"/>
    </w:pPr>
  </w:style>
  <w:style w:type="paragraph" w:styleId="963">
    <w:name w:val="toc 8"/>
    <w:basedOn w:val="776"/>
    <w:next w:val="776"/>
    <w:uiPriority w:val="39"/>
    <w:unhideWhenUsed/>
    <w:pPr>
      <w:pBdr/>
      <w:spacing w:after="57"/>
      <w:ind w:firstLine="0" w:left="1984"/>
    </w:pPr>
  </w:style>
  <w:style w:type="paragraph" w:styleId="964">
    <w:name w:val="toc 9"/>
    <w:basedOn w:val="776"/>
    <w:next w:val="776"/>
    <w:uiPriority w:val="39"/>
    <w:unhideWhenUsed/>
    <w:pPr>
      <w:pBdr/>
      <w:spacing w:after="57"/>
      <w:ind w:firstLine="0" w:left="2268"/>
    </w:p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basedOn w:val="776"/>
    <w:next w:val="776"/>
    <w:uiPriority w:val="99"/>
    <w:unhideWhenUsed/>
    <w:pPr>
      <w:pBdr/>
      <w:spacing/>
      <w:ind/>
    </w:pPr>
  </w:style>
  <w:style w:type="paragraph" w:styleId="967" w:customStyle="1">
    <w:name w:val="WW-???????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100" w:lineRule="atLeast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34</cp:revision>
  <dcterms:created xsi:type="dcterms:W3CDTF">2019-03-29T20:09:00Z</dcterms:created>
  <dcterms:modified xsi:type="dcterms:W3CDTF">2026-04-18T09:31:28Z</dcterms:modified>
</cp:coreProperties>
</file>